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1B8EC3" w14:textId="77777777" w:rsidR="00F63479" w:rsidRDefault="00F63479" w:rsidP="00F63479">
      <w:pPr>
        <w:spacing w:after="0" w:line="240" w:lineRule="auto"/>
        <w:jc w:val="both"/>
        <w:rPr>
          <w:rFonts w:ascii="Times New Roman" w:hAnsi="Times New Roman" w:cs="Times New Roman"/>
          <w:lang w:val="sr-Cyrl-RS"/>
        </w:rPr>
      </w:pPr>
      <w:bookmarkStart w:id="0" w:name="_GoBack"/>
      <w:bookmarkEnd w:id="0"/>
      <w:r>
        <w:rPr>
          <w:rFonts w:ascii="Times New Roman" w:hAnsi="Times New Roman" w:cs="Times New Roman"/>
          <w:lang w:val="sr-Cyrl-RS"/>
        </w:rPr>
        <w:t>НАСТАВНО-НАУЧНОМ ВЕЋУ</w:t>
      </w:r>
    </w:p>
    <w:p w14:paraId="4040C3A7" w14:textId="77777777" w:rsidR="00F63479" w:rsidRDefault="00F63479" w:rsidP="00F63479">
      <w:pPr>
        <w:spacing w:line="240" w:lineRule="auto"/>
        <w:jc w:val="both"/>
        <w:rPr>
          <w:rFonts w:ascii="Times New Roman" w:hAnsi="Times New Roman" w:cs="Times New Roman"/>
          <w:lang w:val="sr-Cyrl-RS"/>
        </w:rPr>
      </w:pPr>
      <w:r>
        <w:rPr>
          <w:rFonts w:ascii="Times New Roman" w:hAnsi="Times New Roman" w:cs="Times New Roman"/>
          <w:lang w:val="sr-Cyrl-RS"/>
        </w:rPr>
        <w:t>Филозофског факултета Универзитета у Београду</w:t>
      </w:r>
    </w:p>
    <w:p w14:paraId="0F9EBE54" w14:textId="77777777" w:rsidR="00F63479" w:rsidRDefault="00F63479" w:rsidP="00F63479">
      <w:pPr>
        <w:spacing w:line="240" w:lineRule="auto"/>
        <w:jc w:val="both"/>
        <w:rPr>
          <w:rFonts w:ascii="Times New Roman" w:hAnsi="Times New Roman" w:cs="Times New Roman"/>
          <w:lang w:val="sr-Cyrl-RS"/>
        </w:rPr>
      </w:pPr>
    </w:p>
    <w:p w14:paraId="57F85C21" w14:textId="77777777" w:rsidR="00F63479" w:rsidRDefault="00F63479" w:rsidP="00F63479">
      <w:pPr>
        <w:spacing w:line="360" w:lineRule="auto"/>
        <w:ind w:firstLine="720"/>
        <w:jc w:val="both"/>
        <w:rPr>
          <w:rFonts w:ascii="Times New Roman" w:hAnsi="Times New Roman" w:cs="Times New Roman"/>
          <w:lang w:val="sr-Cyrl-RS"/>
        </w:rPr>
      </w:pPr>
      <w:r>
        <w:rPr>
          <w:rFonts w:ascii="Times New Roman" w:hAnsi="Times New Roman" w:cs="Times New Roman"/>
          <w:lang w:val="sr-Cyrl-RS"/>
        </w:rPr>
        <w:t>Пошто смо добили увид и прегледали текст докторске дисертације Андрије Јовановића, и установили да кандидат испуњава све услове за одбрану докторске дисертације на нашој Катедри, част нам је да Наставно-научно веће Филозофског факултета Универзитета у Београду известимо о следећем.</w:t>
      </w:r>
    </w:p>
    <w:p w14:paraId="6DF33FFE" w14:textId="77777777" w:rsidR="00F63479" w:rsidRDefault="00F63479" w:rsidP="00F63479">
      <w:pPr>
        <w:spacing w:line="360" w:lineRule="auto"/>
        <w:ind w:firstLine="720"/>
        <w:jc w:val="both"/>
        <w:rPr>
          <w:rFonts w:ascii="Times New Roman" w:hAnsi="Times New Roman" w:cs="Times New Roman"/>
          <w:b/>
          <w:lang w:val="sr-Cyrl-CS"/>
        </w:rPr>
      </w:pPr>
      <w:r>
        <w:rPr>
          <w:rFonts w:ascii="Times New Roman" w:hAnsi="Times New Roman" w:cs="Times New Roman"/>
          <w:lang w:val="sr-Cyrl-RS"/>
        </w:rPr>
        <w:t xml:space="preserve">Кандидат Андрија Јовановић израдио је докторску дисертацију на тему: </w:t>
      </w:r>
      <w:r>
        <w:rPr>
          <w:rFonts w:ascii="Times New Roman" w:hAnsi="Times New Roman" w:cs="Times New Roman"/>
          <w:b/>
          <w:lang w:val="sr-Cyrl-CS"/>
        </w:rPr>
        <w:t>„Совјетско – југословенски односи у области енергетике: 1970 – 1985: случај нафте и гаса“.</w:t>
      </w:r>
    </w:p>
    <w:p w14:paraId="27EAE398" w14:textId="77777777" w:rsidR="00F63479" w:rsidRDefault="00F63479" w:rsidP="00F63479">
      <w:pPr>
        <w:spacing w:line="360" w:lineRule="auto"/>
        <w:ind w:firstLine="720"/>
        <w:jc w:val="both"/>
        <w:rPr>
          <w:rFonts w:ascii="Times New Roman" w:hAnsi="Times New Roman" w:cs="Times New Roman"/>
          <w:bCs/>
          <w:lang w:val="sr-Cyrl-CS"/>
        </w:rPr>
      </w:pPr>
      <w:r>
        <w:rPr>
          <w:rFonts w:ascii="Times New Roman" w:hAnsi="Times New Roman" w:cs="Times New Roman"/>
          <w:bCs/>
          <w:lang w:val="sr-Cyrl-CS"/>
        </w:rPr>
        <w:t>Прегледавши приложени текст комисија за оцену и одбрану докторске дисертације у саставу:</w:t>
      </w:r>
    </w:p>
    <w:p w14:paraId="7929FC7B" w14:textId="77777777" w:rsidR="00F63479" w:rsidRPr="00DD52E6" w:rsidRDefault="00F63479" w:rsidP="00F63479">
      <w:pPr>
        <w:pStyle w:val="ListParagraph"/>
        <w:numPr>
          <w:ilvl w:val="0"/>
          <w:numId w:val="4"/>
        </w:numPr>
        <w:jc w:val="both"/>
        <w:rPr>
          <w:rFonts w:ascii="Times New Roman" w:hAnsi="Times New Roman" w:cs="Times New Roman"/>
          <w:lang w:val="sr-Cyrl-RS"/>
        </w:rPr>
      </w:pPr>
      <w:r w:rsidRPr="00DD52E6">
        <w:rPr>
          <w:rFonts w:ascii="Times New Roman" w:hAnsi="Times New Roman" w:cs="Times New Roman"/>
          <w:lang w:val="sr-Cyrl-RS"/>
        </w:rPr>
        <w:t xml:space="preserve">проф. др Дубравка Стојановић, редовни професор на Одељењу за историју, Филозофског факултета </w:t>
      </w:r>
      <w:r>
        <w:rPr>
          <w:rFonts w:ascii="Times New Roman" w:hAnsi="Times New Roman" w:cs="Times New Roman"/>
          <w:lang w:val="sr-Cyrl-RS"/>
        </w:rPr>
        <w:t xml:space="preserve">Универзитета </w:t>
      </w:r>
      <w:r w:rsidRPr="00DD52E6">
        <w:rPr>
          <w:rFonts w:ascii="Times New Roman" w:hAnsi="Times New Roman" w:cs="Times New Roman"/>
          <w:lang w:val="sr-Cyrl-RS"/>
        </w:rPr>
        <w:t>у Београду</w:t>
      </w:r>
    </w:p>
    <w:p w14:paraId="5AC7F8B6" w14:textId="77777777" w:rsidR="00F63479" w:rsidRPr="00DD52E6" w:rsidRDefault="00F63479" w:rsidP="00F63479">
      <w:pPr>
        <w:pStyle w:val="ListParagraph"/>
        <w:numPr>
          <w:ilvl w:val="0"/>
          <w:numId w:val="4"/>
        </w:numPr>
        <w:jc w:val="both"/>
        <w:rPr>
          <w:rFonts w:ascii="Times New Roman" w:hAnsi="Times New Roman" w:cs="Times New Roman"/>
          <w:lang w:val="sr-Cyrl-RS"/>
        </w:rPr>
      </w:pPr>
      <w:r w:rsidRPr="00DD52E6">
        <w:rPr>
          <w:rFonts w:ascii="Times New Roman" w:hAnsi="Times New Roman" w:cs="Times New Roman"/>
          <w:lang w:val="sr-Cyrl-RS"/>
        </w:rPr>
        <w:t xml:space="preserve">доц. др Немања Радоњић, доцент на Одељењу за историју, Филозофског факултета </w:t>
      </w:r>
      <w:r>
        <w:rPr>
          <w:rFonts w:ascii="Times New Roman" w:hAnsi="Times New Roman" w:cs="Times New Roman"/>
          <w:lang w:val="sr-Cyrl-RS"/>
        </w:rPr>
        <w:t xml:space="preserve">Универзитета </w:t>
      </w:r>
      <w:r w:rsidRPr="00DD52E6">
        <w:rPr>
          <w:rFonts w:ascii="Times New Roman" w:hAnsi="Times New Roman" w:cs="Times New Roman"/>
          <w:lang w:val="sr-Cyrl-RS"/>
        </w:rPr>
        <w:t>у Београду</w:t>
      </w:r>
    </w:p>
    <w:p w14:paraId="449D4C09" w14:textId="77777777" w:rsidR="00F63479" w:rsidRPr="00DD52E6" w:rsidRDefault="00F63479" w:rsidP="00F63479">
      <w:pPr>
        <w:pStyle w:val="ListParagraph"/>
        <w:numPr>
          <w:ilvl w:val="0"/>
          <w:numId w:val="4"/>
        </w:numPr>
        <w:jc w:val="both"/>
        <w:rPr>
          <w:rFonts w:ascii="Times New Roman" w:hAnsi="Times New Roman" w:cs="Times New Roman"/>
          <w:lang w:val="sr-Cyrl-RS"/>
        </w:rPr>
      </w:pPr>
      <w:r w:rsidRPr="00DD52E6">
        <w:rPr>
          <w:rFonts w:ascii="Times New Roman" w:hAnsi="Times New Roman" w:cs="Times New Roman"/>
          <w:lang w:val="sr-Cyrl-RS"/>
        </w:rPr>
        <w:t>др Јелена Рафаиловић, виши научни сарадник на Институту за новију историју Србије</w:t>
      </w:r>
      <w:r>
        <w:rPr>
          <w:rFonts w:ascii="Times New Roman" w:hAnsi="Times New Roman" w:cs="Times New Roman"/>
          <w:lang w:val="sr-Cyrl-RS"/>
        </w:rPr>
        <w:t xml:space="preserve"> у Београд</w:t>
      </w:r>
    </w:p>
    <w:p w14:paraId="617AE104" w14:textId="77777777" w:rsidR="00F63479" w:rsidRPr="00DD52E6" w:rsidRDefault="00F63479" w:rsidP="00F63479">
      <w:pPr>
        <w:pStyle w:val="ListParagraph"/>
        <w:numPr>
          <w:ilvl w:val="0"/>
          <w:numId w:val="4"/>
        </w:numPr>
        <w:spacing w:line="360" w:lineRule="auto"/>
        <w:jc w:val="both"/>
        <w:rPr>
          <w:rFonts w:ascii="Times New Roman" w:hAnsi="Times New Roman" w:cs="Times New Roman"/>
          <w:lang w:val="sr-Cyrl-RS"/>
        </w:rPr>
      </w:pPr>
      <w:r w:rsidRPr="00DD52E6">
        <w:rPr>
          <w:rFonts w:ascii="Times New Roman" w:hAnsi="Times New Roman" w:cs="Times New Roman"/>
          <w:lang w:val="sr-Cyrl-RS"/>
        </w:rPr>
        <w:t>др Владимир Андрић, виши научни сарадник на Институту економских наука</w:t>
      </w:r>
      <w:r>
        <w:rPr>
          <w:rFonts w:ascii="Times New Roman" w:hAnsi="Times New Roman" w:cs="Times New Roman"/>
          <w:lang w:val="sr-Cyrl-RS"/>
        </w:rPr>
        <w:t xml:space="preserve"> у Београду</w:t>
      </w:r>
    </w:p>
    <w:p w14:paraId="421737EF" w14:textId="77777777" w:rsidR="00F63479" w:rsidRDefault="00F63479" w:rsidP="00F63479">
      <w:pPr>
        <w:spacing w:line="360" w:lineRule="auto"/>
        <w:ind w:firstLine="720"/>
        <w:jc w:val="both"/>
        <w:rPr>
          <w:rFonts w:ascii="Times New Roman" w:hAnsi="Times New Roman" w:cs="Times New Roman"/>
          <w:bCs/>
          <w:lang w:val="sr-Cyrl-CS"/>
        </w:rPr>
      </w:pPr>
      <w:r>
        <w:rPr>
          <w:rFonts w:ascii="Times New Roman" w:hAnsi="Times New Roman" w:cs="Times New Roman"/>
          <w:bCs/>
          <w:lang w:val="sr-Cyrl-CS"/>
        </w:rPr>
        <w:t xml:space="preserve"> је слободна да Наставно-научном већу поднесе следећи:</w:t>
      </w:r>
    </w:p>
    <w:p w14:paraId="0FC9B1BB" w14:textId="77777777" w:rsidR="00F63479" w:rsidRDefault="00F63479" w:rsidP="00F63479">
      <w:pPr>
        <w:spacing w:line="360" w:lineRule="auto"/>
        <w:ind w:firstLine="720"/>
        <w:jc w:val="both"/>
        <w:rPr>
          <w:rFonts w:ascii="Times New Roman" w:hAnsi="Times New Roman" w:cs="Times New Roman"/>
          <w:bCs/>
          <w:lang w:val="sr-Cyrl-CS"/>
        </w:rPr>
      </w:pPr>
    </w:p>
    <w:p w14:paraId="47B4079C" w14:textId="77777777" w:rsidR="00F63479" w:rsidRDefault="00F63479" w:rsidP="00F63479">
      <w:pPr>
        <w:spacing w:line="240" w:lineRule="auto"/>
        <w:ind w:firstLine="720"/>
        <w:jc w:val="center"/>
        <w:rPr>
          <w:rFonts w:ascii="Times New Roman" w:hAnsi="Times New Roman" w:cs="Times New Roman"/>
          <w:b/>
          <w:lang w:val="sr-Cyrl-CS"/>
        </w:rPr>
      </w:pPr>
      <w:r>
        <w:rPr>
          <w:rFonts w:ascii="Times New Roman" w:hAnsi="Times New Roman" w:cs="Times New Roman"/>
          <w:b/>
          <w:lang w:val="sr-Cyrl-CS"/>
        </w:rPr>
        <w:t>РЕФЕРАТ О ЗАВРШЕНОЈ ДОКТОРСКОЈ ДИСЕРТАЦИЈИ</w:t>
      </w:r>
    </w:p>
    <w:p w14:paraId="6094B9BF" w14:textId="77777777" w:rsidR="00F63479" w:rsidRDefault="00F63479" w:rsidP="00F63479">
      <w:pPr>
        <w:spacing w:line="360" w:lineRule="auto"/>
        <w:ind w:firstLine="720"/>
        <w:jc w:val="center"/>
        <w:rPr>
          <w:rFonts w:ascii="Times New Roman" w:hAnsi="Times New Roman" w:cs="Times New Roman"/>
          <w:b/>
          <w:lang w:val="sr-Cyrl-CS"/>
        </w:rPr>
      </w:pPr>
    </w:p>
    <w:p w14:paraId="44A6B891" w14:textId="77777777" w:rsidR="00F63479" w:rsidRDefault="00F63479" w:rsidP="00F63479">
      <w:pPr>
        <w:spacing w:line="360" w:lineRule="auto"/>
        <w:ind w:firstLine="720"/>
        <w:jc w:val="center"/>
        <w:rPr>
          <w:rFonts w:ascii="Times New Roman" w:hAnsi="Times New Roman" w:cs="Times New Roman"/>
          <w:b/>
          <w:lang w:val="sr-Cyrl-RS"/>
        </w:rPr>
      </w:pPr>
      <w:r>
        <w:rPr>
          <w:rFonts w:ascii="Times New Roman" w:hAnsi="Times New Roman" w:cs="Times New Roman"/>
          <w:b/>
          <w:lang w:val="sr-Cyrl-RS"/>
        </w:rPr>
        <w:t>1. Основни подаци о кандидату и дисертацији</w:t>
      </w:r>
    </w:p>
    <w:p w14:paraId="4B0366E5" w14:textId="77777777" w:rsidR="00F63479" w:rsidRDefault="00F63479" w:rsidP="00F63479">
      <w:pPr>
        <w:spacing w:line="360" w:lineRule="auto"/>
        <w:ind w:firstLine="720"/>
        <w:jc w:val="both"/>
        <w:rPr>
          <w:rFonts w:ascii="Times New Roman" w:hAnsi="Times New Roman" w:cs="Times New Roman"/>
          <w:lang w:val="sr-Cyrl-RS"/>
        </w:rPr>
      </w:pPr>
      <w:r>
        <w:rPr>
          <w:rFonts w:ascii="Times New Roman" w:hAnsi="Times New Roman" w:cs="Times New Roman"/>
          <w:lang w:val="sr-Cyrl-RS"/>
        </w:rPr>
        <w:t xml:space="preserve">Андрија Јовановић рођен је 1996. године у Крушевцу. Основне студије завршио је 2019. године на Одељењу за историју Филозофског факултета Универзитета у Београду, са просечном оценом 9.48. На истом Одељењу, при Катедри за општу савремену историју, 2020. године завршио је мастер студије, са просечном оценом 10.00, одбранивши мастер рад под насловом </w:t>
      </w:r>
      <w:r w:rsidRPr="0083743A">
        <w:rPr>
          <w:rFonts w:ascii="Times New Roman" w:hAnsi="Times New Roman" w:cs="Times New Roman"/>
          <w:color w:val="000000"/>
          <w:lang w:val="sr-Latn-RS"/>
        </w:rPr>
        <w:t>„</w:t>
      </w:r>
      <w:r>
        <w:rPr>
          <w:rFonts w:ascii="Times New Roman" w:hAnsi="Times New Roman" w:cs="Times New Roman"/>
          <w:lang w:val="sr-Cyrl-RS"/>
        </w:rPr>
        <w:t xml:space="preserve">Културна сарадња Совјетског Савеза и Југославије у периоду </w:t>
      </w:r>
      <w:r>
        <w:rPr>
          <w:rFonts w:ascii="Times New Roman" w:hAnsi="Times New Roman" w:cs="Times New Roman"/>
          <w:lang w:val="sr-Cyrl-RS"/>
        </w:rPr>
        <w:lastRenderedPageBreak/>
        <w:t>нормализације односа (1953</w:t>
      </w:r>
      <w:r w:rsidRPr="00390AB3">
        <w:rPr>
          <w:rFonts w:ascii="Times New Roman" w:hAnsi="Times New Roman"/>
          <w:color w:val="000000"/>
          <w:lang w:val="ru-RU"/>
        </w:rPr>
        <w:t>–</w:t>
      </w:r>
      <w:r>
        <w:rPr>
          <w:rFonts w:ascii="Times New Roman" w:hAnsi="Times New Roman"/>
          <w:color w:val="000000"/>
          <w:lang w:val="ru-RU"/>
        </w:rPr>
        <w:t>1959)</w:t>
      </w:r>
      <w:r w:rsidRPr="0083743A">
        <w:rPr>
          <w:rFonts w:ascii="Times New Roman" w:hAnsi="Times New Roman" w:cs="Times New Roman"/>
          <w:lang w:val="sr-Latn-RS"/>
        </w:rPr>
        <w:t>“</w:t>
      </w:r>
      <w:r>
        <w:rPr>
          <w:rFonts w:ascii="Times New Roman" w:hAnsi="Times New Roman" w:cs="Times New Roman"/>
          <w:lang w:val="sr-Cyrl-RS"/>
        </w:rPr>
        <w:t xml:space="preserve">, под менторством проф. др Алексеја Тимофејева. Докторске академске студије уписао је 2020. године, такође на Одељењу за историју Филозофског факултета Универзитета у Београду, под менторством проф. др Алексеја Тимофејева. </w:t>
      </w:r>
    </w:p>
    <w:p w14:paraId="5C8F3F53" w14:textId="77777777" w:rsidR="00F63479" w:rsidRDefault="00F63479" w:rsidP="00F63479">
      <w:pPr>
        <w:spacing w:line="360" w:lineRule="auto"/>
        <w:ind w:firstLine="720"/>
        <w:jc w:val="both"/>
        <w:rPr>
          <w:rFonts w:ascii="Times New Roman" w:hAnsi="Times New Roman"/>
          <w:color w:val="000000"/>
          <w:lang w:val="ru-RU"/>
        </w:rPr>
      </w:pPr>
      <w:r>
        <w:rPr>
          <w:rFonts w:ascii="Times New Roman" w:hAnsi="Times New Roman" w:cs="Times New Roman"/>
          <w:lang w:val="sr-Cyrl-RS"/>
        </w:rPr>
        <w:t>Од јуна 2022. до јуна 2025. године као стипендиста Министарства науке и технолошког развоја ангажован је у рад на Институту за европске студије. На истом институту јуна 2023. године стекао је звање истраживач</w:t>
      </w:r>
      <w:r w:rsidRPr="00390AB3">
        <w:rPr>
          <w:rFonts w:ascii="Times New Roman" w:hAnsi="Times New Roman"/>
          <w:color w:val="000000"/>
          <w:lang w:val="ru-RU"/>
        </w:rPr>
        <w:t>–</w:t>
      </w:r>
      <w:r>
        <w:rPr>
          <w:rFonts w:ascii="Times New Roman" w:hAnsi="Times New Roman"/>
          <w:color w:val="000000"/>
          <w:lang w:val="ru-RU"/>
        </w:rPr>
        <w:t xml:space="preserve">приправник. Тренутно је запослен на Институту за европске студије у звању истраживач–сарадник. Током августа 2022. године ангажован је на Семинару за историју, Истраживачког центра </w:t>
      </w:r>
      <w:r w:rsidRPr="0083743A">
        <w:rPr>
          <w:rFonts w:ascii="Times New Roman" w:hAnsi="Times New Roman" w:cs="Times New Roman"/>
          <w:color w:val="000000"/>
          <w:lang w:val="sr-Latn-RS"/>
        </w:rPr>
        <w:t>„</w:t>
      </w:r>
      <w:r>
        <w:rPr>
          <w:rFonts w:ascii="Times New Roman" w:hAnsi="Times New Roman"/>
          <w:color w:val="000000"/>
          <w:lang w:val="ru-RU"/>
        </w:rPr>
        <w:t>Петница</w:t>
      </w:r>
      <w:r w:rsidRPr="0083743A">
        <w:rPr>
          <w:rFonts w:ascii="Times New Roman" w:hAnsi="Times New Roman" w:cs="Times New Roman"/>
          <w:lang w:val="sr-Latn-RS"/>
        </w:rPr>
        <w:t>“</w:t>
      </w:r>
      <w:r>
        <w:rPr>
          <w:rFonts w:ascii="Times New Roman" w:hAnsi="Times New Roman" w:cs="Times New Roman"/>
          <w:lang w:val="sr-Cyrl-RS"/>
        </w:rPr>
        <w:t>, као сарадник</w:t>
      </w:r>
      <w:r w:rsidRPr="00390AB3">
        <w:rPr>
          <w:rFonts w:ascii="Times New Roman" w:hAnsi="Times New Roman"/>
          <w:color w:val="000000"/>
          <w:lang w:val="ru-RU"/>
        </w:rPr>
        <w:t>–</w:t>
      </w:r>
      <w:r>
        <w:rPr>
          <w:rFonts w:ascii="Times New Roman" w:hAnsi="Times New Roman"/>
          <w:color w:val="000000"/>
          <w:lang w:val="ru-RU"/>
        </w:rPr>
        <w:t xml:space="preserve">предавач, а током априла 2025. године боравио је на Московском државном институту међународних односа (МГИМО) у својству иностраног приправника. Његова истраживачка интересовања усмерена су на историју југословенско </w:t>
      </w:r>
      <w:r w:rsidRPr="00390AB3">
        <w:rPr>
          <w:rFonts w:ascii="Times New Roman" w:hAnsi="Times New Roman"/>
          <w:color w:val="000000"/>
          <w:lang w:val="ru-RU"/>
        </w:rPr>
        <w:t>–</w:t>
      </w:r>
      <w:r>
        <w:rPr>
          <w:rFonts w:ascii="Times New Roman" w:hAnsi="Times New Roman"/>
          <w:color w:val="000000"/>
          <w:lang w:val="ru-RU"/>
        </w:rPr>
        <w:t xml:space="preserve"> совјетских односа, са посебним акцентом на економску, односно енергетску сарадњу, енергетску политику Совјетског Савеза и Југославије, хладноратовску историју и историју међународних односа. </w:t>
      </w:r>
    </w:p>
    <w:p w14:paraId="7E7D2EB6" w14:textId="77777777" w:rsidR="00F63479" w:rsidRDefault="00F63479" w:rsidP="00F63479">
      <w:pPr>
        <w:spacing w:line="360" w:lineRule="auto"/>
        <w:ind w:firstLine="720"/>
        <w:jc w:val="both"/>
        <w:rPr>
          <w:rFonts w:ascii="Times New Roman" w:hAnsi="Times New Roman"/>
          <w:color w:val="000000"/>
          <w:lang w:val="sr-Cyrl-RS"/>
        </w:rPr>
      </w:pPr>
      <w:r>
        <w:rPr>
          <w:rFonts w:ascii="Times New Roman" w:hAnsi="Times New Roman"/>
          <w:color w:val="000000"/>
          <w:lang w:val="ru-RU"/>
        </w:rPr>
        <w:t xml:space="preserve">Аутор је десет научних радова објављених у домаћим и међународним часописима и зборницима и учесник осам домаћих и међународних научних скупова. Добитник је награде </w:t>
      </w:r>
      <w:r w:rsidRPr="0083743A">
        <w:rPr>
          <w:rFonts w:ascii="Times New Roman" w:hAnsi="Times New Roman" w:cs="Times New Roman"/>
          <w:color w:val="000000"/>
          <w:lang w:val="sr-Latn-RS"/>
        </w:rPr>
        <w:t>„</w:t>
      </w:r>
      <w:r>
        <w:rPr>
          <w:rFonts w:ascii="Times New Roman" w:hAnsi="Times New Roman" w:cs="Times New Roman"/>
          <w:color w:val="000000"/>
          <w:lang w:val="sr-Cyrl-RS"/>
        </w:rPr>
        <w:t>Радмила Милентијевић</w:t>
      </w:r>
      <w:r w:rsidRPr="0083743A">
        <w:rPr>
          <w:rFonts w:ascii="Times New Roman" w:hAnsi="Times New Roman" w:cs="Times New Roman"/>
          <w:lang w:val="sr-Latn-RS"/>
        </w:rPr>
        <w:t>“</w:t>
      </w:r>
      <w:r>
        <w:rPr>
          <w:rFonts w:ascii="Times New Roman" w:hAnsi="Times New Roman" w:cs="Times New Roman"/>
          <w:lang w:val="sr-Cyrl-RS"/>
        </w:rPr>
        <w:t xml:space="preserve"> за најбољи мастер рад из области руско </w:t>
      </w:r>
      <w:r w:rsidRPr="00390AB3">
        <w:rPr>
          <w:rFonts w:ascii="Times New Roman" w:hAnsi="Times New Roman"/>
          <w:color w:val="000000"/>
          <w:lang w:val="ru-RU"/>
        </w:rPr>
        <w:t>–</w:t>
      </w:r>
      <w:r>
        <w:rPr>
          <w:rFonts w:ascii="Times New Roman" w:hAnsi="Times New Roman"/>
          <w:color w:val="000000"/>
          <w:lang w:val="ru-RU"/>
        </w:rPr>
        <w:t xml:space="preserve"> српских (совјетско </w:t>
      </w:r>
      <w:r w:rsidRPr="00390AB3">
        <w:rPr>
          <w:rFonts w:ascii="Times New Roman" w:hAnsi="Times New Roman"/>
          <w:color w:val="000000"/>
          <w:lang w:val="ru-RU"/>
        </w:rPr>
        <w:t>–</w:t>
      </w:r>
      <w:r>
        <w:rPr>
          <w:rFonts w:ascii="Times New Roman" w:hAnsi="Times New Roman"/>
          <w:color w:val="000000"/>
          <w:lang w:val="ru-RU"/>
        </w:rPr>
        <w:t xml:space="preserve"> југословенских) односа, 2021. године.</w:t>
      </w:r>
      <w:r>
        <w:rPr>
          <w:rFonts w:ascii="Times New Roman" w:hAnsi="Times New Roman"/>
          <w:color w:val="000000"/>
          <w:lang w:val="sr-Latn-RS"/>
        </w:rPr>
        <w:t xml:space="preserve"> </w:t>
      </w:r>
      <w:r>
        <w:rPr>
          <w:rFonts w:ascii="Times New Roman" w:hAnsi="Times New Roman"/>
          <w:color w:val="000000"/>
          <w:lang w:val="sr-Cyrl-RS"/>
        </w:rPr>
        <w:t>Говори руски и енглески језик.</w:t>
      </w:r>
    </w:p>
    <w:p w14:paraId="2375FAF9" w14:textId="77777777" w:rsidR="00F63479" w:rsidRDefault="00F63479" w:rsidP="00F63479">
      <w:pPr>
        <w:spacing w:line="360" w:lineRule="auto"/>
        <w:ind w:firstLine="720"/>
        <w:jc w:val="both"/>
        <w:rPr>
          <w:rFonts w:ascii="Times New Roman" w:hAnsi="Times New Roman" w:cs="Times New Roman"/>
          <w:bCs/>
          <w:lang w:val="sr-Cyrl-CS"/>
        </w:rPr>
      </w:pPr>
      <w:r>
        <w:rPr>
          <w:rFonts w:ascii="Times New Roman" w:hAnsi="Times New Roman"/>
          <w:color w:val="000000"/>
          <w:lang w:val="sr-Cyrl-RS"/>
        </w:rPr>
        <w:t xml:space="preserve">Кандидат Андрија Јовановић израдио је докторску дисертацију на српском језику, обима </w:t>
      </w:r>
      <w:r w:rsidRPr="00F63479">
        <w:rPr>
          <w:rFonts w:ascii="Times New Roman" w:hAnsi="Times New Roman"/>
          <w:color w:val="000000"/>
          <w:lang w:val="ru-RU"/>
        </w:rPr>
        <w:t>300</w:t>
      </w:r>
      <w:r>
        <w:rPr>
          <w:rFonts w:ascii="Times New Roman" w:hAnsi="Times New Roman"/>
          <w:color w:val="000000"/>
          <w:lang w:val="sr-Cyrl-RS"/>
        </w:rPr>
        <w:t xml:space="preserve"> страна, под насловом: </w:t>
      </w:r>
      <w:r>
        <w:rPr>
          <w:rFonts w:ascii="Times New Roman" w:hAnsi="Times New Roman" w:cs="Times New Roman"/>
          <w:b/>
          <w:lang w:val="sr-Cyrl-CS"/>
        </w:rPr>
        <w:t>„Совјетско – југословенски односи у области енергетике: 1970 – 1985: случај нафте и гаса“</w:t>
      </w:r>
      <w:r>
        <w:rPr>
          <w:rFonts w:ascii="Times New Roman" w:hAnsi="Times New Roman" w:cs="Times New Roman"/>
          <w:bCs/>
          <w:lang w:val="sr-Cyrl-CS"/>
        </w:rPr>
        <w:t>.</w:t>
      </w:r>
    </w:p>
    <w:p w14:paraId="0029E9DE" w14:textId="77777777" w:rsidR="00F63479" w:rsidRPr="007267FB" w:rsidRDefault="00F63479" w:rsidP="00F63479">
      <w:pPr>
        <w:spacing w:line="360" w:lineRule="auto"/>
        <w:ind w:firstLine="720"/>
        <w:jc w:val="both"/>
        <w:rPr>
          <w:rFonts w:ascii="Times New Roman" w:hAnsi="Times New Roman" w:cs="Times New Roman"/>
          <w:bCs/>
          <w:lang w:val="sr-Cyrl-CS"/>
        </w:rPr>
      </w:pPr>
      <w:r>
        <w:rPr>
          <w:rFonts w:ascii="Times New Roman" w:hAnsi="Times New Roman" w:cs="Times New Roman"/>
          <w:b/>
          <w:lang w:val="sr-Cyrl-CS"/>
        </w:rPr>
        <w:t xml:space="preserve">Библиографски подаци о дисертацији: </w:t>
      </w:r>
      <w:r>
        <w:rPr>
          <w:rFonts w:ascii="Times New Roman" w:hAnsi="Times New Roman" w:cs="Times New Roman"/>
          <w:bCs/>
          <w:lang w:val="sr-Cyrl-CS"/>
        </w:rPr>
        <w:t xml:space="preserve">Андрија Јовановић, </w:t>
      </w:r>
      <w:r>
        <w:rPr>
          <w:rFonts w:ascii="Times New Roman" w:hAnsi="Times New Roman" w:cs="Times New Roman"/>
          <w:bCs/>
          <w:i/>
          <w:iCs/>
          <w:lang w:val="sr-Cyrl-CS"/>
        </w:rPr>
        <w:t xml:space="preserve">Совјетско </w:t>
      </w:r>
      <w:r w:rsidRPr="00203A82">
        <w:rPr>
          <w:rFonts w:ascii="Times New Roman" w:hAnsi="Times New Roman" w:cs="Times New Roman"/>
          <w:bCs/>
          <w:i/>
          <w:iCs/>
          <w:lang w:val="sr-Cyrl-CS"/>
        </w:rPr>
        <w:t>–</w:t>
      </w:r>
      <w:r>
        <w:rPr>
          <w:rFonts w:ascii="Times New Roman" w:hAnsi="Times New Roman" w:cs="Times New Roman"/>
          <w:bCs/>
          <w:i/>
          <w:iCs/>
          <w:lang w:val="sr-Cyrl-CS"/>
        </w:rPr>
        <w:t xml:space="preserve"> југословенски односи у области енергетике: 1970 </w:t>
      </w:r>
      <w:r w:rsidRPr="00203A82">
        <w:rPr>
          <w:rFonts w:ascii="Times New Roman" w:hAnsi="Times New Roman" w:cs="Times New Roman"/>
          <w:bCs/>
          <w:i/>
          <w:iCs/>
          <w:lang w:val="sr-Cyrl-CS"/>
        </w:rPr>
        <w:t xml:space="preserve">– </w:t>
      </w:r>
      <w:r>
        <w:rPr>
          <w:rFonts w:ascii="Times New Roman" w:hAnsi="Times New Roman" w:cs="Times New Roman"/>
          <w:bCs/>
          <w:i/>
          <w:iCs/>
          <w:lang w:val="sr-Cyrl-CS"/>
        </w:rPr>
        <w:t>1985: случај нафте и гаса</w:t>
      </w:r>
      <w:r>
        <w:rPr>
          <w:rFonts w:ascii="Times New Roman" w:hAnsi="Times New Roman" w:cs="Times New Roman"/>
          <w:bCs/>
          <w:lang w:val="sr-Cyrl-CS"/>
        </w:rPr>
        <w:t>, Филозофски факултет, Универзитета у Београду, 2026.</w:t>
      </w:r>
    </w:p>
    <w:p w14:paraId="62FDA118" w14:textId="77777777" w:rsidR="00F63479" w:rsidRDefault="00F63479" w:rsidP="00F63479">
      <w:pPr>
        <w:spacing w:before="240" w:line="360" w:lineRule="auto"/>
        <w:jc w:val="center"/>
        <w:rPr>
          <w:rFonts w:ascii="Times New Roman" w:eastAsia="Times New Roman" w:hAnsi="Times New Roman" w:cs="Times New Roman"/>
          <w:b/>
          <w:bCs/>
          <w:color w:val="000000" w:themeColor="text1"/>
          <w:kern w:val="0"/>
          <w:lang w:val="sr-Cyrl-RS"/>
          <w14:ligatures w14:val="none"/>
        </w:rPr>
      </w:pPr>
      <w:r>
        <w:rPr>
          <w:rFonts w:ascii="Times New Roman" w:eastAsia="Times New Roman" w:hAnsi="Times New Roman" w:cs="Times New Roman"/>
          <w:b/>
          <w:bCs/>
          <w:color w:val="000000" w:themeColor="text1"/>
          <w:kern w:val="0"/>
          <w:lang w:val="sr-Cyrl-RS"/>
          <w14:ligatures w14:val="none"/>
        </w:rPr>
        <w:t>2. Предмет и циљ дисертације</w:t>
      </w:r>
    </w:p>
    <w:p w14:paraId="3719FF72" w14:textId="77777777" w:rsidR="00F63479" w:rsidRDefault="00F63479" w:rsidP="00F63479">
      <w:pPr>
        <w:spacing w:line="360" w:lineRule="auto"/>
        <w:ind w:firstLine="720"/>
        <w:jc w:val="both"/>
        <w:rPr>
          <w:rFonts w:ascii="Times New Roman" w:hAnsi="Times New Roman" w:cs="Times New Roman"/>
          <w:lang w:val="sr-Cyrl-RS"/>
        </w:rPr>
      </w:pPr>
      <w:r>
        <w:rPr>
          <w:rFonts w:ascii="Times New Roman" w:eastAsia="Times New Roman" w:hAnsi="Times New Roman" w:cs="Times New Roman"/>
          <w:color w:val="000000" w:themeColor="text1"/>
          <w:kern w:val="0"/>
          <w:lang w:val="sr-Cyrl-RS"/>
          <w14:ligatures w14:val="none"/>
        </w:rPr>
        <w:t xml:space="preserve">Предмет дисертације колеге Јовановића јесте истраживање мање проученог дела комплексних совјетско </w:t>
      </w:r>
      <w:r w:rsidRPr="00F63479">
        <w:rPr>
          <w:rFonts w:ascii="Times New Roman" w:hAnsi="Times New Roman" w:cs="Times New Roman"/>
          <w:lang w:val="ru-RU"/>
        </w:rPr>
        <w:t>–</w:t>
      </w:r>
      <w:r>
        <w:rPr>
          <w:rFonts w:ascii="Times New Roman" w:hAnsi="Times New Roman" w:cs="Times New Roman"/>
          <w:lang w:val="sr-Cyrl-RS"/>
        </w:rPr>
        <w:t xml:space="preserve"> југословенских економских односа, везаног за енергетску сарадњу у области нафте и природног гаса, током седамдесетих и у другој половини </w:t>
      </w:r>
      <w:r>
        <w:rPr>
          <w:rFonts w:ascii="Times New Roman" w:hAnsi="Times New Roman" w:cs="Times New Roman"/>
          <w:lang w:val="sr-Cyrl-RS"/>
        </w:rPr>
        <w:lastRenderedPageBreak/>
        <w:t xml:space="preserve">осамдесетих година. Ранији радови из области совјетско </w:t>
      </w:r>
      <w:r w:rsidRPr="00F63479">
        <w:rPr>
          <w:rFonts w:ascii="Times New Roman" w:hAnsi="Times New Roman" w:cs="Times New Roman"/>
          <w:lang w:val="ru-RU"/>
        </w:rPr>
        <w:t>–</w:t>
      </w:r>
      <w:r>
        <w:rPr>
          <w:rFonts w:ascii="Times New Roman" w:hAnsi="Times New Roman" w:cs="Times New Roman"/>
          <w:lang w:val="sr-Cyrl-RS"/>
        </w:rPr>
        <w:t xml:space="preserve"> југословенских односа бавили су се истраживањем политичких и нешто мање културних односа, док је економски аспект, поготово у каснијем периоду постојања две државе, релативно неистражен. У том контексту нарочито је запостављен део везан за енергетску сарадњу, која је представљала једну од најбитнијих компоненти економских односа две државе. </w:t>
      </w:r>
    </w:p>
    <w:p w14:paraId="7B698596" w14:textId="77777777" w:rsidR="00F63479" w:rsidRDefault="00F63479" w:rsidP="00F63479">
      <w:pPr>
        <w:spacing w:line="360" w:lineRule="auto"/>
        <w:ind w:firstLine="720"/>
        <w:jc w:val="both"/>
        <w:rPr>
          <w:rFonts w:ascii="Times New Roman" w:hAnsi="Times New Roman" w:cs="Times New Roman"/>
          <w:lang w:val="sr-Cyrl-RS"/>
        </w:rPr>
      </w:pPr>
      <w:r>
        <w:rPr>
          <w:rFonts w:ascii="Times New Roman" w:hAnsi="Times New Roman" w:cs="Times New Roman"/>
          <w:lang w:val="sr-Cyrl-RS"/>
        </w:rPr>
        <w:t xml:space="preserve">Хронолошки дисертација је омеђена 1970. годином са једне и 1985. годином са друге стране. На међународном плану ово је период хладноратовског детанта, како у односима између суперсила, тако и на европском континенту. Детант је значајан јер ван његовог контекста није могуће посматрати појачани извоз совјетских енергената, поготово нафте и природног гаса, који су предмет истраживања. Такође, ово је период енергетских криза из 1973. и 1979. године, које су у знатној мери утицале на потребу диверсификације енергетских извора код европских земаља, а у чему су совјетски енергенти играли значајну улогу. Узевши у обзир да су Совјетски Савез и Југославија били активни учесници у међународно </w:t>
      </w:r>
      <w:r w:rsidRPr="00F63479">
        <w:rPr>
          <w:rFonts w:ascii="Times New Roman" w:hAnsi="Times New Roman" w:cs="Times New Roman"/>
          <w:lang w:val="ru-RU"/>
        </w:rPr>
        <w:t>–</w:t>
      </w:r>
      <w:r>
        <w:rPr>
          <w:rFonts w:ascii="Times New Roman" w:hAnsi="Times New Roman" w:cs="Times New Roman"/>
          <w:lang w:val="sr-Cyrl-RS"/>
        </w:rPr>
        <w:t xml:space="preserve"> политичким дешавањима, а нафта и природни гас били једни од најважнијих стратешких ресурса на којима почивају државне привреде, немогуће је односе две државе посматрати ван овог општег историјског контекста.</w:t>
      </w:r>
    </w:p>
    <w:p w14:paraId="1A36CF25" w14:textId="77777777" w:rsidR="00F63479" w:rsidRDefault="00F63479" w:rsidP="00F63479">
      <w:pPr>
        <w:spacing w:line="360" w:lineRule="auto"/>
        <w:ind w:firstLine="720"/>
        <w:jc w:val="both"/>
        <w:rPr>
          <w:rFonts w:ascii="Times New Roman" w:hAnsi="Times New Roman" w:cs="Times New Roman"/>
          <w:lang w:val="sr-Cyrl-RS"/>
        </w:rPr>
      </w:pPr>
      <w:r>
        <w:rPr>
          <w:rFonts w:ascii="Times New Roman" w:hAnsi="Times New Roman" w:cs="Times New Roman"/>
          <w:lang w:val="sr-Cyrl-RS"/>
        </w:rPr>
        <w:t xml:space="preserve">На унутрашњем плану период од 1970. до 1985. године представља врхунац постојања две социјалистичке државе, док на билатералном нивоу ово је период најразвијенијих економских односа. У том смислу, у датом периоду могуће је пратити енергетске односе две државе кроз три совјетска петогодишња плана, као и кроз три Друштвена плана развоја Југославије. Такође, у периоду од 1970. до 1985. године могуће је пратити енергетске односе две државе кроз три споразума о робној размени, закључена између Совјетског Савеза и Југославије. У том контексту дисертација нам даје увид у вези између политике и економије и омогућава да утврдимо у коликој мери су политички односи и промене у тим односима утицали на енергетску сарадњу. Односно да ли је енергетска сарадње две државе била терен на којем су се осликавале политичке тежње две државе. Коначно кроз анализу енергетских односа у датом периоду дисертација нам омогућава да анализирамо какве су утицаје на сарадњу две државе имали крупни међународни поремећаји попут енергетских криза. </w:t>
      </w:r>
    </w:p>
    <w:p w14:paraId="43B57776" w14:textId="77777777" w:rsidR="00F63479" w:rsidRDefault="00F63479" w:rsidP="00F63479">
      <w:pPr>
        <w:spacing w:line="360" w:lineRule="auto"/>
        <w:ind w:firstLine="720"/>
        <w:jc w:val="both"/>
        <w:rPr>
          <w:rFonts w:ascii="Times New Roman" w:hAnsi="Times New Roman" w:cs="Times New Roman"/>
          <w:lang w:val="sr-Cyrl-RS"/>
        </w:rPr>
      </w:pPr>
      <w:r>
        <w:rPr>
          <w:rFonts w:ascii="Times New Roman" w:hAnsi="Times New Roman" w:cs="Times New Roman"/>
          <w:lang w:val="sr-Cyrl-RS"/>
        </w:rPr>
        <w:lastRenderedPageBreak/>
        <w:t xml:space="preserve">Циљ дисертације колеге Јовановића је да у датом хронолошком оквиру и ширем контексту хладноратовског поретка и европског детанта, реконструише економски и политички оквир совјетско </w:t>
      </w:r>
      <w:r w:rsidRPr="00F63479">
        <w:rPr>
          <w:rFonts w:ascii="Times New Roman" w:hAnsi="Times New Roman" w:cs="Times New Roman"/>
          <w:lang w:val="ru-RU"/>
        </w:rPr>
        <w:t>–</w:t>
      </w:r>
      <w:r>
        <w:rPr>
          <w:rFonts w:ascii="Times New Roman" w:hAnsi="Times New Roman" w:cs="Times New Roman"/>
          <w:lang w:val="sr-Cyrl-RS"/>
        </w:rPr>
        <w:t xml:space="preserve"> југословенске енергетске сарадње и покаже на који начин је она обликовала унутрашњи развој југословенске привреде, као и билатералне односе две државе. Тиме дисертација колеге Јовановића нуди оригиналан увид у енергетску димензију совјетско </w:t>
      </w:r>
      <w:r w:rsidRPr="00F63479">
        <w:rPr>
          <w:rFonts w:ascii="Times New Roman" w:hAnsi="Times New Roman" w:cs="Times New Roman"/>
          <w:lang w:val="sr-Cyrl-RS"/>
        </w:rPr>
        <w:t>–</w:t>
      </w:r>
      <w:r>
        <w:rPr>
          <w:rFonts w:ascii="Times New Roman" w:hAnsi="Times New Roman" w:cs="Times New Roman"/>
          <w:lang w:val="sr-Cyrl-RS"/>
        </w:rPr>
        <w:t xml:space="preserve"> југословенских односа и доприноси даљем развој историографских истраживања билатералних односа Совјетског Савеза и Југославије, као и економске историје Југославије. </w:t>
      </w:r>
    </w:p>
    <w:p w14:paraId="23B4CC7A" w14:textId="77777777" w:rsidR="00F63479" w:rsidRDefault="00F63479" w:rsidP="00F63479">
      <w:pPr>
        <w:spacing w:before="240" w:line="360" w:lineRule="auto"/>
        <w:jc w:val="center"/>
        <w:rPr>
          <w:rFonts w:ascii="Times New Roman" w:hAnsi="Times New Roman" w:cs="Times New Roman"/>
          <w:b/>
          <w:bCs/>
          <w:lang w:val="sr-Cyrl-RS"/>
        </w:rPr>
      </w:pPr>
      <w:r w:rsidRPr="002A2963">
        <w:rPr>
          <w:rFonts w:ascii="Times New Roman" w:hAnsi="Times New Roman" w:cs="Times New Roman"/>
          <w:b/>
          <w:bCs/>
          <w:lang w:val="sr-Cyrl-RS"/>
        </w:rPr>
        <w:t>3.</w:t>
      </w:r>
      <w:r>
        <w:rPr>
          <w:rFonts w:ascii="Times New Roman" w:hAnsi="Times New Roman" w:cs="Times New Roman"/>
          <w:b/>
          <w:bCs/>
          <w:lang w:val="sr-Cyrl-RS"/>
        </w:rPr>
        <w:t xml:space="preserve"> Основне хипотезе од којих се полазило у истраживању</w:t>
      </w:r>
    </w:p>
    <w:p w14:paraId="6A15194B" w14:textId="77777777" w:rsidR="00F63479" w:rsidRDefault="00F63479" w:rsidP="00F63479">
      <w:pPr>
        <w:spacing w:line="360" w:lineRule="auto"/>
        <w:ind w:firstLine="720"/>
        <w:jc w:val="both"/>
        <w:rPr>
          <w:rFonts w:ascii="Times New Roman" w:hAnsi="Times New Roman" w:cs="Times New Roman"/>
          <w:lang w:val="sr-Cyrl-RS"/>
        </w:rPr>
      </w:pPr>
      <w:r>
        <w:rPr>
          <w:rFonts w:ascii="Times New Roman" w:hAnsi="Times New Roman" w:cs="Times New Roman"/>
          <w:lang w:val="sr-Cyrl-RS"/>
        </w:rPr>
        <w:t xml:space="preserve">Докторска дисертација колеге Јовановића заснива се на следећим истраживачких хипотезама, које су подељене у три истраживачке области. Прва област обухвата истраживачке хипотезе везане за саму природу совјетско </w:t>
      </w:r>
      <w:r w:rsidRPr="00F63479">
        <w:rPr>
          <w:rFonts w:ascii="Times New Roman" w:hAnsi="Times New Roman" w:cs="Times New Roman"/>
          <w:lang w:val="ru-RU"/>
        </w:rPr>
        <w:t>–</w:t>
      </w:r>
      <w:r>
        <w:rPr>
          <w:rFonts w:ascii="Times New Roman" w:hAnsi="Times New Roman" w:cs="Times New Roman"/>
          <w:lang w:val="sr-Cyrl-RS"/>
        </w:rPr>
        <w:t xml:space="preserve"> југословенских енергетских односа:</w:t>
      </w:r>
    </w:p>
    <w:p w14:paraId="46783C32" w14:textId="77777777" w:rsidR="00F63479" w:rsidRPr="00B4650B" w:rsidRDefault="00F63479" w:rsidP="00F63479">
      <w:pPr>
        <w:pStyle w:val="ListParagraph"/>
        <w:numPr>
          <w:ilvl w:val="0"/>
          <w:numId w:val="1"/>
        </w:numPr>
        <w:spacing w:line="360" w:lineRule="auto"/>
        <w:jc w:val="both"/>
        <w:rPr>
          <w:rFonts w:ascii="Times New Roman" w:hAnsi="Times New Roman" w:cs="Times New Roman"/>
          <w:lang w:val="sr-Cyrl-RS"/>
        </w:rPr>
      </w:pPr>
      <w:r w:rsidRPr="00B4650B">
        <w:rPr>
          <w:rFonts w:ascii="Times New Roman" w:hAnsi="Times New Roman" w:cs="Times New Roman"/>
          <w:lang w:val="sr-Cyrl-RS"/>
        </w:rPr>
        <w:t>Совјетско</w:t>
      </w:r>
      <w:r>
        <w:rPr>
          <w:rFonts w:ascii="Times New Roman" w:hAnsi="Times New Roman" w:cs="Times New Roman"/>
          <w:lang w:val="sr-Cyrl-RS"/>
        </w:rPr>
        <w:t xml:space="preserve"> </w:t>
      </w:r>
      <w:r w:rsidRPr="00B4650B">
        <w:rPr>
          <w:rFonts w:ascii="Times New Roman" w:hAnsi="Times New Roman" w:cs="Times New Roman"/>
          <w:lang w:val="sr-Cyrl-RS"/>
        </w:rPr>
        <w:t>–</w:t>
      </w:r>
      <w:r>
        <w:rPr>
          <w:rFonts w:ascii="Times New Roman" w:hAnsi="Times New Roman" w:cs="Times New Roman"/>
          <w:lang w:val="sr-Cyrl-RS"/>
        </w:rPr>
        <w:t xml:space="preserve"> </w:t>
      </w:r>
      <w:r w:rsidRPr="00B4650B">
        <w:rPr>
          <w:rFonts w:ascii="Times New Roman" w:hAnsi="Times New Roman" w:cs="Times New Roman"/>
          <w:lang w:val="sr-Cyrl-RS"/>
        </w:rPr>
        <w:t>југословенска економска са</w:t>
      </w:r>
      <w:r>
        <w:rPr>
          <w:rFonts w:ascii="Times New Roman" w:hAnsi="Times New Roman" w:cs="Times New Roman"/>
          <w:lang w:val="sr-Cyrl-RS"/>
        </w:rPr>
        <w:t>радња заснивала се на принципу „</w:t>
      </w:r>
      <w:r w:rsidRPr="00B4650B">
        <w:rPr>
          <w:rFonts w:ascii="Times New Roman" w:hAnsi="Times New Roman" w:cs="Times New Roman"/>
          <w:lang w:val="sr-Cyrl-RS"/>
        </w:rPr>
        <w:t>комплеме</w:t>
      </w:r>
      <w:r>
        <w:rPr>
          <w:rFonts w:ascii="Times New Roman" w:hAnsi="Times New Roman" w:cs="Times New Roman"/>
          <w:lang w:val="sr-Cyrl-RS"/>
        </w:rPr>
        <w:t>нтарности и узајамне корисности“</w:t>
      </w:r>
      <w:r w:rsidRPr="00B4650B">
        <w:rPr>
          <w:rFonts w:ascii="Times New Roman" w:hAnsi="Times New Roman" w:cs="Times New Roman"/>
          <w:lang w:val="sr-Cyrl-RS"/>
        </w:rPr>
        <w:t>.</w:t>
      </w:r>
    </w:p>
    <w:p w14:paraId="0DAA1DDD" w14:textId="77777777" w:rsidR="00F63479" w:rsidRPr="00B4650B" w:rsidRDefault="00F63479" w:rsidP="00F63479">
      <w:pPr>
        <w:pStyle w:val="ListParagraph"/>
        <w:numPr>
          <w:ilvl w:val="0"/>
          <w:numId w:val="1"/>
        </w:numPr>
        <w:spacing w:line="360" w:lineRule="auto"/>
        <w:jc w:val="both"/>
        <w:rPr>
          <w:rFonts w:ascii="Times New Roman" w:hAnsi="Times New Roman" w:cs="Times New Roman"/>
          <w:lang w:val="sr-Cyrl-RS"/>
        </w:rPr>
      </w:pPr>
      <w:r>
        <w:rPr>
          <w:rFonts w:ascii="Times New Roman" w:hAnsi="Times New Roman" w:cs="Times New Roman"/>
          <w:lang w:val="sr-Cyrl-RS"/>
        </w:rPr>
        <w:t>Принцип „</w:t>
      </w:r>
      <w:r w:rsidRPr="00B4650B">
        <w:rPr>
          <w:rFonts w:ascii="Times New Roman" w:hAnsi="Times New Roman" w:cs="Times New Roman"/>
          <w:lang w:val="sr-Cyrl-RS"/>
        </w:rPr>
        <w:t>комплеме</w:t>
      </w:r>
      <w:r>
        <w:rPr>
          <w:rFonts w:ascii="Times New Roman" w:hAnsi="Times New Roman" w:cs="Times New Roman"/>
          <w:lang w:val="sr-Cyrl-RS"/>
        </w:rPr>
        <w:t>нтарности и узајамне корисности“</w:t>
      </w:r>
      <w:r w:rsidRPr="00B4650B">
        <w:rPr>
          <w:rFonts w:ascii="Times New Roman" w:hAnsi="Times New Roman" w:cs="Times New Roman"/>
          <w:lang w:val="sr-Cyrl-RS"/>
        </w:rPr>
        <w:t xml:space="preserve"> најбоље се огледа у области енергетске сарадње, односно сарадње у области нафте и природног гаса.</w:t>
      </w:r>
    </w:p>
    <w:p w14:paraId="524856A4" w14:textId="77777777" w:rsidR="00F63479" w:rsidRDefault="00F63479" w:rsidP="00F63479">
      <w:pPr>
        <w:spacing w:line="360" w:lineRule="auto"/>
        <w:ind w:firstLine="720"/>
        <w:jc w:val="both"/>
        <w:rPr>
          <w:rFonts w:ascii="Times New Roman" w:eastAsia="Times New Roman" w:hAnsi="Times New Roman" w:cs="Times New Roman"/>
          <w:color w:val="000000" w:themeColor="text1"/>
          <w:kern w:val="0"/>
          <w:lang w:val="sr-Cyrl-RS"/>
          <w14:ligatures w14:val="none"/>
        </w:rPr>
      </w:pPr>
      <w:r>
        <w:rPr>
          <w:rFonts w:ascii="Times New Roman" w:eastAsia="Times New Roman" w:hAnsi="Times New Roman" w:cs="Times New Roman"/>
          <w:color w:val="000000" w:themeColor="text1"/>
          <w:kern w:val="0"/>
          <w:lang w:val="sr-Cyrl-RS"/>
          <w14:ligatures w14:val="none"/>
        </w:rPr>
        <w:t>Друга група обухвата хипотезе које се односе на југословенски увоз нафте из Совјетског Савеза:</w:t>
      </w:r>
    </w:p>
    <w:p w14:paraId="3C30A3A0" w14:textId="77777777" w:rsidR="00F63479" w:rsidRDefault="00F63479" w:rsidP="00F63479">
      <w:pPr>
        <w:pStyle w:val="ListParagraph"/>
        <w:numPr>
          <w:ilvl w:val="0"/>
          <w:numId w:val="2"/>
        </w:numPr>
        <w:spacing w:line="360" w:lineRule="auto"/>
        <w:jc w:val="both"/>
        <w:rPr>
          <w:rFonts w:ascii="Times New Roman" w:hAnsi="Times New Roman" w:cs="Times New Roman"/>
          <w:lang w:val="sr-Cyrl-RS"/>
        </w:rPr>
      </w:pPr>
      <w:r w:rsidRPr="00B4650B">
        <w:rPr>
          <w:rFonts w:ascii="Times New Roman" w:hAnsi="Times New Roman" w:cs="Times New Roman"/>
          <w:lang w:val="sr-Cyrl-RS"/>
        </w:rPr>
        <w:t xml:space="preserve">Увоз нафте и </w:t>
      </w:r>
      <w:r>
        <w:rPr>
          <w:rFonts w:ascii="Times New Roman" w:hAnsi="Times New Roman" w:cs="Times New Roman"/>
          <w:lang w:val="sr-Cyrl-RS"/>
        </w:rPr>
        <w:t xml:space="preserve">природног </w:t>
      </w:r>
      <w:r w:rsidRPr="00B4650B">
        <w:rPr>
          <w:rFonts w:ascii="Times New Roman" w:hAnsi="Times New Roman" w:cs="Times New Roman"/>
          <w:lang w:val="sr-Cyrl-RS"/>
        </w:rPr>
        <w:t>гаса из Совјетског Савеза био је део ширег модела размене који је почетком 70–их година успостављен на европском континенту, пре свега између СССР–а и западноевропских држава.</w:t>
      </w:r>
    </w:p>
    <w:p w14:paraId="310206FE" w14:textId="77777777" w:rsidR="00F63479" w:rsidRDefault="00F63479" w:rsidP="00F63479">
      <w:pPr>
        <w:pStyle w:val="ListParagraph"/>
        <w:numPr>
          <w:ilvl w:val="0"/>
          <w:numId w:val="2"/>
        </w:numPr>
        <w:spacing w:line="360" w:lineRule="auto"/>
        <w:jc w:val="both"/>
        <w:rPr>
          <w:rFonts w:ascii="Times New Roman" w:hAnsi="Times New Roman" w:cs="Times New Roman"/>
          <w:lang w:val="sr-Cyrl-RS"/>
        </w:rPr>
      </w:pPr>
      <w:r>
        <w:rPr>
          <w:rFonts w:ascii="Times New Roman" w:hAnsi="Times New Roman" w:cs="Times New Roman"/>
          <w:lang w:val="sr-Cyrl-RS"/>
        </w:rPr>
        <w:t>Увоз нафте и природног гаса из Совјетског Савеза доприносио је превазилажењу структурних проблема југословенске привреде.</w:t>
      </w:r>
    </w:p>
    <w:p w14:paraId="35D31E42" w14:textId="77777777" w:rsidR="00F63479" w:rsidRDefault="00F63479" w:rsidP="00F63479">
      <w:pPr>
        <w:pStyle w:val="ListParagraph"/>
        <w:numPr>
          <w:ilvl w:val="0"/>
          <w:numId w:val="2"/>
        </w:numPr>
        <w:spacing w:line="360" w:lineRule="auto"/>
        <w:jc w:val="both"/>
        <w:rPr>
          <w:rFonts w:ascii="Times New Roman" w:hAnsi="Times New Roman" w:cs="Times New Roman"/>
          <w:lang w:val="sr-Cyrl-RS"/>
        </w:rPr>
      </w:pPr>
      <w:r>
        <w:rPr>
          <w:rFonts w:ascii="Times New Roman" w:hAnsi="Times New Roman" w:cs="Times New Roman"/>
          <w:lang w:val="sr-Cyrl-RS"/>
        </w:rPr>
        <w:t>Југословенски увоз нафте из Совјетског Савеза био је кључни фактор, који је у ситуацији скока цене нафте на светском тржишту опредељујуће утицао на увећање вредности трговинске размене две државе, створивши од СССР</w:t>
      </w:r>
      <w:r w:rsidRPr="00FF2E1B">
        <w:rPr>
          <w:rFonts w:ascii="Times New Roman" w:hAnsi="Times New Roman" w:cs="Times New Roman"/>
          <w:lang w:val="sr-Cyrl-RS"/>
        </w:rPr>
        <w:t>–</w:t>
      </w:r>
      <w:r>
        <w:rPr>
          <w:rFonts w:ascii="Times New Roman" w:hAnsi="Times New Roman" w:cs="Times New Roman"/>
          <w:lang w:val="sr-Cyrl-RS"/>
        </w:rPr>
        <w:t>а највећег југословенског економског партнера.</w:t>
      </w:r>
    </w:p>
    <w:p w14:paraId="7F3C9799" w14:textId="77777777" w:rsidR="00F63479" w:rsidRDefault="00F63479" w:rsidP="00F63479">
      <w:pPr>
        <w:pStyle w:val="ListParagraph"/>
        <w:numPr>
          <w:ilvl w:val="0"/>
          <w:numId w:val="2"/>
        </w:numPr>
        <w:spacing w:line="360" w:lineRule="auto"/>
        <w:jc w:val="both"/>
        <w:rPr>
          <w:rFonts w:ascii="Times New Roman" w:hAnsi="Times New Roman" w:cs="Times New Roman"/>
          <w:lang w:val="sr-Cyrl-RS"/>
        </w:rPr>
      </w:pPr>
      <w:r>
        <w:rPr>
          <w:rFonts w:ascii="Times New Roman" w:hAnsi="Times New Roman" w:cs="Times New Roman"/>
          <w:lang w:val="sr-Cyrl-RS"/>
        </w:rPr>
        <w:lastRenderedPageBreak/>
        <w:t>Увоз природног гаса из Совјетског Савеза био је део истог аранжмана као и увоз нафте, те су заједно имали највећи удео у југословенском увозу из СССР</w:t>
      </w:r>
      <w:r w:rsidRPr="00FF2E1B">
        <w:rPr>
          <w:rFonts w:ascii="Times New Roman" w:hAnsi="Times New Roman" w:cs="Times New Roman"/>
          <w:lang w:val="sr-Cyrl-RS"/>
        </w:rPr>
        <w:t>–</w:t>
      </w:r>
      <w:r>
        <w:rPr>
          <w:rFonts w:ascii="Times New Roman" w:hAnsi="Times New Roman" w:cs="Times New Roman"/>
          <w:lang w:val="sr-Cyrl-RS"/>
        </w:rPr>
        <w:t>а.</w:t>
      </w:r>
    </w:p>
    <w:p w14:paraId="5290CFAD" w14:textId="77777777" w:rsidR="00F63479" w:rsidRDefault="00F63479" w:rsidP="00F63479">
      <w:pPr>
        <w:pStyle w:val="ListParagraph"/>
        <w:numPr>
          <w:ilvl w:val="0"/>
          <w:numId w:val="2"/>
        </w:numPr>
        <w:spacing w:line="360" w:lineRule="auto"/>
        <w:jc w:val="both"/>
        <w:rPr>
          <w:rFonts w:ascii="Times New Roman" w:hAnsi="Times New Roman" w:cs="Times New Roman"/>
          <w:lang w:val="sr-Cyrl-RS"/>
        </w:rPr>
      </w:pPr>
      <w:r>
        <w:rPr>
          <w:rFonts w:ascii="Times New Roman" w:hAnsi="Times New Roman" w:cs="Times New Roman"/>
          <w:lang w:val="sr-Cyrl-RS"/>
        </w:rPr>
        <w:t>Увезени совјетски природни гас имао је доминантан удео у југословенској потрошњи природног гаса и допринео је побољшању структуре југословенске енергетске потрошње и њеној диверсификацији.</w:t>
      </w:r>
    </w:p>
    <w:p w14:paraId="187C0CDF" w14:textId="77777777" w:rsidR="00F63479" w:rsidRDefault="00F63479" w:rsidP="00F63479">
      <w:pPr>
        <w:spacing w:line="360" w:lineRule="auto"/>
        <w:ind w:firstLine="720"/>
        <w:jc w:val="both"/>
        <w:rPr>
          <w:rFonts w:ascii="Times New Roman" w:eastAsia="Times New Roman" w:hAnsi="Times New Roman" w:cs="Times New Roman"/>
          <w:color w:val="000000" w:themeColor="text1"/>
          <w:kern w:val="0"/>
          <w:lang w:val="sr-Cyrl-RS"/>
          <w14:ligatures w14:val="none"/>
        </w:rPr>
      </w:pPr>
      <w:r>
        <w:rPr>
          <w:rFonts w:ascii="Times New Roman" w:eastAsia="Times New Roman" w:hAnsi="Times New Roman" w:cs="Times New Roman"/>
          <w:color w:val="000000" w:themeColor="text1"/>
          <w:kern w:val="0"/>
          <w:lang w:val="sr-Cyrl-RS"/>
          <w14:ligatures w14:val="none"/>
        </w:rPr>
        <w:t>Трећа група обухвата хипотезе везане за политички аспект енергетске сарадње:</w:t>
      </w:r>
    </w:p>
    <w:p w14:paraId="6A068580" w14:textId="77777777" w:rsidR="00F63479" w:rsidRDefault="00F63479" w:rsidP="00F63479">
      <w:pPr>
        <w:pStyle w:val="ListParagraph"/>
        <w:numPr>
          <w:ilvl w:val="0"/>
          <w:numId w:val="3"/>
        </w:numPr>
        <w:spacing w:line="360" w:lineRule="auto"/>
        <w:jc w:val="both"/>
        <w:rPr>
          <w:rFonts w:ascii="Times New Roman" w:hAnsi="Times New Roman" w:cs="Times New Roman"/>
          <w:lang w:val="sr-Cyrl-RS"/>
        </w:rPr>
      </w:pPr>
      <w:r>
        <w:rPr>
          <w:rFonts w:ascii="Times New Roman" w:hAnsi="Times New Roman" w:cs="Times New Roman"/>
          <w:lang w:val="sr-Cyrl-RS"/>
        </w:rPr>
        <w:t>Увоз нафте из Совјетског Савеза био је погодан терен за ширење совјетског политичког утицаја.</w:t>
      </w:r>
    </w:p>
    <w:p w14:paraId="173C6C13" w14:textId="77777777" w:rsidR="00F63479" w:rsidRDefault="00F63479" w:rsidP="00F63479">
      <w:pPr>
        <w:pStyle w:val="ListParagraph"/>
        <w:numPr>
          <w:ilvl w:val="0"/>
          <w:numId w:val="3"/>
        </w:numPr>
        <w:spacing w:line="360" w:lineRule="auto"/>
        <w:jc w:val="both"/>
        <w:rPr>
          <w:rFonts w:ascii="Times New Roman" w:hAnsi="Times New Roman" w:cs="Times New Roman"/>
          <w:lang w:val="sr-Cyrl-RS"/>
        </w:rPr>
      </w:pPr>
      <w:r>
        <w:rPr>
          <w:rFonts w:ascii="Times New Roman" w:hAnsi="Times New Roman" w:cs="Times New Roman"/>
          <w:lang w:val="sr-Cyrl-RS"/>
        </w:rPr>
        <w:t>Политички фактор представљао је кључно ограничење гасификације југословенске привреде и повећању потрошње природног гаса.</w:t>
      </w:r>
    </w:p>
    <w:p w14:paraId="040ACFF3" w14:textId="77777777" w:rsidR="00F63479" w:rsidRDefault="00F63479" w:rsidP="00F63479">
      <w:pPr>
        <w:pStyle w:val="ListParagraph"/>
        <w:numPr>
          <w:ilvl w:val="0"/>
          <w:numId w:val="3"/>
        </w:numPr>
        <w:spacing w:line="360" w:lineRule="auto"/>
        <w:jc w:val="both"/>
        <w:rPr>
          <w:rFonts w:ascii="Times New Roman" w:hAnsi="Times New Roman" w:cs="Times New Roman"/>
          <w:lang w:val="sr-Cyrl-RS"/>
        </w:rPr>
      </w:pPr>
      <w:r>
        <w:rPr>
          <w:rFonts w:ascii="Times New Roman" w:hAnsi="Times New Roman" w:cs="Times New Roman"/>
          <w:lang w:val="sr-Cyrl-RS"/>
        </w:rPr>
        <w:t>Политичка ограничења утицала су да Југославија остане ван главних токова европских гасовода.</w:t>
      </w:r>
    </w:p>
    <w:p w14:paraId="2DD855DA" w14:textId="77777777" w:rsidR="00F63479" w:rsidRPr="007267FB" w:rsidRDefault="00F63479" w:rsidP="00F63479">
      <w:pPr>
        <w:spacing w:line="360" w:lineRule="auto"/>
        <w:ind w:firstLine="720"/>
        <w:jc w:val="both"/>
        <w:rPr>
          <w:rFonts w:ascii="Times New Roman" w:hAnsi="Times New Roman" w:cs="Times New Roman"/>
          <w:lang w:val="sr-Cyrl-RS"/>
        </w:rPr>
      </w:pPr>
      <w:r>
        <w:rPr>
          <w:rFonts w:ascii="Times New Roman" w:hAnsi="Times New Roman" w:cs="Times New Roman"/>
          <w:lang w:val="sr-Cyrl-RS"/>
        </w:rPr>
        <w:t xml:space="preserve">Све наведене хипотезе су на основу анализе архивске грађе, статистичких података и релевантне, старије литературе у дисертацији углавном потврђене, уз нијансирање појединих аспеката у вези са степеном и облицима совјетског политичког утицаја. </w:t>
      </w:r>
    </w:p>
    <w:p w14:paraId="5F6244FD" w14:textId="77777777" w:rsidR="00F63479" w:rsidRDefault="00F63479" w:rsidP="00F63479">
      <w:pPr>
        <w:spacing w:before="240" w:line="360" w:lineRule="auto"/>
        <w:ind w:left="360"/>
        <w:jc w:val="center"/>
        <w:rPr>
          <w:rFonts w:ascii="Times New Roman" w:hAnsi="Times New Roman" w:cs="Times New Roman"/>
          <w:b/>
          <w:bCs/>
          <w:lang w:val="sr-Cyrl-RS"/>
        </w:rPr>
      </w:pPr>
      <w:r>
        <w:rPr>
          <w:rFonts w:ascii="Times New Roman" w:hAnsi="Times New Roman" w:cs="Times New Roman"/>
          <w:b/>
          <w:bCs/>
          <w:lang w:val="sr-Cyrl-RS"/>
        </w:rPr>
        <w:t>4. Кратак опис садржаја дисертације</w:t>
      </w:r>
    </w:p>
    <w:p w14:paraId="57FD91F9" w14:textId="77777777" w:rsidR="00F63479" w:rsidRDefault="00F63479" w:rsidP="00F63479">
      <w:pPr>
        <w:spacing w:line="360" w:lineRule="auto"/>
        <w:ind w:firstLine="720"/>
        <w:jc w:val="both"/>
        <w:rPr>
          <w:rFonts w:ascii="Times New Roman" w:hAnsi="Times New Roman" w:cs="Times New Roman"/>
          <w:lang w:val="sr-Cyrl-RS"/>
        </w:rPr>
      </w:pPr>
      <w:r>
        <w:rPr>
          <w:rFonts w:ascii="Times New Roman" w:hAnsi="Times New Roman" w:cs="Times New Roman"/>
          <w:lang w:val="sr-Cyrl-RS"/>
        </w:rPr>
        <w:t xml:space="preserve">Докторска дисертација колеге Јовановића обухвата увод, четири тематска поглавља и закључак, а прати је и детаљан списак табела, графикона и слика, који су саставни део дисертације. </w:t>
      </w:r>
    </w:p>
    <w:p w14:paraId="35D5E529" w14:textId="77777777" w:rsidR="00F63479" w:rsidRDefault="00F63479" w:rsidP="00F63479">
      <w:pPr>
        <w:spacing w:line="360" w:lineRule="auto"/>
        <w:ind w:firstLine="720"/>
        <w:jc w:val="both"/>
        <w:rPr>
          <w:rFonts w:ascii="Times New Roman" w:hAnsi="Times New Roman" w:cs="Times New Roman"/>
          <w:lang w:val="sr-Latn-RS"/>
        </w:rPr>
      </w:pPr>
      <w:r>
        <w:rPr>
          <w:rFonts w:ascii="Times New Roman" w:hAnsi="Times New Roman" w:cs="Times New Roman"/>
          <w:lang w:val="sr-Cyrl-RS"/>
        </w:rPr>
        <w:t>Уводно поглавље (10</w:t>
      </w:r>
      <w:r w:rsidRPr="009B6853">
        <w:rPr>
          <w:rFonts w:ascii="Times New Roman" w:hAnsi="Times New Roman" w:cs="Times New Roman"/>
          <w:lang w:val="sr-Cyrl-RS"/>
        </w:rPr>
        <w:t>–</w:t>
      </w:r>
      <w:r>
        <w:rPr>
          <w:rFonts w:ascii="Times New Roman" w:hAnsi="Times New Roman" w:cs="Times New Roman"/>
          <w:lang w:val="sr-Cyrl-RS"/>
        </w:rPr>
        <w:t xml:space="preserve">59) подељено је у три тематске целине и циљ му је да на адекватан начин контекстуализује тему истраживања. Прва целина </w:t>
      </w:r>
      <w:r>
        <w:rPr>
          <w:rFonts w:ascii="Times New Roman" w:hAnsi="Times New Roman" w:cs="Times New Roman"/>
          <w:i/>
          <w:iCs/>
          <w:lang w:val="sr-Cyrl-RS"/>
        </w:rPr>
        <w:t xml:space="preserve">Основни енергетски појмови </w:t>
      </w:r>
      <w:r>
        <w:rPr>
          <w:rFonts w:ascii="Times New Roman" w:hAnsi="Times New Roman" w:cs="Times New Roman"/>
          <w:lang w:val="sr-Cyrl-RS"/>
        </w:rPr>
        <w:t xml:space="preserve">има за циљ управо да дефинише исте, те да нагласи значај нафте и природног гаса за економски развој држава. Друга целина </w:t>
      </w:r>
      <w:r>
        <w:rPr>
          <w:rFonts w:ascii="Times New Roman" w:hAnsi="Times New Roman" w:cs="Times New Roman"/>
          <w:i/>
          <w:iCs/>
          <w:lang w:val="sr-Cyrl-RS"/>
        </w:rPr>
        <w:t>Развој индустрије нафте и природног гаса у Југославији и Совјетском Савезу до почетка 70</w:t>
      </w:r>
      <w:r w:rsidRPr="005F769D">
        <w:rPr>
          <w:rFonts w:ascii="Times New Roman" w:hAnsi="Times New Roman" w:cs="Times New Roman"/>
          <w:i/>
          <w:iCs/>
          <w:lang w:val="sr-Cyrl-RS"/>
        </w:rPr>
        <w:t>–</w:t>
      </w:r>
      <w:r>
        <w:rPr>
          <w:rFonts w:ascii="Times New Roman" w:hAnsi="Times New Roman" w:cs="Times New Roman"/>
          <w:i/>
          <w:iCs/>
          <w:lang w:val="sr-Cyrl-RS"/>
        </w:rPr>
        <w:t>их година</w:t>
      </w:r>
      <w:r>
        <w:rPr>
          <w:rFonts w:ascii="Times New Roman" w:hAnsi="Times New Roman" w:cs="Times New Roman"/>
          <w:lang w:val="sr-Cyrl-RS"/>
        </w:rPr>
        <w:t xml:space="preserve"> има за циљ историјски преглед развоја индустрије нафте и природног гаса у на простору две државе у датом хронолошком оквиру. Коначно трећа целина </w:t>
      </w:r>
      <w:r>
        <w:rPr>
          <w:rFonts w:ascii="Times New Roman" w:hAnsi="Times New Roman" w:cs="Times New Roman"/>
          <w:i/>
          <w:iCs/>
          <w:lang w:val="sr-Cyrl-RS"/>
        </w:rPr>
        <w:t>Нафта и природни гас у хладноратовском светском поретку</w:t>
      </w:r>
      <w:r>
        <w:rPr>
          <w:rFonts w:ascii="Times New Roman" w:hAnsi="Times New Roman" w:cs="Times New Roman"/>
          <w:lang w:val="sr-Cyrl-RS"/>
        </w:rPr>
        <w:t xml:space="preserve"> има за циљ да анализира место и значај два енергента у Хладном рату, са посебним акцентом на енергетску димензију детанта и прве велике пројекте повезивања совјетских енергетских ресурса са западноевропским тржиштима. </w:t>
      </w:r>
    </w:p>
    <w:p w14:paraId="69C5185B" w14:textId="77777777" w:rsidR="00F63479" w:rsidRDefault="00F63479" w:rsidP="00F63479">
      <w:pPr>
        <w:spacing w:line="360" w:lineRule="auto"/>
        <w:ind w:firstLine="720"/>
        <w:jc w:val="both"/>
        <w:rPr>
          <w:rFonts w:ascii="Times New Roman" w:hAnsi="Times New Roman" w:cs="Times New Roman"/>
          <w:lang w:val="sr-Cyrl-RS"/>
        </w:rPr>
      </w:pPr>
      <w:r>
        <w:rPr>
          <w:rFonts w:ascii="Times New Roman" w:hAnsi="Times New Roman" w:cs="Times New Roman"/>
          <w:lang w:val="sr-Cyrl-RS"/>
        </w:rPr>
        <w:lastRenderedPageBreak/>
        <w:t xml:space="preserve">Друго поглавље </w:t>
      </w:r>
      <w:r>
        <w:rPr>
          <w:rFonts w:ascii="Times New Roman" w:hAnsi="Times New Roman" w:cs="Times New Roman"/>
          <w:i/>
          <w:iCs/>
          <w:lang w:val="sr-Cyrl-RS"/>
        </w:rPr>
        <w:t xml:space="preserve">Модернизација, реформа и енергетске кризе: Стварање зависности југословенске привреде од увоза нафте </w:t>
      </w:r>
      <w:r w:rsidRPr="009B6853">
        <w:rPr>
          <w:rFonts w:ascii="Times New Roman" w:hAnsi="Times New Roman" w:cs="Times New Roman"/>
          <w:lang w:val="sr-Cyrl-RS"/>
        </w:rPr>
        <w:t>(</w:t>
      </w:r>
      <w:r>
        <w:rPr>
          <w:rFonts w:ascii="Times New Roman" w:hAnsi="Times New Roman" w:cs="Times New Roman"/>
          <w:lang w:val="sr-Cyrl-RS"/>
        </w:rPr>
        <w:t>60</w:t>
      </w:r>
      <w:r w:rsidRPr="009B6853">
        <w:rPr>
          <w:rFonts w:ascii="Times New Roman" w:hAnsi="Times New Roman" w:cs="Times New Roman"/>
          <w:lang w:val="sr-Cyrl-RS"/>
        </w:rPr>
        <w:t>–</w:t>
      </w:r>
      <w:r>
        <w:rPr>
          <w:rFonts w:ascii="Times New Roman" w:hAnsi="Times New Roman" w:cs="Times New Roman"/>
          <w:lang w:val="sr-Cyrl-RS"/>
        </w:rPr>
        <w:t xml:space="preserve">87), има за циљ да прикаже економски развој Југославије, са акцентом на период након Привредне реформе. У овом поглављу анализирани су модернизацијски и реформски процесе у југословенској привреди и утицај енергетске кризе, као кључни фактори стварања увозне зависности од нафте. У оквиру тога приказан је развој домаће производње и прераде нафте, изградње рафинеријских капацитета, промена структуре потрошње енергената и раст увоза, са посебним освртом на стварање кључних структурних проблема југословенске привреде </w:t>
      </w:r>
      <w:r w:rsidRPr="0057707A">
        <w:rPr>
          <w:rFonts w:ascii="Times New Roman" w:hAnsi="Times New Roman" w:cs="Times New Roman"/>
          <w:lang w:val="sr-Cyrl-RS"/>
        </w:rPr>
        <w:t>–</w:t>
      </w:r>
      <w:r>
        <w:rPr>
          <w:rFonts w:ascii="Times New Roman" w:hAnsi="Times New Roman" w:cs="Times New Roman"/>
          <w:lang w:val="sr-Cyrl-RS"/>
        </w:rPr>
        <w:t xml:space="preserve"> „јаза“ између базних и прерађивачких индустрија. Ово поглавље приказује како је енергетска зависност била уграђена у сам југословенски развојни модел, као трајна компонента привредне политике.</w:t>
      </w:r>
    </w:p>
    <w:p w14:paraId="49443951" w14:textId="77777777" w:rsidR="00F63479" w:rsidRDefault="00F63479" w:rsidP="00F63479">
      <w:pPr>
        <w:spacing w:line="360" w:lineRule="auto"/>
        <w:ind w:firstLine="720"/>
        <w:jc w:val="both"/>
        <w:rPr>
          <w:rFonts w:ascii="Times New Roman" w:hAnsi="Times New Roman" w:cs="Times New Roman"/>
          <w:lang w:val="sr-Cyrl-RS"/>
        </w:rPr>
      </w:pPr>
      <w:r>
        <w:rPr>
          <w:rFonts w:ascii="Times New Roman" w:hAnsi="Times New Roman" w:cs="Times New Roman"/>
          <w:lang w:val="sr-Cyrl-RS"/>
        </w:rPr>
        <w:t xml:space="preserve">Треће поглавље </w:t>
      </w:r>
      <w:r>
        <w:rPr>
          <w:rFonts w:ascii="Times New Roman" w:hAnsi="Times New Roman" w:cs="Times New Roman"/>
          <w:i/>
          <w:iCs/>
          <w:lang w:val="sr-Cyrl-RS"/>
        </w:rPr>
        <w:t xml:space="preserve">Југословенско </w:t>
      </w:r>
      <w:r w:rsidRPr="00144EAA">
        <w:rPr>
          <w:rFonts w:ascii="Times New Roman" w:hAnsi="Times New Roman" w:cs="Times New Roman"/>
          <w:i/>
          <w:iCs/>
          <w:lang w:val="sr-Cyrl-RS"/>
        </w:rPr>
        <w:t>–</w:t>
      </w:r>
      <w:r>
        <w:rPr>
          <w:rFonts w:ascii="Times New Roman" w:hAnsi="Times New Roman" w:cs="Times New Roman"/>
          <w:i/>
          <w:iCs/>
          <w:lang w:val="sr-Cyrl-RS"/>
        </w:rPr>
        <w:t xml:space="preserve"> совјетски односи након Другог светског рата: економија у првом плану </w:t>
      </w:r>
      <w:r>
        <w:rPr>
          <w:rFonts w:ascii="Times New Roman" w:hAnsi="Times New Roman" w:cs="Times New Roman"/>
          <w:lang w:val="sr-Cyrl-RS"/>
        </w:rPr>
        <w:t>(88</w:t>
      </w:r>
      <w:r w:rsidRPr="009B6853">
        <w:rPr>
          <w:rFonts w:ascii="Times New Roman" w:hAnsi="Times New Roman" w:cs="Times New Roman"/>
          <w:lang w:val="sr-Cyrl-RS"/>
        </w:rPr>
        <w:t>–</w:t>
      </w:r>
      <w:r>
        <w:rPr>
          <w:rFonts w:ascii="Times New Roman" w:hAnsi="Times New Roman" w:cs="Times New Roman"/>
          <w:lang w:val="sr-Cyrl-RS"/>
        </w:rPr>
        <w:t xml:space="preserve">124), има за циљ да прикаже развој економских односа две државе након Другог светског рата. Циљ овог поглавља је да кроз приказ економских односа ближе контекстуализује централну тему истраживања, односно сарадњу у области нафте и природног гаса, али и да кроз исти докаже једну од главних хипотеза истраживања, односно да је југословенско </w:t>
      </w:r>
      <w:r w:rsidRPr="009A2707">
        <w:rPr>
          <w:rFonts w:ascii="Times New Roman" w:hAnsi="Times New Roman" w:cs="Times New Roman"/>
          <w:lang w:val="sr-Cyrl-RS"/>
        </w:rPr>
        <w:t>–</w:t>
      </w:r>
      <w:r>
        <w:rPr>
          <w:rFonts w:ascii="Times New Roman" w:hAnsi="Times New Roman" w:cs="Times New Roman"/>
          <w:lang w:val="sr-Cyrl-RS"/>
        </w:rPr>
        <w:t xml:space="preserve"> совјетска економска сарадња заснована на принципу комплементарности.</w:t>
      </w:r>
    </w:p>
    <w:p w14:paraId="5957C598" w14:textId="77777777" w:rsidR="00F63479" w:rsidRDefault="00F63479" w:rsidP="00F63479">
      <w:pPr>
        <w:spacing w:line="360" w:lineRule="auto"/>
        <w:ind w:firstLine="720"/>
        <w:jc w:val="both"/>
        <w:rPr>
          <w:rFonts w:ascii="Times New Roman" w:hAnsi="Times New Roman" w:cs="Times New Roman"/>
          <w:lang w:val="sr-Cyrl-RS"/>
        </w:rPr>
      </w:pPr>
      <w:r>
        <w:rPr>
          <w:rFonts w:ascii="Times New Roman" w:hAnsi="Times New Roman" w:cs="Times New Roman"/>
          <w:lang w:val="sr-Cyrl-RS"/>
        </w:rPr>
        <w:t xml:space="preserve">Четврто тематско поглавље </w:t>
      </w:r>
      <w:r w:rsidRPr="006D2CFC">
        <w:rPr>
          <w:rFonts w:ascii="Times New Roman" w:hAnsi="Times New Roman" w:cs="Times New Roman"/>
          <w:i/>
          <w:iCs/>
          <w:lang w:val="sr-Cyrl-RS"/>
        </w:rPr>
        <w:t>Совјетско – југословенска сарадња у области нафте</w:t>
      </w:r>
      <w:r>
        <w:rPr>
          <w:rFonts w:ascii="Times New Roman" w:hAnsi="Times New Roman" w:cs="Times New Roman"/>
          <w:lang w:val="sr-Cyrl-RS"/>
        </w:rPr>
        <w:t xml:space="preserve"> (125</w:t>
      </w:r>
      <w:r w:rsidRPr="009B6853">
        <w:rPr>
          <w:rFonts w:ascii="Times New Roman" w:hAnsi="Times New Roman" w:cs="Times New Roman"/>
          <w:lang w:val="sr-Cyrl-RS"/>
        </w:rPr>
        <w:t>–</w:t>
      </w:r>
      <w:r>
        <w:rPr>
          <w:rFonts w:ascii="Times New Roman" w:hAnsi="Times New Roman" w:cs="Times New Roman"/>
          <w:lang w:val="sr-Cyrl-RS"/>
        </w:rPr>
        <w:t xml:space="preserve">202) посвећено је совјетско </w:t>
      </w:r>
      <w:r w:rsidRPr="009A2707">
        <w:rPr>
          <w:rFonts w:ascii="Times New Roman" w:hAnsi="Times New Roman" w:cs="Times New Roman"/>
          <w:lang w:val="sr-Cyrl-RS"/>
        </w:rPr>
        <w:t>–</w:t>
      </w:r>
      <w:r>
        <w:rPr>
          <w:rFonts w:ascii="Times New Roman" w:hAnsi="Times New Roman" w:cs="Times New Roman"/>
          <w:lang w:val="sr-Cyrl-RS"/>
        </w:rPr>
        <w:t xml:space="preserve"> југословенској сарадњи у области нафтне индустрије. Оно обухвата успостављање темељног принципа сарадње у овој области који смо насловили „нафта за обојене метале“. Затим се анализирају совјетски кредити за развој југословенске индустрије који су проистекли из овог договора. Централни део четвртог поглавља посвећен је улози совјетске нафте у југословенској енергетској потрошњи и привреди уопште, али и трговинској размени између Совјетског Савеза и Југославије. Такође, анализирани су и главни правци снабдевања совјетском нафтом и сам начин функционисања увоза. Поред овога приказани су и реекспортни послови који су имали велики удео у овом виду сарадње, док је на крају сарадња у области нафте анализирана са аспекта „терена“ за ширење совјетског политичког утицаја.</w:t>
      </w:r>
    </w:p>
    <w:p w14:paraId="17444B03" w14:textId="77777777" w:rsidR="00F63479" w:rsidRDefault="00F63479" w:rsidP="00F63479">
      <w:pPr>
        <w:spacing w:line="360" w:lineRule="auto"/>
        <w:ind w:firstLine="720"/>
        <w:jc w:val="both"/>
        <w:rPr>
          <w:rFonts w:ascii="Times New Roman" w:hAnsi="Times New Roman" w:cs="Times New Roman"/>
          <w:lang w:val="sr-Latn-RS"/>
        </w:rPr>
      </w:pPr>
      <w:r>
        <w:rPr>
          <w:rFonts w:ascii="Times New Roman" w:hAnsi="Times New Roman" w:cs="Times New Roman"/>
          <w:lang w:val="sr-Cyrl-RS"/>
        </w:rPr>
        <w:lastRenderedPageBreak/>
        <w:t xml:space="preserve">Пето поглавље </w:t>
      </w:r>
      <w:r w:rsidRPr="006D2CFC">
        <w:rPr>
          <w:rFonts w:ascii="Times New Roman" w:hAnsi="Times New Roman" w:cs="Times New Roman"/>
          <w:i/>
          <w:iCs/>
          <w:lang w:val="sr-Cyrl-RS"/>
        </w:rPr>
        <w:t xml:space="preserve">Совјетско – југословенска сарадња у области </w:t>
      </w:r>
      <w:r>
        <w:rPr>
          <w:rFonts w:ascii="Times New Roman" w:hAnsi="Times New Roman" w:cs="Times New Roman"/>
          <w:i/>
          <w:iCs/>
          <w:lang w:val="sr-Cyrl-RS"/>
        </w:rPr>
        <w:t>природног гаса</w:t>
      </w:r>
      <w:r>
        <w:rPr>
          <w:rFonts w:ascii="Times New Roman" w:hAnsi="Times New Roman" w:cs="Times New Roman"/>
          <w:lang w:val="sr-Cyrl-RS"/>
        </w:rPr>
        <w:t xml:space="preserve"> (203</w:t>
      </w:r>
      <w:r w:rsidRPr="009B6853">
        <w:rPr>
          <w:rFonts w:ascii="Times New Roman" w:hAnsi="Times New Roman" w:cs="Times New Roman"/>
          <w:lang w:val="sr-Cyrl-RS"/>
        </w:rPr>
        <w:t>–</w:t>
      </w:r>
      <w:r>
        <w:rPr>
          <w:rFonts w:ascii="Times New Roman" w:hAnsi="Times New Roman" w:cs="Times New Roman"/>
          <w:lang w:val="sr-Cyrl-RS"/>
        </w:rPr>
        <w:t xml:space="preserve">259) посвећено је сарадњи у области природног гаса. Оно најпре прати развој југословенске потрошње природног гаса, односно начина на који природни гас постаје све заступљенији енергент у југословенској енергетској потрошњи. У контексту совјетско </w:t>
      </w:r>
      <w:r w:rsidRPr="009A2707">
        <w:rPr>
          <w:rFonts w:ascii="Times New Roman" w:hAnsi="Times New Roman" w:cs="Times New Roman"/>
          <w:lang w:val="sr-Cyrl-RS"/>
        </w:rPr>
        <w:t>–</w:t>
      </w:r>
      <w:r>
        <w:rPr>
          <w:rFonts w:ascii="Times New Roman" w:hAnsi="Times New Roman" w:cs="Times New Roman"/>
          <w:lang w:val="sr-Cyrl-RS"/>
        </w:rPr>
        <w:t xml:space="preserve"> југословенских односа ово питање анализира преговоре и закључивање уговора о увозу совјетског гаса, као и процес гасификације Југославије који је био у непосредној вези са преговорима. Такође, као и у претходном поглављу, дата је детаљна статистичка анализа улоге природног гаса у југословенском енергетском билансу, значај гаса за функционисање привреде, као и његова улога у размени са СССР</w:t>
      </w:r>
      <w:r w:rsidRPr="009A2707">
        <w:rPr>
          <w:rFonts w:ascii="Times New Roman" w:hAnsi="Times New Roman" w:cs="Times New Roman"/>
          <w:lang w:val="sr-Cyrl-RS"/>
        </w:rPr>
        <w:t>–</w:t>
      </w:r>
      <w:r>
        <w:rPr>
          <w:rFonts w:ascii="Times New Roman" w:hAnsi="Times New Roman" w:cs="Times New Roman"/>
          <w:lang w:val="sr-Cyrl-RS"/>
        </w:rPr>
        <w:t>ом. Коначно, посебна пажња посвећена је југословенском учешћу у изградњи гасоводних пројеката на совјетској територији, као и политичким ограничењима која су утицала да процес гасификације и повећања потрошње природног гаса буде спроведен само делимично.</w:t>
      </w:r>
      <w:r>
        <w:rPr>
          <w:rFonts w:ascii="Times New Roman" w:hAnsi="Times New Roman" w:cs="Times New Roman"/>
          <w:lang w:val="sr-Latn-RS"/>
        </w:rPr>
        <w:t xml:space="preserve"> </w:t>
      </w:r>
    </w:p>
    <w:p w14:paraId="31FE700F" w14:textId="77777777" w:rsidR="00F63479" w:rsidRPr="007267FB" w:rsidRDefault="00F63479" w:rsidP="00F63479">
      <w:pPr>
        <w:spacing w:line="360" w:lineRule="auto"/>
        <w:ind w:firstLine="720"/>
        <w:jc w:val="both"/>
        <w:rPr>
          <w:rFonts w:ascii="Times New Roman" w:hAnsi="Times New Roman" w:cs="Times New Roman"/>
          <w:lang w:val="sr-Cyrl-RS"/>
        </w:rPr>
      </w:pPr>
      <w:r>
        <w:rPr>
          <w:rFonts w:ascii="Times New Roman" w:hAnsi="Times New Roman" w:cs="Times New Roman"/>
          <w:lang w:val="sr-Cyrl-RS"/>
        </w:rPr>
        <w:t xml:space="preserve">У </w:t>
      </w:r>
      <w:r>
        <w:rPr>
          <w:rFonts w:ascii="Times New Roman" w:hAnsi="Times New Roman" w:cs="Times New Roman"/>
          <w:i/>
          <w:iCs/>
          <w:lang w:val="sr-Cyrl-RS"/>
        </w:rPr>
        <w:t>Закључку</w:t>
      </w:r>
      <w:r>
        <w:rPr>
          <w:rFonts w:ascii="Times New Roman" w:hAnsi="Times New Roman" w:cs="Times New Roman"/>
          <w:lang w:val="sr-Cyrl-RS"/>
        </w:rPr>
        <w:t xml:space="preserve"> (260</w:t>
      </w:r>
      <w:r w:rsidRPr="009B6853">
        <w:rPr>
          <w:rFonts w:ascii="Times New Roman" w:hAnsi="Times New Roman" w:cs="Times New Roman"/>
          <w:lang w:val="sr-Cyrl-RS"/>
        </w:rPr>
        <w:t>–</w:t>
      </w:r>
      <w:r>
        <w:rPr>
          <w:rFonts w:ascii="Times New Roman" w:hAnsi="Times New Roman" w:cs="Times New Roman"/>
          <w:lang w:val="sr-Cyrl-RS"/>
        </w:rPr>
        <w:t>267) је дат приказ главних закључака истраживања, уређених по тематским поглављима на основу раније постављених истраживачких хипотеза.</w:t>
      </w:r>
    </w:p>
    <w:p w14:paraId="091DAB3F" w14:textId="77777777" w:rsidR="00F63479" w:rsidRDefault="00F63479" w:rsidP="00F63479">
      <w:pPr>
        <w:spacing w:before="240" w:line="360" w:lineRule="auto"/>
        <w:ind w:left="360"/>
        <w:jc w:val="center"/>
        <w:rPr>
          <w:rFonts w:ascii="Times New Roman" w:hAnsi="Times New Roman" w:cs="Times New Roman"/>
          <w:b/>
          <w:bCs/>
          <w:lang w:val="sr-Cyrl-RS"/>
        </w:rPr>
      </w:pPr>
      <w:r>
        <w:rPr>
          <w:rFonts w:ascii="Times New Roman" w:hAnsi="Times New Roman" w:cs="Times New Roman"/>
          <w:b/>
          <w:bCs/>
          <w:lang w:val="sr-Cyrl-RS"/>
        </w:rPr>
        <w:t>5. Остварени резултати и научни допринос дисертације</w:t>
      </w:r>
    </w:p>
    <w:p w14:paraId="523F416A" w14:textId="77777777" w:rsidR="00F63479" w:rsidRPr="00715CE0" w:rsidRDefault="00F63479" w:rsidP="00F63479">
      <w:pPr>
        <w:spacing w:line="360" w:lineRule="auto"/>
        <w:ind w:firstLine="720"/>
        <w:jc w:val="both"/>
        <w:rPr>
          <w:rFonts w:ascii="Times New Roman" w:hAnsi="Times New Roman" w:cs="Times New Roman"/>
          <w:lang w:val="sr-Cyrl-RS"/>
        </w:rPr>
      </w:pPr>
      <w:r>
        <w:rPr>
          <w:rFonts w:ascii="Times New Roman" w:hAnsi="Times New Roman" w:cs="Times New Roman"/>
          <w:lang w:val="sr-Cyrl-RS"/>
        </w:rPr>
        <w:t xml:space="preserve">Дисертација колеге Јовановића на систематичан и на архивској грађи утемељен начин реконструише енергетску сарадњу Совјетског Савеза и Југославије у области нафте и природног гаса у периоду од 1970. до 1985. године. Један од кључних доприноса истраживања јесте прецизна квантитативна анализа обима и структуре совјетских испорука нафте и гаса, њиховог учешћа у југословенској енергетској потрошњи и уопштено привреди, као и ефекта принципа </w:t>
      </w:r>
      <w:r w:rsidRPr="004349DB">
        <w:rPr>
          <w:rFonts w:ascii="Times New Roman" w:eastAsia="Calibri" w:hAnsi="Times New Roman" w:cs="Times New Roman"/>
          <w:bCs/>
          <w:lang w:val="sr-Cyrl-CS" w:eastAsia="ar-SA"/>
        </w:rPr>
        <w:t>„</w:t>
      </w:r>
      <w:r>
        <w:rPr>
          <w:rFonts w:ascii="Times New Roman" w:eastAsia="Calibri" w:hAnsi="Times New Roman" w:cs="Times New Roman"/>
          <w:bCs/>
          <w:lang w:val="sr-Cyrl-CS" w:eastAsia="ar-SA"/>
        </w:rPr>
        <w:t>нафта за обојене метале</w:t>
      </w:r>
      <w:r w:rsidRPr="004349DB">
        <w:rPr>
          <w:rFonts w:ascii="Times New Roman" w:eastAsia="Calibri" w:hAnsi="Times New Roman" w:cs="Times New Roman"/>
          <w:bCs/>
          <w:lang w:val="sr-Cyrl-CS" w:eastAsia="ar-SA"/>
        </w:rPr>
        <w:t>“</w:t>
      </w:r>
      <w:r>
        <w:rPr>
          <w:rFonts w:ascii="Times New Roman" w:eastAsia="Calibri" w:hAnsi="Times New Roman" w:cs="Times New Roman"/>
          <w:bCs/>
          <w:lang w:val="sr-Cyrl-CS" w:eastAsia="ar-SA"/>
        </w:rPr>
        <w:t xml:space="preserve"> на југословенску привреду и индустрију. У контексту економске историје дисертација даје допринос у погледу осветаљвања југословенске енергетске политике и дугорочних привредних процеса који су довели до стварања структурних проблема у југословенској привреди. У контексту совјетско </w:t>
      </w:r>
      <w:r>
        <w:rPr>
          <w:rFonts w:ascii="Times New Roman" w:eastAsia="Times New Roman" w:hAnsi="Times New Roman" w:cs="Times New Roman"/>
          <w:color w:val="141413"/>
          <w:kern w:val="0"/>
          <w:lang w:val="sr-Cyrl-RS"/>
          <w14:ligatures w14:val="none"/>
        </w:rPr>
        <w:t xml:space="preserve">– југословенских односа истраживање помера фокуса са анализе политичких односа и њиховог утицаја на економску сарадњу две државе, на дугорочне економске механизме сарадње и материјалне токове који су се често одвијали невезано са ситуацијом у политичким односима. У историографији која се бави Хладним ратом, ово истраживање налази се на трагу радова о совјетској нафти и природном гасу и њиховој улози у формирању европске енергетске зависности. Тиме тежи да  југословенски случај, </w:t>
      </w:r>
      <w:r>
        <w:rPr>
          <w:rFonts w:ascii="Times New Roman" w:eastAsia="Times New Roman" w:hAnsi="Times New Roman" w:cs="Times New Roman"/>
          <w:color w:val="141413"/>
          <w:kern w:val="0"/>
          <w:lang w:val="sr-Cyrl-RS"/>
          <w14:ligatures w14:val="none"/>
        </w:rPr>
        <w:lastRenderedPageBreak/>
        <w:t>који се налазио на „на маргини“ ових процеса укључи у шири корпус истраживања везаних за транснационалну историју енергетске сарадње.</w:t>
      </w:r>
    </w:p>
    <w:p w14:paraId="5FBD5BD1" w14:textId="77777777" w:rsidR="00F63479" w:rsidRDefault="00F63479" w:rsidP="00F63479">
      <w:pPr>
        <w:spacing w:before="240" w:line="360" w:lineRule="auto"/>
        <w:ind w:left="360"/>
        <w:jc w:val="center"/>
        <w:rPr>
          <w:rFonts w:ascii="Times New Roman" w:hAnsi="Times New Roman" w:cs="Times New Roman"/>
          <w:b/>
          <w:bCs/>
          <w:lang w:val="sr-Cyrl-RS"/>
        </w:rPr>
      </w:pPr>
      <w:r>
        <w:rPr>
          <w:rFonts w:ascii="Times New Roman" w:hAnsi="Times New Roman" w:cs="Times New Roman"/>
          <w:b/>
          <w:bCs/>
          <w:lang w:val="sr-Cyrl-RS"/>
        </w:rPr>
        <w:t>6. Закључак</w:t>
      </w:r>
    </w:p>
    <w:p w14:paraId="7E7858BC" w14:textId="77777777" w:rsidR="00F63479" w:rsidRDefault="00F63479" w:rsidP="00F63479">
      <w:pPr>
        <w:spacing w:line="360" w:lineRule="auto"/>
        <w:ind w:firstLine="720"/>
        <w:jc w:val="both"/>
        <w:rPr>
          <w:rFonts w:ascii="Times New Roman" w:hAnsi="Times New Roman" w:cs="Times New Roman"/>
          <w:lang w:val="sr-Cyrl-RS"/>
        </w:rPr>
      </w:pPr>
      <w:r>
        <w:rPr>
          <w:rFonts w:ascii="Times New Roman" w:hAnsi="Times New Roman" w:cs="Times New Roman"/>
          <w:lang w:val="sr-Cyrl-RS"/>
        </w:rPr>
        <w:t xml:space="preserve">Имајући у виду изложено Комисија је заузела недвосмислен став да је докторска дисертација кандидата Андрије Јовановића, под називом </w:t>
      </w:r>
      <w:r w:rsidRPr="00A3738B">
        <w:rPr>
          <w:rFonts w:ascii="Times New Roman" w:eastAsia="Calibri" w:hAnsi="Times New Roman" w:cs="Times New Roman"/>
          <w:b/>
          <w:lang w:val="sr-Cyrl-CS" w:eastAsia="ar-SA"/>
        </w:rPr>
        <w:t>„Совјетско – југословенски односи у области енергетике: 1970 – 1985: случај нафте и гаса“</w:t>
      </w:r>
      <w:r>
        <w:rPr>
          <w:rFonts w:ascii="Times New Roman" w:eastAsia="Calibri" w:hAnsi="Times New Roman" w:cs="Times New Roman"/>
          <w:b/>
          <w:lang w:val="sr-Cyrl-CS" w:eastAsia="ar-SA"/>
        </w:rPr>
        <w:t xml:space="preserve"> </w:t>
      </w:r>
      <w:r>
        <w:rPr>
          <w:rFonts w:ascii="Times New Roman" w:hAnsi="Times New Roman" w:cs="Times New Roman"/>
          <w:lang w:val="sr-Cyrl-RS"/>
        </w:rPr>
        <w:t>у свему урађена у складу са одобреном пријавом, да је реч о оригиналном и самосталном научном делу и да су се стекли услови за њену јавну одбрану.</w:t>
      </w:r>
    </w:p>
    <w:p w14:paraId="69F10F24" w14:textId="77777777" w:rsidR="00F63479" w:rsidRDefault="00F63479" w:rsidP="00F63479">
      <w:pPr>
        <w:spacing w:line="360" w:lineRule="auto"/>
        <w:ind w:left="360"/>
        <w:jc w:val="both"/>
        <w:rPr>
          <w:rFonts w:ascii="Times New Roman" w:hAnsi="Times New Roman" w:cs="Times New Roman"/>
          <w:lang w:val="sr-Cyrl-RS"/>
        </w:rPr>
      </w:pPr>
    </w:p>
    <w:p w14:paraId="5FDED92E" w14:textId="77777777" w:rsidR="00F63479" w:rsidRPr="007267FB" w:rsidRDefault="00F63479" w:rsidP="00F63479">
      <w:pPr>
        <w:spacing w:line="360" w:lineRule="auto"/>
        <w:ind w:left="360"/>
        <w:jc w:val="both"/>
        <w:rPr>
          <w:rFonts w:ascii="Times New Roman" w:hAnsi="Times New Roman" w:cs="Times New Roman"/>
          <w:lang w:val="sr-Cyrl-RS"/>
        </w:rPr>
      </w:pPr>
      <w:r>
        <w:rPr>
          <w:rFonts w:ascii="Times New Roman" w:hAnsi="Times New Roman" w:cs="Times New Roman"/>
          <w:lang w:val="sr-Cyrl-RS"/>
        </w:rPr>
        <w:t>У Београду, _____________ 2026. године</w:t>
      </w:r>
    </w:p>
    <w:p w14:paraId="033E9248" w14:textId="77777777" w:rsidR="00F63479" w:rsidRPr="00440F41" w:rsidRDefault="00F63479" w:rsidP="00F63479">
      <w:pPr>
        <w:jc w:val="right"/>
        <w:rPr>
          <w:rFonts w:ascii="Times New Roman" w:hAnsi="Times New Roman" w:cs="Times New Roman"/>
          <w:b/>
          <w:bCs/>
          <w:lang w:val="sr-Cyrl-RS"/>
        </w:rPr>
      </w:pPr>
      <w:r w:rsidRPr="00440F41">
        <w:rPr>
          <w:rFonts w:ascii="Times New Roman" w:hAnsi="Times New Roman" w:cs="Times New Roman"/>
          <w:b/>
          <w:bCs/>
          <w:lang w:val="sr-Cyrl-RS"/>
        </w:rPr>
        <w:t>Чланови комисије</w:t>
      </w:r>
    </w:p>
    <w:p w14:paraId="127E7C19" w14:textId="77777777" w:rsidR="00F63479" w:rsidRDefault="00F63479" w:rsidP="00F63479">
      <w:pPr>
        <w:jc w:val="right"/>
        <w:rPr>
          <w:rFonts w:ascii="Times New Roman" w:hAnsi="Times New Roman" w:cs="Times New Roman"/>
          <w:lang w:val="sr-Cyrl-RS"/>
        </w:rPr>
      </w:pPr>
      <w:r>
        <w:rPr>
          <w:rFonts w:ascii="Times New Roman" w:hAnsi="Times New Roman" w:cs="Times New Roman"/>
          <w:lang w:val="sr-Cyrl-RS"/>
        </w:rPr>
        <w:t>__________________________</w:t>
      </w:r>
    </w:p>
    <w:p w14:paraId="196B7772" w14:textId="77777777" w:rsidR="00F63479" w:rsidRDefault="00F63479" w:rsidP="00F63479">
      <w:pPr>
        <w:jc w:val="right"/>
        <w:rPr>
          <w:rFonts w:ascii="Times New Roman" w:hAnsi="Times New Roman" w:cs="Times New Roman"/>
          <w:lang w:val="sr-Cyrl-RS"/>
        </w:rPr>
      </w:pPr>
      <w:r>
        <w:rPr>
          <w:rFonts w:ascii="Times New Roman" w:hAnsi="Times New Roman" w:cs="Times New Roman"/>
          <w:lang w:val="sr-Cyrl-RS"/>
        </w:rPr>
        <w:t>проф. др Дубравка Стојановић</w:t>
      </w:r>
    </w:p>
    <w:p w14:paraId="4AD208E9" w14:textId="77777777" w:rsidR="00F63479" w:rsidRDefault="00F63479" w:rsidP="00F63479">
      <w:pPr>
        <w:jc w:val="right"/>
        <w:rPr>
          <w:rFonts w:ascii="Times New Roman" w:hAnsi="Times New Roman" w:cs="Times New Roman"/>
          <w:lang w:val="sr-Cyrl-RS"/>
        </w:rPr>
      </w:pPr>
      <w:r>
        <w:rPr>
          <w:rFonts w:ascii="Times New Roman" w:hAnsi="Times New Roman" w:cs="Times New Roman"/>
          <w:lang w:val="sr-Cyrl-RS"/>
        </w:rPr>
        <w:t>редовни професор на Одељењу за историју, Филозофског факултета у Београду</w:t>
      </w:r>
    </w:p>
    <w:p w14:paraId="76ACAAD5" w14:textId="77777777" w:rsidR="00F63479" w:rsidRDefault="00F63479" w:rsidP="00F63479">
      <w:pPr>
        <w:jc w:val="right"/>
        <w:rPr>
          <w:rFonts w:ascii="Times New Roman" w:hAnsi="Times New Roman" w:cs="Times New Roman"/>
          <w:lang w:val="sr-Cyrl-RS"/>
        </w:rPr>
      </w:pPr>
    </w:p>
    <w:p w14:paraId="5922A590" w14:textId="77777777" w:rsidR="00F63479" w:rsidRDefault="00F63479" w:rsidP="00F63479">
      <w:pPr>
        <w:jc w:val="right"/>
        <w:rPr>
          <w:rFonts w:ascii="Times New Roman" w:hAnsi="Times New Roman" w:cs="Times New Roman"/>
          <w:lang w:val="sr-Cyrl-RS"/>
        </w:rPr>
      </w:pPr>
      <w:r>
        <w:rPr>
          <w:rFonts w:ascii="Times New Roman" w:hAnsi="Times New Roman" w:cs="Times New Roman"/>
          <w:lang w:val="sr-Cyrl-RS"/>
        </w:rPr>
        <w:t>_________________________</w:t>
      </w:r>
    </w:p>
    <w:p w14:paraId="21366CA4" w14:textId="77777777" w:rsidR="00F63479" w:rsidRDefault="00F63479" w:rsidP="00F63479">
      <w:pPr>
        <w:jc w:val="right"/>
        <w:rPr>
          <w:rFonts w:ascii="Times New Roman" w:hAnsi="Times New Roman" w:cs="Times New Roman"/>
          <w:lang w:val="sr-Cyrl-RS"/>
        </w:rPr>
      </w:pPr>
      <w:r>
        <w:rPr>
          <w:rFonts w:ascii="Times New Roman" w:hAnsi="Times New Roman" w:cs="Times New Roman"/>
          <w:lang w:val="sr-Cyrl-RS"/>
        </w:rPr>
        <w:t>доц. др Немања Радоњић</w:t>
      </w:r>
    </w:p>
    <w:p w14:paraId="3FF29590" w14:textId="77777777" w:rsidR="00F63479" w:rsidRDefault="00F63479" w:rsidP="00F63479">
      <w:pPr>
        <w:jc w:val="right"/>
        <w:rPr>
          <w:rFonts w:ascii="Times New Roman" w:hAnsi="Times New Roman" w:cs="Times New Roman"/>
          <w:lang w:val="sr-Cyrl-RS"/>
        </w:rPr>
      </w:pPr>
      <w:r>
        <w:rPr>
          <w:rFonts w:ascii="Times New Roman" w:hAnsi="Times New Roman" w:cs="Times New Roman"/>
          <w:lang w:val="sr-Cyrl-RS"/>
        </w:rPr>
        <w:t>доцент на Одељењу за историју, Филозофског факултета у Београду</w:t>
      </w:r>
    </w:p>
    <w:p w14:paraId="586081D0" w14:textId="77777777" w:rsidR="00F63479" w:rsidRDefault="00F63479" w:rsidP="00F63479">
      <w:pPr>
        <w:jc w:val="right"/>
        <w:rPr>
          <w:rFonts w:ascii="Times New Roman" w:hAnsi="Times New Roman" w:cs="Times New Roman"/>
          <w:lang w:val="sr-Cyrl-RS"/>
        </w:rPr>
      </w:pPr>
    </w:p>
    <w:p w14:paraId="0960F3DD" w14:textId="77777777" w:rsidR="00F63479" w:rsidRDefault="00F63479" w:rsidP="00F63479">
      <w:pPr>
        <w:jc w:val="right"/>
        <w:rPr>
          <w:rFonts w:ascii="Times New Roman" w:hAnsi="Times New Roman" w:cs="Times New Roman"/>
          <w:lang w:val="sr-Cyrl-RS"/>
        </w:rPr>
      </w:pPr>
      <w:r>
        <w:rPr>
          <w:rFonts w:ascii="Times New Roman" w:hAnsi="Times New Roman" w:cs="Times New Roman"/>
          <w:lang w:val="sr-Cyrl-RS"/>
        </w:rPr>
        <w:t>________________________</w:t>
      </w:r>
    </w:p>
    <w:p w14:paraId="67781CF4" w14:textId="77777777" w:rsidR="00F63479" w:rsidRDefault="00F63479" w:rsidP="00F63479">
      <w:pPr>
        <w:jc w:val="right"/>
        <w:rPr>
          <w:rFonts w:ascii="Times New Roman" w:hAnsi="Times New Roman" w:cs="Times New Roman"/>
          <w:lang w:val="sr-Cyrl-RS"/>
        </w:rPr>
      </w:pPr>
      <w:r>
        <w:rPr>
          <w:rFonts w:ascii="Times New Roman" w:hAnsi="Times New Roman" w:cs="Times New Roman"/>
          <w:lang w:val="sr-Cyrl-RS"/>
        </w:rPr>
        <w:t>др Јелена Рафаиловић</w:t>
      </w:r>
    </w:p>
    <w:p w14:paraId="05FBBB46" w14:textId="77777777" w:rsidR="00F63479" w:rsidRDefault="00F63479" w:rsidP="00F63479">
      <w:pPr>
        <w:jc w:val="right"/>
        <w:rPr>
          <w:rFonts w:ascii="Times New Roman" w:hAnsi="Times New Roman" w:cs="Times New Roman"/>
          <w:lang w:val="sr-Cyrl-RS"/>
        </w:rPr>
      </w:pPr>
      <w:r>
        <w:rPr>
          <w:rFonts w:ascii="Times New Roman" w:hAnsi="Times New Roman" w:cs="Times New Roman"/>
          <w:lang w:val="sr-Cyrl-RS"/>
        </w:rPr>
        <w:t>виши научни сарадник на Институту за новију историју Србије</w:t>
      </w:r>
    </w:p>
    <w:p w14:paraId="254C1EDC" w14:textId="77777777" w:rsidR="00F63479" w:rsidRDefault="00F63479" w:rsidP="00F63479">
      <w:pPr>
        <w:jc w:val="right"/>
        <w:rPr>
          <w:rFonts w:ascii="Times New Roman" w:hAnsi="Times New Roman" w:cs="Times New Roman"/>
          <w:lang w:val="sr-Cyrl-RS"/>
        </w:rPr>
      </w:pPr>
    </w:p>
    <w:p w14:paraId="74489AC3" w14:textId="77777777" w:rsidR="00F63479" w:rsidRDefault="00F63479" w:rsidP="00F63479">
      <w:pPr>
        <w:jc w:val="right"/>
        <w:rPr>
          <w:rFonts w:ascii="Times New Roman" w:hAnsi="Times New Roman" w:cs="Times New Roman"/>
          <w:lang w:val="sr-Cyrl-RS"/>
        </w:rPr>
      </w:pPr>
      <w:r>
        <w:rPr>
          <w:rFonts w:ascii="Times New Roman" w:hAnsi="Times New Roman" w:cs="Times New Roman"/>
          <w:lang w:val="sr-Cyrl-RS"/>
        </w:rPr>
        <w:t>_______________________</w:t>
      </w:r>
    </w:p>
    <w:p w14:paraId="20661790" w14:textId="77777777" w:rsidR="00F63479" w:rsidRDefault="00F63479" w:rsidP="00F63479">
      <w:pPr>
        <w:jc w:val="right"/>
        <w:rPr>
          <w:rFonts w:ascii="Times New Roman" w:hAnsi="Times New Roman" w:cs="Times New Roman"/>
          <w:lang w:val="sr-Cyrl-RS"/>
        </w:rPr>
      </w:pPr>
      <w:r>
        <w:rPr>
          <w:rFonts w:ascii="Times New Roman" w:hAnsi="Times New Roman" w:cs="Times New Roman"/>
          <w:lang w:val="sr-Cyrl-RS"/>
        </w:rPr>
        <w:t>др Владимир Андрић</w:t>
      </w:r>
    </w:p>
    <w:p w14:paraId="07A2B85F" w14:textId="77777777" w:rsidR="00F63479" w:rsidRDefault="00F63479" w:rsidP="00F63479">
      <w:pPr>
        <w:jc w:val="right"/>
        <w:rPr>
          <w:rFonts w:ascii="Times New Roman" w:hAnsi="Times New Roman" w:cs="Times New Roman"/>
          <w:lang w:val="sr-Cyrl-RS"/>
        </w:rPr>
      </w:pPr>
      <w:r>
        <w:rPr>
          <w:rFonts w:ascii="Times New Roman" w:hAnsi="Times New Roman" w:cs="Times New Roman"/>
          <w:lang w:val="sr-Cyrl-RS"/>
        </w:rPr>
        <w:t>виши научни сарадник на Институту економских наука</w:t>
      </w:r>
    </w:p>
    <w:p w14:paraId="0887CBD0" w14:textId="77777777" w:rsidR="00F63479" w:rsidRDefault="00F63479" w:rsidP="00F63479">
      <w:pPr>
        <w:jc w:val="right"/>
        <w:rPr>
          <w:rFonts w:ascii="Times New Roman" w:hAnsi="Times New Roman" w:cs="Times New Roman"/>
          <w:lang w:val="sr-Cyrl-RS"/>
        </w:rPr>
      </w:pPr>
    </w:p>
    <w:p w14:paraId="5CA29FFC" w14:textId="77777777" w:rsidR="00F63479" w:rsidRPr="00C5487E" w:rsidRDefault="00F63479" w:rsidP="00F63479">
      <w:pPr>
        <w:jc w:val="right"/>
        <w:rPr>
          <w:rFonts w:ascii="Times New Roman" w:hAnsi="Times New Roman" w:cs="Times New Roman"/>
          <w:lang w:val="sr-Cyrl-RS"/>
        </w:rPr>
      </w:pPr>
    </w:p>
    <w:p w14:paraId="6334E8D4" w14:textId="77777777" w:rsidR="00137ECD" w:rsidRPr="00F63479" w:rsidRDefault="00137ECD">
      <w:pPr>
        <w:rPr>
          <w:lang w:val="sr-Cyrl-RS"/>
        </w:rPr>
      </w:pPr>
    </w:p>
    <w:sectPr w:rsidR="00137ECD" w:rsidRPr="00F63479" w:rsidSect="00F63479">
      <w:footerReference w:type="even"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FB26E2" w14:textId="77777777" w:rsidR="0072128D" w:rsidRDefault="0072128D">
      <w:pPr>
        <w:spacing w:after="0" w:line="240" w:lineRule="auto"/>
      </w:pPr>
      <w:r>
        <w:separator/>
      </w:r>
    </w:p>
  </w:endnote>
  <w:endnote w:type="continuationSeparator" w:id="0">
    <w:p w14:paraId="5743F5AC" w14:textId="77777777" w:rsidR="0072128D" w:rsidRDefault="007212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218094719"/>
      <w:docPartObj>
        <w:docPartGallery w:val="Page Numbers (Bottom of Page)"/>
        <w:docPartUnique/>
      </w:docPartObj>
    </w:sdtPr>
    <w:sdtEndPr>
      <w:rPr>
        <w:rStyle w:val="PageNumber"/>
      </w:rPr>
    </w:sdtEndPr>
    <w:sdtContent>
      <w:p w14:paraId="65E073F1" w14:textId="77777777" w:rsidR="00095DE2" w:rsidRDefault="0072128D" w:rsidP="00E217D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ECCC5E1" w14:textId="77777777" w:rsidR="00095DE2" w:rsidRDefault="00095DE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Fonts w:ascii="Times New Roman" w:hAnsi="Times New Roman" w:cs="Times New Roman"/>
      </w:rPr>
      <w:id w:val="1995529642"/>
      <w:docPartObj>
        <w:docPartGallery w:val="Page Numbers (Bottom of Page)"/>
        <w:docPartUnique/>
      </w:docPartObj>
    </w:sdtPr>
    <w:sdtEndPr>
      <w:rPr>
        <w:rStyle w:val="PageNumber"/>
      </w:rPr>
    </w:sdtEndPr>
    <w:sdtContent>
      <w:p w14:paraId="11433A9C" w14:textId="77777777" w:rsidR="00095DE2" w:rsidRPr="009B6853" w:rsidRDefault="0072128D" w:rsidP="00E217D4">
        <w:pPr>
          <w:pStyle w:val="Footer"/>
          <w:framePr w:wrap="none" w:vAnchor="text" w:hAnchor="margin" w:xAlign="center" w:y="1"/>
          <w:rPr>
            <w:rStyle w:val="PageNumber"/>
            <w:rFonts w:ascii="Times New Roman" w:hAnsi="Times New Roman" w:cs="Times New Roman"/>
          </w:rPr>
        </w:pPr>
        <w:r w:rsidRPr="009B6853">
          <w:rPr>
            <w:rStyle w:val="PageNumber"/>
            <w:rFonts w:ascii="Times New Roman" w:hAnsi="Times New Roman" w:cs="Times New Roman"/>
          </w:rPr>
          <w:fldChar w:fldCharType="begin"/>
        </w:r>
        <w:r w:rsidRPr="009B6853">
          <w:rPr>
            <w:rStyle w:val="PageNumber"/>
            <w:rFonts w:ascii="Times New Roman" w:hAnsi="Times New Roman" w:cs="Times New Roman"/>
          </w:rPr>
          <w:instrText xml:space="preserve"> PAGE </w:instrText>
        </w:r>
        <w:r w:rsidRPr="009B6853">
          <w:rPr>
            <w:rStyle w:val="PageNumber"/>
            <w:rFonts w:ascii="Times New Roman" w:hAnsi="Times New Roman" w:cs="Times New Roman"/>
          </w:rPr>
          <w:fldChar w:fldCharType="separate"/>
        </w:r>
        <w:r w:rsidR="004F0CD6">
          <w:rPr>
            <w:rStyle w:val="PageNumber"/>
            <w:rFonts w:ascii="Times New Roman" w:hAnsi="Times New Roman" w:cs="Times New Roman"/>
            <w:noProof/>
          </w:rPr>
          <w:t>2</w:t>
        </w:r>
        <w:r w:rsidRPr="009B6853">
          <w:rPr>
            <w:rStyle w:val="PageNumber"/>
            <w:rFonts w:ascii="Times New Roman" w:hAnsi="Times New Roman" w:cs="Times New Roman"/>
          </w:rPr>
          <w:fldChar w:fldCharType="end"/>
        </w:r>
      </w:p>
    </w:sdtContent>
  </w:sdt>
  <w:p w14:paraId="5B2C2792" w14:textId="77777777" w:rsidR="00095DE2" w:rsidRDefault="00095DE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BDA391" w14:textId="77777777" w:rsidR="0072128D" w:rsidRDefault="0072128D">
      <w:pPr>
        <w:spacing w:after="0" w:line="240" w:lineRule="auto"/>
      </w:pPr>
      <w:r>
        <w:separator/>
      </w:r>
    </w:p>
  </w:footnote>
  <w:footnote w:type="continuationSeparator" w:id="0">
    <w:p w14:paraId="78A4167B" w14:textId="77777777" w:rsidR="0072128D" w:rsidRDefault="0072128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AC1BE8"/>
    <w:multiLevelType w:val="hybridMultilevel"/>
    <w:tmpl w:val="A2F06D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B7A6A43"/>
    <w:multiLevelType w:val="hybridMultilevel"/>
    <w:tmpl w:val="999A0E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70F303D"/>
    <w:multiLevelType w:val="hybridMultilevel"/>
    <w:tmpl w:val="B01EF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37B361B"/>
    <w:multiLevelType w:val="hybridMultilevel"/>
    <w:tmpl w:val="D6D421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91E"/>
    <w:rsid w:val="00095DE2"/>
    <w:rsid w:val="00137ECD"/>
    <w:rsid w:val="00155DA2"/>
    <w:rsid w:val="003565A7"/>
    <w:rsid w:val="004F0CD6"/>
    <w:rsid w:val="0072128D"/>
    <w:rsid w:val="00D3291E"/>
    <w:rsid w:val="00F634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479"/>
    <w:rPr>
      <w:lang w:val="en-US"/>
    </w:rPr>
  </w:style>
  <w:style w:type="paragraph" w:styleId="Heading1">
    <w:name w:val="heading 1"/>
    <w:basedOn w:val="Normal"/>
    <w:next w:val="Normal"/>
    <w:link w:val="Heading1Char"/>
    <w:uiPriority w:val="9"/>
    <w:qFormat/>
    <w:rsid w:val="00D329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3291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3291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3291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3291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3291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3291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3291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3291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291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3291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3291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3291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3291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3291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3291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3291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3291E"/>
    <w:rPr>
      <w:rFonts w:eastAsiaTheme="majorEastAsia" w:cstheme="majorBidi"/>
      <w:color w:val="272727" w:themeColor="text1" w:themeTint="D8"/>
    </w:rPr>
  </w:style>
  <w:style w:type="paragraph" w:styleId="Title">
    <w:name w:val="Title"/>
    <w:basedOn w:val="Normal"/>
    <w:next w:val="Normal"/>
    <w:link w:val="TitleChar"/>
    <w:uiPriority w:val="10"/>
    <w:qFormat/>
    <w:rsid w:val="00D329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3291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3291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3291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3291E"/>
    <w:pPr>
      <w:spacing w:before="160"/>
      <w:jc w:val="center"/>
    </w:pPr>
    <w:rPr>
      <w:i/>
      <w:iCs/>
      <w:color w:val="404040" w:themeColor="text1" w:themeTint="BF"/>
    </w:rPr>
  </w:style>
  <w:style w:type="character" w:customStyle="1" w:styleId="QuoteChar">
    <w:name w:val="Quote Char"/>
    <w:basedOn w:val="DefaultParagraphFont"/>
    <w:link w:val="Quote"/>
    <w:uiPriority w:val="29"/>
    <w:rsid w:val="00D3291E"/>
    <w:rPr>
      <w:i/>
      <w:iCs/>
      <w:color w:val="404040" w:themeColor="text1" w:themeTint="BF"/>
    </w:rPr>
  </w:style>
  <w:style w:type="paragraph" w:styleId="ListParagraph">
    <w:name w:val="List Paragraph"/>
    <w:basedOn w:val="Normal"/>
    <w:uiPriority w:val="34"/>
    <w:qFormat/>
    <w:rsid w:val="00D3291E"/>
    <w:pPr>
      <w:ind w:left="720"/>
      <w:contextualSpacing/>
    </w:pPr>
  </w:style>
  <w:style w:type="character" w:styleId="IntenseEmphasis">
    <w:name w:val="Intense Emphasis"/>
    <w:basedOn w:val="DefaultParagraphFont"/>
    <w:uiPriority w:val="21"/>
    <w:qFormat/>
    <w:rsid w:val="00D3291E"/>
    <w:rPr>
      <w:i/>
      <w:iCs/>
      <w:color w:val="0F4761" w:themeColor="accent1" w:themeShade="BF"/>
    </w:rPr>
  </w:style>
  <w:style w:type="paragraph" w:styleId="IntenseQuote">
    <w:name w:val="Intense Quote"/>
    <w:basedOn w:val="Normal"/>
    <w:next w:val="Normal"/>
    <w:link w:val="IntenseQuoteChar"/>
    <w:uiPriority w:val="30"/>
    <w:qFormat/>
    <w:rsid w:val="00D329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3291E"/>
    <w:rPr>
      <w:i/>
      <w:iCs/>
      <w:color w:val="0F4761" w:themeColor="accent1" w:themeShade="BF"/>
    </w:rPr>
  </w:style>
  <w:style w:type="character" w:styleId="IntenseReference">
    <w:name w:val="Intense Reference"/>
    <w:basedOn w:val="DefaultParagraphFont"/>
    <w:uiPriority w:val="32"/>
    <w:qFormat/>
    <w:rsid w:val="00D3291E"/>
    <w:rPr>
      <w:b/>
      <w:bCs/>
      <w:smallCaps/>
      <w:color w:val="0F4761" w:themeColor="accent1" w:themeShade="BF"/>
      <w:spacing w:val="5"/>
    </w:rPr>
  </w:style>
  <w:style w:type="paragraph" w:styleId="Footer">
    <w:name w:val="footer"/>
    <w:basedOn w:val="Normal"/>
    <w:link w:val="FooterChar"/>
    <w:uiPriority w:val="99"/>
    <w:unhideWhenUsed/>
    <w:rsid w:val="00F634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3479"/>
    <w:rPr>
      <w:lang w:val="en-US"/>
    </w:rPr>
  </w:style>
  <w:style w:type="character" w:styleId="PageNumber">
    <w:name w:val="page number"/>
    <w:basedOn w:val="DefaultParagraphFont"/>
    <w:uiPriority w:val="99"/>
    <w:semiHidden/>
    <w:unhideWhenUsed/>
    <w:rsid w:val="00F6347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479"/>
    <w:rPr>
      <w:lang w:val="en-US"/>
    </w:rPr>
  </w:style>
  <w:style w:type="paragraph" w:styleId="Heading1">
    <w:name w:val="heading 1"/>
    <w:basedOn w:val="Normal"/>
    <w:next w:val="Normal"/>
    <w:link w:val="Heading1Char"/>
    <w:uiPriority w:val="9"/>
    <w:qFormat/>
    <w:rsid w:val="00D329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3291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3291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3291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3291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3291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3291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3291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3291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291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3291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3291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3291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3291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3291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3291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3291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3291E"/>
    <w:rPr>
      <w:rFonts w:eastAsiaTheme="majorEastAsia" w:cstheme="majorBidi"/>
      <w:color w:val="272727" w:themeColor="text1" w:themeTint="D8"/>
    </w:rPr>
  </w:style>
  <w:style w:type="paragraph" w:styleId="Title">
    <w:name w:val="Title"/>
    <w:basedOn w:val="Normal"/>
    <w:next w:val="Normal"/>
    <w:link w:val="TitleChar"/>
    <w:uiPriority w:val="10"/>
    <w:qFormat/>
    <w:rsid w:val="00D329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3291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3291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3291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3291E"/>
    <w:pPr>
      <w:spacing w:before="160"/>
      <w:jc w:val="center"/>
    </w:pPr>
    <w:rPr>
      <w:i/>
      <w:iCs/>
      <w:color w:val="404040" w:themeColor="text1" w:themeTint="BF"/>
    </w:rPr>
  </w:style>
  <w:style w:type="character" w:customStyle="1" w:styleId="QuoteChar">
    <w:name w:val="Quote Char"/>
    <w:basedOn w:val="DefaultParagraphFont"/>
    <w:link w:val="Quote"/>
    <w:uiPriority w:val="29"/>
    <w:rsid w:val="00D3291E"/>
    <w:rPr>
      <w:i/>
      <w:iCs/>
      <w:color w:val="404040" w:themeColor="text1" w:themeTint="BF"/>
    </w:rPr>
  </w:style>
  <w:style w:type="paragraph" w:styleId="ListParagraph">
    <w:name w:val="List Paragraph"/>
    <w:basedOn w:val="Normal"/>
    <w:uiPriority w:val="34"/>
    <w:qFormat/>
    <w:rsid w:val="00D3291E"/>
    <w:pPr>
      <w:ind w:left="720"/>
      <w:contextualSpacing/>
    </w:pPr>
  </w:style>
  <w:style w:type="character" w:styleId="IntenseEmphasis">
    <w:name w:val="Intense Emphasis"/>
    <w:basedOn w:val="DefaultParagraphFont"/>
    <w:uiPriority w:val="21"/>
    <w:qFormat/>
    <w:rsid w:val="00D3291E"/>
    <w:rPr>
      <w:i/>
      <w:iCs/>
      <w:color w:val="0F4761" w:themeColor="accent1" w:themeShade="BF"/>
    </w:rPr>
  </w:style>
  <w:style w:type="paragraph" w:styleId="IntenseQuote">
    <w:name w:val="Intense Quote"/>
    <w:basedOn w:val="Normal"/>
    <w:next w:val="Normal"/>
    <w:link w:val="IntenseQuoteChar"/>
    <w:uiPriority w:val="30"/>
    <w:qFormat/>
    <w:rsid w:val="00D329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3291E"/>
    <w:rPr>
      <w:i/>
      <w:iCs/>
      <w:color w:val="0F4761" w:themeColor="accent1" w:themeShade="BF"/>
    </w:rPr>
  </w:style>
  <w:style w:type="character" w:styleId="IntenseReference">
    <w:name w:val="Intense Reference"/>
    <w:basedOn w:val="DefaultParagraphFont"/>
    <w:uiPriority w:val="32"/>
    <w:qFormat/>
    <w:rsid w:val="00D3291E"/>
    <w:rPr>
      <w:b/>
      <w:bCs/>
      <w:smallCaps/>
      <w:color w:val="0F4761" w:themeColor="accent1" w:themeShade="BF"/>
      <w:spacing w:val="5"/>
    </w:rPr>
  </w:style>
  <w:style w:type="paragraph" w:styleId="Footer">
    <w:name w:val="footer"/>
    <w:basedOn w:val="Normal"/>
    <w:link w:val="FooterChar"/>
    <w:uiPriority w:val="99"/>
    <w:unhideWhenUsed/>
    <w:rsid w:val="00F634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3479"/>
    <w:rPr>
      <w:lang w:val="en-US"/>
    </w:rPr>
  </w:style>
  <w:style w:type="character" w:styleId="PageNumber">
    <w:name w:val="page number"/>
    <w:basedOn w:val="DefaultParagraphFont"/>
    <w:uiPriority w:val="99"/>
    <w:semiHidden/>
    <w:unhideWhenUsed/>
    <w:rsid w:val="00F634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2303</Words>
  <Characters>13132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2026-04-20T10:38:00Z</dcterms:created>
  <dcterms:modified xsi:type="dcterms:W3CDTF">2026-04-20T10:38:00Z</dcterms:modified>
</cp:coreProperties>
</file>