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747" w:rsidRPr="00511084" w:rsidRDefault="00731747" w:rsidP="008631CF">
      <w:pPr>
        <w:spacing w:after="0" w:line="360" w:lineRule="auto"/>
        <w:jc w:val="both"/>
        <w:rPr>
          <w:rFonts w:cs="Times New Roman"/>
          <w:b/>
          <w:szCs w:val="24"/>
          <w:lang w:val="sr-Cyrl-RS"/>
        </w:rPr>
      </w:pPr>
      <w:proofErr w:type="spellStart"/>
      <w:r w:rsidRPr="00511084">
        <w:rPr>
          <w:rFonts w:cs="Times New Roman"/>
          <w:b/>
          <w:szCs w:val="24"/>
        </w:rPr>
        <w:t>Реферат</w:t>
      </w:r>
      <w:proofErr w:type="spellEnd"/>
      <w:r w:rsidRPr="00511084">
        <w:rPr>
          <w:rFonts w:cs="Times New Roman"/>
          <w:b/>
          <w:szCs w:val="24"/>
        </w:rPr>
        <w:t xml:space="preserve"> о </w:t>
      </w:r>
      <w:proofErr w:type="spellStart"/>
      <w:r w:rsidRPr="00511084">
        <w:rPr>
          <w:rFonts w:cs="Times New Roman"/>
          <w:b/>
          <w:szCs w:val="24"/>
        </w:rPr>
        <w:t>завршеној</w:t>
      </w:r>
      <w:proofErr w:type="spellEnd"/>
      <w:r w:rsidRPr="00511084">
        <w:rPr>
          <w:rFonts w:cs="Times New Roman"/>
          <w:b/>
          <w:szCs w:val="24"/>
        </w:rPr>
        <w:t xml:space="preserve"> </w:t>
      </w:r>
      <w:proofErr w:type="spellStart"/>
      <w:r w:rsidRPr="00511084">
        <w:rPr>
          <w:rFonts w:cs="Times New Roman"/>
          <w:b/>
          <w:szCs w:val="24"/>
        </w:rPr>
        <w:t>докторској</w:t>
      </w:r>
      <w:proofErr w:type="spellEnd"/>
      <w:r w:rsidRPr="00511084">
        <w:rPr>
          <w:rFonts w:cs="Times New Roman"/>
          <w:b/>
          <w:szCs w:val="24"/>
        </w:rPr>
        <w:t xml:space="preserve"> </w:t>
      </w:r>
      <w:proofErr w:type="spellStart"/>
      <w:r w:rsidRPr="00511084">
        <w:rPr>
          <w:rFonts w:cs="Times New Roman"/>
          <w:b/>
          <w:szCs w:val="24"/>
        </w:rPr>
        <w:t>дисертацији</w:t>
      </w:r>
      <w:proofErr w:type="spellEnd"/>
      <w:r w:rsidRPr="00511084">
        <w:rPr>
          <w:rFonts w:cs="Times New Roman"/>
          <w:b/>
          <w:szCs w:val="24"/>
        </w:rPr>
        <w:t xml:space="preserve"> </w:t>
      </w:r>
      <w:r w:rsidR="00F81318" w:rsidRPr="00511084">
        <w:rPr>
          <w:rFonts w:cs="Times New Roman"/>
          <w:b/>
          <w:i/>
          <w:szCs w:val="24"/>
          <w:lang w:val="sr-Cyrl-RS"/>
        </w:rPr>
        <w:t>Породица у ри</w:t>
      </w:r>
      <w:r w:rsidR="003C1FFC">
        <w:rPr>
          <w:rFonts w:cs="Times New Roman"/>
          <w:b/>
          <w:i/>
          <w:szCs w:val="24"/>
          <w:lang w:val="sr-Cyrl-RS"/>
        </w:rPr>
        <w:t xml:space="preserve">мској провинцији Горњој Мезији – </w:t>
      </w:r>
      <w:r w:rsidR="00F81318" w:rsidRPr="00511084">
        <w:rPr>
          <w:rFonts w:cs="Times New Roman"/>
          <w:b/>
          <w:i/>
          <w:szCs w:val="24"/>
          <w:lang w:val="sr-Cyrl-RS"/>
        </w:rPr>
        <w:t>иконографија, епиграфска и материјална сведочанства</w:t>
      </w:r>
      <w:r w:rsidR="00F81318" w:rsidRPr="00511084">
        <w:rPr>
          <w:rFonts w:cs="Times New Roman"/>
          <w:b/>
          <w:szCs w:val="24"/>
          <w:lang w:val="sr-Cyrl-RS"/>
        </w:rPr>
        <w:t xml:space="preserve"> докторанда Милице Марјановић</w:t>
      </w:r>
    </w:p>
    <w:p w:rsidR="00731747" w:rsidRPr="00511084" w:rsidRDefault="00731747" w:rsidP="008631CF">
      <w:pPr>
        <w:spacing w:after="0" w:line="360" w:lineRule="auto"/>
        <w:jc w:val="both"/>
        <w:rPr>
          <w:rFonts w:cs="Times New Roman"/>
          <w:szCs w:val="24"/>
        </w:rPr>
      </w:pPr>
    </w:p>
    <w:p w:rsidR="00731747" w:rsidRPr="00511084" w:rsidRDefault="00731747" w:rsidP="008631CF">
      <w:pPr>
        <w:spacing w:after="0" w:line="360" w:lineRule="auto"/>
        <w:jc w:val="both"/>
        <w:rPr>
          <w:rFonts w:cs="Times New Roman"/>
          <w:szCs w:val="24"/>
          <w:lang w:val="sr-Latn-RS"/>
        </w:rPr>
      </w:pPr>
      <w:proofErr w:type="spellStart"/>
      <w:proofErr w:type="gramStart"/>
      <w:r w:rsidRPr="00511084">
        <w:rPr>
          <w:rFonts w:cs="Times New Roman"/>
          <w:szCs w:val="24"/>
        </w:rPr>
        <w:t>Дана</w:t>
      </w:r>
      <w:proofErr w:type="spellEnd"/>
      <w:r w:rsidRPr="00511084">
        <w:rPr>
          <w:rFonts w:cs="Times New Roman"/>
          <w:szCs w:val="24"/>
        </w:rPr>
        <w:t xml:space="preserve"> 19.</w:t>
      </w:r>
      <w:proofErr w:type="gramEnd"/>
      <w:r w:rsidRPr="00511084">
        <w:rPr>
          <w:rFonts w:cs="Times New Roman"/>
          <w:szCs w:val="24"/>
        </w:rPr>
        <w:t xml:space="preserve"> 09. 2024. </w:t>
      </w:r>
      <w:proofErr w:type="spellStart"/>
      <w:proofErr w:type="gramStart"/>
      <w:r w:rsidRPr="00511084">
        <w:rPr>
          <w:rFonts w:cs="Times New Roman"/>
          <w:szCs w:val="24"/>
        </w:rPr>
        <w:t>године</w:t>
      </w:r>
      <w:proofErr w:type="spellEnd"/>
      <w:proofErr w:type="gramEnd"/>
      <w:r w:rsidRPr="00511084">
        <w:rPr>
          <w:rFonts w:cs="Times New Roman"/>
          <w:szCs w:val="24"/>
        </w:rPr>
        <w:t xml:space="preserve"> </w:t>
      </w:r>
      <w:proofErr w:type="spellStart"/>
      <w:r w:rsidRPr="00511084">
        <w:rPr>
          <w:rFonts w:cs="Times New Roman"/>
          <w:szCs w:val="24"/>
        </w:rPr>
        <w:t>изабрани</w:t>
      </w:r>
      <w:proofErr w:type="spellEnd"/>
      <w:r w:rsidRPr="00511084">
        <w:rPr>
          <w:rFonts w:cs="Times New Roman"/>
          <w:szCs w:val="24"/>
        </w:rPr>
        <w:t xml:space="preserve"> </w:t>
      </w:r>
      <w:proofErr w:type="spellStart"/>
      <w:r w:rsidRPr="00511084">
        <w:rPr>
          <w:rFonts w:cs="Times New Roman"/>
          <w:szCs w:val="24"/>
        </w:rPr>
        <w:t>смо</w:t>
      </w:r>
      <w:proofErr w:type="spellEnd"/>
      <w:r w:rsidRPr="00511084">
        <w:rPr>
          <w:rFonts w:cs="Times New Roman"/>
          <w:szCs w:val="24"/>
        </w:rPr>
        <w:t xml:space="preserve"> </w:t>
      </w:r>
      <w:proofErr w:type="spellStart"/>
      <w:r w:rsidRPr="00511084">
        <w:rPr>
          <w:rFonts w:cs="Times New Roman"/>
          <w:szCs w:val="24"/>
        </w:rPr>
        <w:t>одлуком</w:t>
      </w:r>
      <w:proofErr w:type="spellEnd"/>
      <w:r w:rsidRPr="00511084">
        <w:rPr>
          <w:rFonts w:cs="Times New Roman"/>
          <w:szCs w:val="24"/>
        </w:rPr>
        <w:t xml:space="preserve"> </w:t>
      </w:r>
      <w:proofErr w:type="spellStart"/>
      <w:r w:rsidRPr="00511084">
        <w:rPr>
          <w:rFonts w:cs="Times New Roman"/>
          <w:szCs w:val="24"/>
        </w:rPr>
        <w:t>Наставно-научног</w:t>
      </w:r>
      <w:proofErr w:type="spellEnd"/>
      <w:r w:rsidRPr="00511084">
        <w:rPr>
          <w:rFonts w:cs="Times New Roman"/>
          <w:szCs w:val="24"/>
        </w:rPr>
        <w:t xml:space="preserve"> </w:t>
      </w:r>
      <w:proofErr w:type="spellStart"/>
      <w:r w:rsidRPr="00511084">
        <w:rPr>
          <w:rFonts w:cs="Times New Roman"/>
          <w:szCs w:val="24"/>
        </w:rPr>
        <w:t>већа</w:t>
      </w:r>
      <w:proofErr w:type="spellEnd"/>
      <w:r w:rsidRPr="00511084">
        <w:rPr>
          <w:rFonts w:cs="Times New Roman"/>
          <w:szCs w:val="24"/>
        </w:rPr>
        <w:t xml:space="preserve"> </w:t>
      </w:r>
      <w:proofErr w:type="spellStart"/>
      <w:r w:rsidRPr="00511084">
        <w:rPr>
          <w:rFonts w:cs="Times New Roman"/>
          <w:szCs w:val="24"/>
        </w:rPr>
        <w:t>Филозофског</w:t>
      </w:r>
      <w:proofErr w:type="spellEnd"/>
      <w:r w:rsidRPr="00511084">
        <w:rPr>
          <w:rFonts w:cs="Times New Roman"/>
          <w:szCs w:val="24"/>
        </w:rPr>
        <w:t xml:space="preserve"> </w:t>
      </w:r>
      <w:proofErr w:type="spellStart"/>
      <w:r w:rsidRPr="00511084">
        <w:rPr>
          <w:rFonts w:cs="Times New Roman"/>
          <w:szCs w:val="24"/>
        </w:rPr>
        <w:t>факултета</w:t>
      </w:r>
      <w:proofErr w:type="spellEnd"/>
      <w:r w:rsidRPr="00511084">
        <w:rPr>
          <w:rFonts w:cs="Times New Roman"/>
          <w:szCs w:val="24"/>
        </w:rPr>
        <w:t xml:space="preserve"> у </w:t>
      </w:r>
      <w:proofErr w:type="spellStart"/>
      <w:r w:rsidRPr="00511084">
        <w:rPr>
          <w:rFonts w:cs="Times New Roman"/>
          <w:szCs w:val="24"/>
        </w:rPr>
        <w:t>комисију</w:t>
      </w:r>
      <w:proofErr w:type="spellEnd"/>
      <w:r w:rsidRPr="00511084">
        <w:rPr>
          <w:rFonts w:cs="Times New Roman"/>
          <w:szCs w:val="24"/>
        </w:rPr>
        <w:t xml:space="preserve"> </w:t>
      </w:r>
      <w:proofErr w:type="spellStart"/>
      <w:r w:rsidRPr="00511084">
        <w:rPr>
          <w:rFonts w:cs="Times New Roman"/>
          <w:szCs w:val="24"/>
        </w:rPr>
        <w:t>за</w:t>
      </w:r>
      <w:proofErr w:type="spellEnd"/>
      <w:r w:rsidRPr="00511084">
        <w:rPr>
          <w:rFonts w:cs="Times New Roman"/>
          <w:szCs w:val="24"/>
        </w:rPr>
        <w:t xml:space="preserve"> </w:t>
      </w:r>
      <w:proofErr w:type="spellStart"/>
      <w:r w:rsidRPr="00511084">
        <w:rPr>
          <w:rFonts w:cs="Times New Roman"/>
          <w:szCs w:val="24"/>
        </w:rPr>
        <w:t>оцену</w:t>
      </w:r>
      <w:proofErr w:type="spellEnd"/>
      <w:r w:rsidRPr="00511084">
        <w:rPr>
          <w:rFonts w:cs="Times New Roman"/>
          <w:szCs w:val="24"/>
        </w:rPr>
        <w:t xml:space="preserve"> </w:t>
      </w:r>
      <w:proofErr w:type="spellStart"/>
      <w:r w:rsidRPr="00511084">
        <w:rPr>
          <w:rFonts w:cs="Times New Roman"/>
          <w:szCs w:val="24"/>
        </w:rPr>
        <w:t>докторског</w:t>
      </w:r>
      <w:proofErr w:type="spellEnd"/>
      <w:r w:rsidRPr="00511084">
        <w:rPr>
          <w:rFonts w:cs="Times New Roman"/>
          <w:szCs w:val="24"/>
        </w:rPr>
        <w:t xml:space="preserve"> </w:t>
      </w:r>
      <w:proofErr w:type="spellStart"/>
      <w:r w:rsidRPr="00511084">
        <w:rPr>
          <w:rFonts w:cs="Times New Roman"/>
          <w:szCs w:val="24"/>
        </w:rPr>
        <w:t>рада</w:t>
      </w:r>
      <w:proofErr w:type="spellEnd"/>
      <w:r w:rsidRPr="00511084">
        <w:rPr>
          <w:rFonts w:cs="Times New Roman"/>
          <w:szCs w:val="24"/>
        </w:rPr>
        <w:t xml:space="preserve"> </w:t>
      </w:r>
      <w:r w:rsidR="00F81318" w:rsidRPr="00511084">
        <w:rPr>
          <w:rFonts w:cs="Times New Roman"/>
          <w:szCs w:val="24"/>
          <w:lang w:val="sr-Cyrl-RS"/>
        </w:rPr>
        <w:t>Милице Марјановић</w:t>
      </w:r>
      <w:r w:rsidRPr="00511084">
        <w:rPr>
          <w:rFonts w:cs="Times New Roman"/>
          <w:szCs w:val="24"/>
        </w:rPr>
        <w:t xml:space="preserve"> </w:t>
      </w:r>
      <w:proofErr w:type="spellStart"/>
      <w:r w:rsidRPr="00511084">
        <w:rPr>
          <w:rFonts w:cs="Times New Roman"/>
          <w:szCs w:val="24"/>
        </w:rPr>
        <w:t>под</w:t>
      </w:r>
      <w:proofErr w:type="spellEnd"/>
      <w:r w:rsidRPr="00511084">
        <w:rPr>
          <w:rFonts w:cs="Times New Roman"/>
          <w:szCs w:val="24"/>
        </w:rPr>
        <w:t xml:space="preserve"> </w:t>
      </w:r>
      <w:proofErr w:type="spellStart"/>
      <w:r w:rsidRPr="00511084">
        <w:rPr>
          <w:rFonts w:cs="Times New Roman"/>
          <w:szCs w:val="24"/>
        </w:rPr>
        <w:t>насловом</w:t>
      </w:r>
      <w:proofErr w:type="spellEnd"/>
      <w:r w:rsidRPr="00511084">
        <w:rPr>
          <w:rFonts w:cs="Times New Roman"/>
          <w:szCs w:val="24"/>
        </w:rPr>
        <w:t xml:space="preserve"> </w:t>
      </w:r>
      <w:r w:rsidR="00F81318" w:rsidRPr="00511084">
        <w:rPr>
          <w:rFonts w:cs="Times New Roman"/>
          <w:i/>
          <w:szCs w:val="24"/>
          <w:lang w:val="sr-Cyrl-RS"/>
        </w:rPr>
        <w:t>Породица у р</w:t>
      </w:r>
      <w:r w:rsidR="004843F3">
        <w:rPr>
          <w:rFonts w:cs="Times New Roman"/>
          <w:i/>
          <w:szCs w:val="24"/>
          <w:lang w:val="sr-Cyrl-RS"/>
        </w:rPr>
        <w:t xml:space="preserve">имској провинцији Горњој Мезији – </w:t>
      </w:r>
      <w:r w:rsidR="00F81318" w:rsidRPr="00511084">
        <w:rPr>
          <w:rFonts w:cs="Times New Roman"/>
          <w:i/>
          <w:szCs w:val="24"/>
          <w:lang w:val="sr-Cyrl-RS"/>
        </w:rPr>
        <w:t>иконографија, епиграфска и материјална сведочанства</w:t>
      </w:r>
      <w:r w:rsidRPr="00511084">
        <w:rPr>
          <w:rFonts w:cs="Times New Roman"/>
          <w:szCs w:val="24"/>
          <w:lang w:val="sr-Latn-RS"/>
        </w:rPr>
        <w:t xml:space="preserve">. </w:t>
      </w:r>
      <w:proofErr w:type="spellStart"/>
      <w:proofErr w:type="gramStart"/>
      <w:r w:rsidRPr="00511084">
        <w:rPr>
          <w:rFonts w:cs="Times New Roman"/>
          <w:szCs w:val="24"/>
        </w:rPr>
        <w:t>Након</w:t>
      </w:r>
      <w:proofErr w:type="spellEnd"/>
      <w:r w:rsidRPr="00511084">
        <w:rPr>
          <w:rFonts w:cs="Times New Roman"/>
          <w:szCs w:val="24"/>
          <w:lang w:val="sr-Latn-RS"/>
        </w:rPr>
        <w:t xml:space="preserve"> </w:t>
      </w:r>
      <w:proofErr w:type="spellStart"/>
      <w:r w:rsidRPr="00511084">
        <w:rPr>
          <w:rFonts w:cs="Times New Roman"/>
          <w:szCs w:val="24"/>
        </w:rPr>
        <w:t>детаљног</w:t>
      </w:r>
      <w:proofErr w:type="spellEnd"/>
      <w:r w:rsidRPr="00511084">
        <w:rPr>
          <w:rFonts w:cs="Times New Roman"/>
          <w:szCs w:val="24"/>
          <w:lang w:val="sr-Latn-RS"/>
        </w:rPr>
        <w:t xml:space="preserve"> </w:t>
      </w:r>
      <w:proofErr w:type="spellStart"/>
      <w:r w:rsidRPr="00511084">
        <w:rPr>
          <w:rFonts w:cs="Times New Roman"/>
          <w:szCs w:val="24"/>
        </w:rPr>
        <w:t>прегледа</w:t>
      </w:r>
      <w:proofErr w:type="spellEnd"/>
      <w:r w:rsidRPr="00511084">
        <w:rPr>
          <w:rFonts w:cs="Times New Roman"/>
          <w:szCs w:val="24"/>
          <w:lang w:val="sr-Latn-RS"/>
        </w:rPr>
        <w:t xml:space="preserve"> </w:t>
      </w:r>
      <w:proofErr w:type="spellStart"/>
      <w:r w:rsidRPr="00511084">
        <w:rPr>
          <w:rFonts w:cs="Times New Roman"/>
          <w:szCs w:val="24"/>
        </w:rPr>
        <w:t>рада</w:t>
      </w:r>
      <w:proofErr w:type="spellEnd"/>
      <w:r w:rsidRPr="00511084">
        <w:rPr>
          <w:rFonts w:cs="Times New Roman"/>
          <w:szCs w:val="24"/>
          <w:lang w:val="sr-Latn-RS"/>
        </w:rPr>
        <w:t xml:space="preserve"> </w:t>
      </w:r>
      <w:proofErr w:type="spellStart"/>
      <w:r w:rsidRPr="00511084">
        <w:rPr>
          <w:rFonts w:cs="Times New Roman"/>
          <w:szCs w:val="24"/>
        </w:rPr>
        <w:t>износимо</w:t>
      </w:r>
      <w:proofErr w:type="spellEnd"/>
      <w:r w:rsidRPr="00511084">
        <w:rPr>
          <w:rFonts w:cs="Times New Roman"/>
          <w:szCs w:val="24"/>
          <w:lang w:val="sr-Latn-RS"/>
        </w:rPr>
        <w:t xml:space="preserve"> </w:t>
      </w:r>
      <w:proofErr w:type="spellStart"/>
      <w:r w:rsidRPr="00511084">
        <w:rPr>
          <w:rFonts w:cs="Times New Roman"/>
          <w:szCs w:val="24"/>
        </w:rPr>
        <w:t>члановима</w:t>
      </w:r>
      <w:proofErr w:type="spellEnd"/>
      <w:r w:rsidRPr="00511084">
        <w:rPr>
          <w:rFonts w:cs="Times New Roman"/>
          <w:szCs w:val="24"/>
          <w:lang w:val="sr-Latn-RS"/>
        </w:rPr>
        <w:t xml:space="preserve"> </w:t>
      </w:r>
      <w:proofErr w:type="spellStart"/>
      <w:r w:rsidRPr="00511084">
        <w:rPr>
          <w:rFonts w:cs="Times New Roman"/>
          <w:szCs w:val="24"/>
        </w:rPr>
        <w:t>Наставно</w:t>
      </w:r>
      <w:proofErr w:type="spellEnd"/>
      <w:r w:rsidRPr="00511084">
        <w:rPr>
          <w:rFonts w:cs="Times New Roman"/>
          <w:szCs w:val="24"/>
          <w:lang w:val="sr-Latn-RS"/>
        </w:rPr>
        <w:t>-</w:t>
      </w:r>
      <w:proofErr w:type="spellStart"/>
      <w:r w:rsidRPr="00511084">
        <w:rPr>
          <w:rFonts w:cs="Times New Roman"/>
          <w:szCs w:val="24"/>
        </w:rPr>
        <w:t>научног</w:t>
      </w:r>
      <w:proofErr w:type="spellEnd"/>
      <w:r w:rsidRPr="00511084">
        <w:rPr>
          <w:rFonts w:cs="Times New Roman"/>
          <w:szCs w:val="24"/>
          <w:lang w:val="sr-Latn-RS"/>
        </w:rPr>
        <w:t xml:space="preserve"> </w:t>
      </w:r>
      <w:proofErr w:type="spellStart"/>
      <w:r w:rsidRPr="00511084">
        <w:rPr>
          <w:rFonts w:cs="Times New Roman"/>
          <w:szCs w:val="24"/>
        </w:rPr>
        <w:t>већа</w:t>
      </w:r>
      <w:proofErr w:type="spellEnd"/>
      <w:r w:rsidRPr="00511084">
        <w:rPr>
          <w:rFonts w:cs="Times New Roman"/>
          <w:szCs w:val="24"/>
          <w:lang w:val="sr-Latn-RS"/>
        </w:rPr>
        <w:t xml:space="preserve"> </w:t>
      </w:r>
      <w:proofErr w:type="spellStart"/>
      <w:r w:rsidRPr="00511084">
        <w:rPr>
          <w:rFonts w:cs="Times New Roman"/>
          <w:szCs w:val="24"/>
        </w:rPr>
        <w:t>Филозофског</w:t>
      </w:r>
      <w:proofErr w:type="spellEnd"/>
      <w:r w:rsidRPr="00511084">
        <w:rPr>
          <w:rFonts w:cs="Times New Roman"/>
          <w:szCs w:val="24"/>
          <w:lang w:val="sr-Latn-RS"/>
        </w:rPr>
        <w:t xml:space="preserve"> </w:t>
      </w:r>
      <w:proofErr w:type="spellStart"/>
      <w:r w:rsidRPr="00511084">
        <w:rPr>
          <w:rFonts w:cs="Times New Roman"/>
          <w:szCs w:val="24"/>
        </w:rPr>
        <w:t>факултета</w:t>
      </w:r>
      <w:proofErr w:type="spellEnd"/>
      <w:r w:rsidRPr="00511084">
        <w:rPr>
          <w:rFonts w:cs="Times New Roman"/>
          <w:szCs w:val="24"/>
          <w:lang w:val="sr-Latn-RS"/>
        </w:rPr>
        <w:t xml:space="preserve"> </w:t>
      </w:r>
      <w:proofErr w:type="spellStart"/>
      <w:r w:rsidRPr="00511084">
        <w:rPr>
          <w:rFonts w:cs="Times New Roman"/>
          <w:szCs w:val="24"/>
        </w:rPr>
        <w:t>своје</w:t>
      </w:r>
      <w:proofErr w:type="spellEnd"/>
      <w:r w:rsidRPr="00511084">
        <w:rPr>
          <w:rFonts w:cs="Times New Roman"/>
          <w:szCs w:val="24"/>
          <w:lang w:val="sr-Latn-RS"/>
        </w:rPr>
        <w:t xml:space="preserve"> </w:t>
      </w:r>
      <w:proofErr w:type="spellStart"/>
      <w:r w:rsidRPr="00511084">
        <w:rPr>
          <w:rFonts w:cs="Times New Roman"/>
          <w:szCs w:val="24"/>
        </w:rPr>
        <w:t>стручно</w:t>
      </w:r>
      <w:proofErr w:type="spellEnd"/>
      <w:r w:rsidRPr="00511084">
        <w:rPr>
          <w:rFonts w:cs="Times New Roman"/>
          <w:szCs w:val="24"/>
          <w:lang w:val="sr-Latn-RS"/>
        </w:rPr>
        <w:t xml:space="preserve"> </w:t>
      </w:r>
      <w:proofErr w:type="spellStart"/>
      <w:r w:rsidRPr="00511084">
        <w:rPr>
          <w:rFonts w:cs="Times New Roman"/>
          <w:szCs w:val="24"/>
        </w:rPr>
        <w:t>мишљење</w:t>
      </w:r>
      <w:proofErr w:type="spellEnd"/>
      <w:r w:rsidRPr="00511084">
        <w:rPr>
          <w:rFonts w:cs="Times New Roman"/>
          <w:szCs w:val="24"/>
          <w:lang w:val="sr-Latn-RS"/>
        </w:rPr>
        <w:t>.</w:t>
      </w:r>
      <w:proofErr w:type="gramEnd"/>
    </w:p>
    <w:p w:rsidR="00731747" w:rsidRPr="00511084" w:rsidRDefault="00731747" w:rsidP="008631CF">
      <w:pPr>
        <w:spacing w:after="0" w:line="360" w:lineRule="auto"/>
        <w:jc w:val="both"/>
        <w:rPr>
          <w:rFonts w:cs="Times New Roman"/>
          <w:szCs w:val="24"/>
          <w:lang w:val="sr-Latn-RS"/>
        </w:rPr>
      </w:pPr>
    </w:p>
    <w:p w:rsidR="00511084" w:rsidRPr="005367C5" w:rsidRDefault="00731747" w:rsidP="005367C5">
      <w:pPr>
        <w:pStyle w:val="ListParagraph"/>
        <w:numPr>
          <w:ilvl w:val="0"/>
          <w:numId w:val="7"/>
        </w:numPr>
        <w:spacing w:after="0" w:line="360" w:lineRule="auto"/>
        <w:jc w:val="both"/>
        <w:rPr>
          <w:rFonts w:ascii="Times New Roman" w:hAnsi="Times New Roman" w:cs="Times New Roman"/>
          <w:b/>
          <w:sz w:val="24"/>
          <w:szCs w:val="24"/>
          <w:lang w:val="sr-Latn-RS"/>
        </w:rPr>
      </w:pPr>
      <w:proofErr w:type="spellStart"/>
      <w:r w:rsidRPr="005367C5">
        <w:rPr>
          <w:rFonts w:ascii="Times New Roman" w:hAnsi="Times New Roman" w:cs="Times New Roman"/>
          <w:b/>
          <w:sz w:val="24"/>
          <w:szCs w:val="24"/>
        </w:rPr>
        <w:t>Основни</w:t>
      </w:r>
      <w:proofErr w:type="spellEnd"/>
      <w:r w:rsidRPr="005367C5">
        <w:rPr>
          <w:rFonts w:ascii="Times New Roman" w:hAnsi="Times New Roman" w:cs="Times New Roman"/>
          <w:b/>
          <w:sz w:val="24"/>
          <w:szCs w:val="24"/>
          <w:lang w:val="sr-Latn-RS"/>
        </w:rPr>
        <w:t xml:space="preserve"> </w:t>
      </w:r>
      <w:proofErr w:type="spellStart"/>
      <w:r w:rsidRPr="005367C5">
        <w:rPr>
          <w:rFonts w:ascii="Times New Roman" w:hAnsi="Times New Roman" w:cs="Times New Roman"/>
          <w:b/>
          <w:sz w:val="24"/>
          <w:szCs w:val="24"/>
        </w:rPr>
        <w:t>подаци</w:t>
      </w:r>
      <w:proofErr w:type="spellEnd"/>
      <w:r w:rsidRPr="005367C5">
        <w:rPr>
          <w:rFonts w:ascii="Times New Roman" w:hAnsi="Times New Roman" w:cs="Times New Roman"/>
          <w:b/>
          <w:sz w:val="24"/>
          <w:szCs w:val="24"/>
          <w:lang w:val="sr-Latn-RS"/>
        </w:rPr>
        <w:t xml:space="preserve"> </w:t>
      </w:r>
      <w:r w:rsidRPr="005367C5">
        <w:rPr>
          <w:rFonts w:ascii="Times New Roman" w:hAnsi="Times New Roman" w:cs="Times New Roman"/>
          <w:b/>
          <w:sz w:val="24"/>
          <w:szCs w:val="24"/>
        </w:rPr>
        <w:t>о</w:t>
      </w:r>
      <w:r w:rsidRPr="005367C5">
        <w:rPr>
          <w:rFonts w:ascii="Times New Roman" w:hAnsi="Times New Roman" w:cs="Times New Roman"/>
          <w:b/>
          <w:sz w:val="24"/>
          <w:szCs w:val="24"/>
          <w:lang w:val="sr-Latn-RS"/>
        </w:rPr>
        <w:t xml:space="preserve"> </w:t>
      </w:r>
      <w:proofErr w:type="spellStart"/>
      <w:r w:rsidRPr="005367C5">
        <w:rPr>
          <w:rFonts w:ascii="Times New Roman" w:hAnsi="Times New Roman" w:cs="Times New Roman"/>
          <w:b/>
          <w:sz w:val="24"/>
          <w:szCs w:val="24"/>
        </w:rPr>
        <w:t>кандидату</w:t>
      </w:r>
      <w:proofErr w:type="spellEnd"/>
      <w:r w:rsidRPr="005367C5">
        <w:rPr>
          <w:rFonts w:ascii="Times New Roman" w:hAnsi="Times New Roman" w:cs="Times New Roman"/>
          <w:b/>
          <w:sz w:val="24"/>
          <w:szCs w:val="24"/>
          <w:lang w:val="sr-Latn-RS"/>
        </w:rPr>
        <w:t xml:space="preserve"> </w:t>
      </w:r>
      <w:r w:rsidRPr="005367C5">
        <w:rPr>
          <w:rFonts w:ascii="Times New Roman" w:hAnsi="Times New Roman" w:cs="Times New Roman"/>
          <w:b/>
          <w:sz w:val="24"/>
          <w:szCs w:val="24"/>
        </w:rPr>
        <w:t>и</w:t>
      </w:r>
      <w:r w:rsidRPr="005367C5">
        <w:rPr>
          <w:rFonts w:ascii="Times New Roman" w:hAnsi="Times New Roman" w:cs="Times New Roman"/>
          <w:b/>
          <w:sz w:val="24"/>
          <w:szCs w:val="24"/>
          <w:lang w:val="sr-Latn-RS"/>
        </w:rPr>
        <w:t xml:space="preserve"> </w:t>
      </w:r>
      <w:proofErr w:type="spellStart"/>
      <w:r w:rsidRPr="005367C5">
        <w:rPr>
          <w:rFonts w:ascii="Times New Roman" w:hAnsi="Times New Roman" w:cs="Times New Roman"/>
          <w:b/>
          <w:sz w:val="24"/>
          <w:szCs w:val="24"/>
        </w:rPr>
        <w:t>дисертацији</w:t>
      </w:r>
      <w:proofErr w:type="spellEnd"/>
    </w:p>
    <w:p w:rsidR="00D7462A" w:rsidRDefault="00511084" w:rsidP="008631CF">
      <w:pPr>
        <w:spacing w:after="0" w:line="360" w:lineRule="auto"/>
        <w:jc w:val="both"/>
        <w:rPr>
          <w:noProof/>
          <w:szCs w:val="24"/>
          <w:lang w:val="sr-Latn-RS"/>
        </w:rPr>
      </w:pPr>
      <w:r w:rsidRPr="00511084">
        <w:rPr>
          <w:rFonts w:cs="Times New Roman"/>
          <w:szCs w:val="24"/>
          <w:lang w:val="sr-Cyrl-RS"/>
        </w:rPr>
        <w:t xml:space="preserve">Милица Марјановић је рођена 1987. године у Нишу, где је завршила основну школу и гиманзију. </w:t>
      </w:r>
      <w:r>
        <w:rPr>
          <w:rFonts w:cs="Times New Roman"/>
          <w:szCs w:val="24"/>
          <w:lang w:val="sr-Cyrl-RS"/>
        </w:rPr>
        <w:t>Основне студије археологије уписала је 2006. године на Филозофском факултету у Београду, где је и дипломирала 2012. године, одбранивши рад на т</w:t>
      </w:r>
      <w:r w:rsidR="00F5711A">
        <w:rPr>
          <w:rFonts w:cs="Times New Roman"/>
          <w:szCs w:val="24"/>
          <w:lang w:val="sr-Cyrl-RS"/>
        </w:rPr>
        <w:t>ему: „Североисточна кула римског</w:t>
      </w:r>
      <w:r>
        <w:rPr>
          <w:rFonts w:cs="Times New Roman"/>
          <w:szCs w:val="24"/>
          <w:lang w:val="sr-Cyrl-RS"/>
        </w:rPr>
        <w:t xml:space="preserve"> утврђења на локалитету </w:t>
      </w:r>
      <w:r w:rsidR="00D7462A" w:rsidRPr="00065178">
        <w:rPr>
          <w:i/>
          <w:noProof/>
          <w:szCs w:val="24"/>
          <w:lang w:val="sr-Latn-RS"/>
        </w:rPr>
        <w:t>Horreum Margi</w:t>
      </w:r>
      <w:r>
        <w:rPr>
          <w:noProof/>
          <w:szCs w:val="24"/>
          <w:lang w:val="sr-Latn-RS"/>
        </w:rPr>
        <w:t>” (</w:t>
      </w:r>
      <w:r>
        <w:rPr>
          <w:noProof/>
          <w:szCs w:val="24"/>
          <w:lang w:val="sr-Cyrl-RS"/>
        </w:rPr>
        <w:t>ментор: доц. др Мирослав Вујовић</w:t>
      </w:r>
      <w:r w:rsidR="00D7462A" w:rsidRPr="00511084">
        <w:rPr>
          <w:noProof/>
          <w:szCs w:val="24"/>
          <w:lang w:val="sr-Latn-RS"/>
        </w:rPr>
        <w:t>)</w:t>
      </w:r>
      <w:r>
        <w:rPr>
          <w:noProof/>
          <w:szCs w:val="24"/>
          <w:lang w:val="sr-Cyrl-RS"/>
        </w:rPr>
        <w:t xml:space="preserve">. Мастер студије археологије уписала је 2012. и завршила 2014. године, одбраниши мастер рад: „Жене и лимес: накит у римским утврђењима на Ђердапу“ (ментор: доц. др Мирослав Вујовић). Докторске студије уписала је 2015. године, а 2018. одбранила је предлог теме: „Породица у римској провинцији Горњој Мезији – иконографија, епиграфска и материјална сведочанства“ (ментор: проф. др Мирослав Вујовић). </w:t>
      </w:r>
    </w:p>
    <w:p w:rsidR="00511084" w:rsidRDefault="00511084" w:rsidP="008631CF">
      <w:pPr>
        <w:spacing w:after="0" w:line="360" w:lineRule="auto"/>
        <w:jc w:val="both"/>
        <w:rPr>
          <w:noProof/>
          <w:szCs w:val="24"/>
          <w:lang w:val="sr-Cyrl-RS"/>
        </w:rPr>
      </w:pPr>
      <w:r>
        <w:rPr>
          <w:noProof/>
          <w:szCs w:val="24"/>
          <w:lang w:val="sr-Cyrl-RS"/>
        </w:rPr>
        <w:t xml:space="preserve">Од 2007. године учествовала је у бројним археолошким ископавањима на локалитетима: Винча, Бубањ, Тимакум Минус (Равна), Давидовац-Градиште, Јагодин Мала, Медијана, Станичење и Виминацијум. </w:t>
      </w:r>
    </w:p>
    <w:p w:rsidR="00FE4C6B" w:rsidRDefault="00FE4C6B" w:rsidP="008631CF">
      <w:pPr>
        <w:spacing w:after="0" w:line="360" w:lineRule="auto"/>
        <w:jc w:val="both"/>
        <w:rPr>
          <w:noProof/>
          <w:szCs w:val="24"/>
          <w:lang w:val="sr-Cyrl-RS"/>
        </w:rPr>
      </w:pPr>
      <w:r>
        <w:rPr>
          <w:noProof/>
          <w:szCs w:val="24"/>
          <w:lang w:val="sr-Cyrl-RS"/>
        </w:rPr>
        <w:t xml:space="preserve">Добитник је стипендија града Ниша за студенте основних и мастер студија (2009-2013), и Владе Баварске за младе истраживаче 2015. године при учешћу на </w:t>
      </w:r>
      <w:r w:rsidR="00D7462A" w:rsidRPr="00065178">
        <w:rPr>
          <w:noProof/>
          <w:szCs w:val="24"/>
          <w:lang w:val="sr-Latn-RS"/>
        </w:rPr>
        <w:t xml:space="preserve">XXIII </w:t>
      </w:r>
      <w:r w:rsidR="00F5711A">
        <w:rPr>
          <w:noProof/>
          <w:szCs w:val="24"/>
          <w:lang w:val="sr-Cyrl-RS"/>
        </w:rPr>
        <w:t>Интернационалном Лимес к</w:t>
      </w:r>
      <w:r>
        <w:rPr>
          <w:noProof/>
          <w:szCs w:val="24"/>
          <w:lang w:val="sr-Cyrl-RS"/>
        </w:rPr>
        <w:t>онгресу.</w:t>
      </w:r>
    </w:p>
    <w:p w:rsidR="00FE4C6B" w:rsidRDefault="00FE4C6B" w:rsidP="008631CF">
      <w:pPr>
        <w:spacing w:after="0" w:line="360" w:lineRule="auto"/>
        <w:jc w:val="both"/>
        <w:rPr>
          <w:noProof/>
          <w:szCs w:val="24"/>
          <w:lang w:val="sr-Cyrl-RS"/>
        </w:rPr>
      </w:pPr>
      <w:r>
        <w:rPr>
          <w:noProof/>
          <w:szCs w:val="24"/>
          <w:lang w:val="sr-Cyrl-RS"/>
        </w:rPr>
        <w:t xml:space="preserve">Од 2015. године запослена је у Археолошком интитуту у Београду (истраживач-припаравник; 2018. истраживач-сарадник; 2023. стручни сарадник). </w:t>
      </w:r>
      <w:r w:rsidR="00057CFD">
        <w:rPr>
          <w:noProof/>
          <w:szCs w:val="24"/>
          <w:lang w:val="sr-Cyrl-RS"/>
        </w:rPr>
        <w:t xml:space="preserve">Ангажована је на научно-истраживачком Пројекту </w:t>
      </w:r>
      <w:r w:rsidR="00C216C2">
        <w:rPr>
          <w:noProof/>
          <w:szCs w:val="24"/>
          <w:lang w:val="sr-Cyrl-RS"/>
        </w:rPr>
        <w:t xml:space="preserve">Виминацијум. Од 2020. је учествовала на неколико </w:t>
      </w:r>
      <w:r w:rsidR="00E068C0">
        <w:rPr>
          <w:noProof/>
          <w:szCs w:val="24"/>
          <w:lang w:val="sr-Cyrl-RS"/>
        </w:rPr>
        <w:t>међународних пројеката (</w:t>
      </w:r>
      <w:r w:rsidR="00E068C0" w:rsidRPr="00065178">
        <w:rPr>
          <w:i/>
          <w:noProof/>
          <w:szCs w:val="24"/>
          <w:lang w:val="sr-Latn-RS"/>
        </w:rPr>
        <w:t>Living Danube Limes</w:t>
      </w:r>
      <w:r w:rsidR="00E068C0" w:rsidRPr="00065178">
        <w:rPr>
          <w:noProof/>
          <w:szCs w:val="24"/>
          <w:lang w:val="sr-Latn-RS"/>
        </w:rPr>
        <w:t xml:space="preserve">, </w:t>
      </w:r>
      <w:r w:rsidR="00E068C0" w:rsidRPr="00065178">
        <w:rPr>
          <w:i/>
          <w:noProof/>
          <w:szCs w:val="24"/>
          <w:lang w:val="sr-Latn-RS"/>
        </w:rPr>
        <w:t>EuroWeb – Europe through textiles, Dancing Histor(y)ies</w:t>
      </w:r>
      <w:r w:rsidR="00E068C0" w:rsidRPr="00E068C0">
        <w:rPr>
          <w:noProof/>
          <w:szCs w:val="24"/>
          <w:lang w:val="sr-Cyrl-RS"/>
        </w:rPr>
        <w:t>).</w:t>
      </w:r>
      <w:r w:rsidR="00E068C0">
        <w:rPr>
          <w:i/>
          <w:noProof/>
          <w:szCs w:val="24"/>
          <w:lang w:val="sr-Cyrl-RS"/>
        </w:rPr>
        <w:t xml:space="preserve"> </w:t>
      </w:r>
      <w:r w:rsidR="00E068C0">
        <w:rPr>
          <w:noProof/>
          <w:szCs w:val="24"/>
          <w:lang w:val="sr-Cyrl-RS"/>
        </w:rPr>
        <w:t>Члан је Српског ар</w:t>
      </w:r>
      <w:r w:rsidR="00E2671E">
        <w:rPr>
          <w:noProof/>
          <w:szCs w:val="24"/>
          <w:lang w:val="sr-Cyrl-RS"/>
        </w:rPr>
        <w:t xml:space="preserve">хеолошког друштва (2015), </w:t>
      </w:r>
      <w:r w:rsidR="00E068C0">
        <w:rPr>
          <w:noProof/>
          <w:szCs w:val="24"/>
          <w:lang w:val="sr-Cyrl-RS"/>
        </w:rPr>
        <w:t>Европске асоцијације</w:t>
      </w:r>
      <w:r w:rsidR="00E2671E">
        <w:rPr>
          <w:noProof/>
          <w:szCs w:val="24"/>
          <w:lang w:val="sr-Cyrl-RS"/>
        </w:rPr>
        <w:t xml:space="preserve"> археолога (2019), као и</w:t>
      </w:r>
      <w:r w:rsidR="00E068C0">
        <w:rPr>
          <w:noProof/>
          <w:szCs w:val="24"/>
          <w:lang w:val="sr-Cyrl-RS"/>
        </w:rPr>
        <w:t xml:space="preserve"> радне групе за израду номинационог досијеа </w:t>
      </w:r>
      <w:r w:rsidR="00E068C0">
        <w:rPr>
          <w:noProof/>
          <w:szCs w:val="24"/>
          <w:lang w:val="sr-Cyrl-RS"/>
        </w:rPr>
        <w:lastRenderedPageBreak/>
        <w:t xml:space="preserve">„Границе Римског Царства – Дунавски лимес у Србији“, основане од Комисије Републике Србије за сарадњу са </w:t>
      </w:r>
      <w:r w:rsidR="00E068C0">
        <w:rPr>
          <w:noProof/>
          <w:szCs w:val="24"/>
          <w:lang w:val="sr-Latn-RS"/>
        </w:rPr>
        <w:t>UNESCO-</w:t>
      </w:r>
      <w:r w:rsidR="00E068C0">
        <w:rPr>
          <w:noProof/>
          <w:szCs w:val="24"/>
          <w:lang w:val="sr-Cyrl-RS"/>
        </w:rPr>
        <w:t>ом.</w:t>
      </w:r>
    </w:p>
    <w:p w:rsidR="00731747" w:rsidRPr="00E068C0" w:rsidRDefault="00E068C0" w:rsidP="008631CF">
      <w:pPr>
        <w:spacing w:after="0" w:line="360" w:lineRule="auto"/>
        <w:jc w:val="both"/>
        <w:rPr>
          <w:noProof/>
          <w:szCs w:val="24"/>
          <w:highlight w:val="yellow"/>
          <w:lang w:val="sr-Cyrl-RS"/>
        </w:rPr>
      </w:pPr>
      <w:r>
        <w:rPr>
          <w:noProof/>
          <w:szCs w:val="24"/>
          <w:lang w:val="sr-Cyrl-RS"/>
        </w:rPr>
        <w:t>Њена примарна сфера интересовања односи се на материјалну и духовну културу римског периода на тлу Србије, а уже на социо-економске аспекте, приватни живот, жене и децу у антици, породицу и друштвену организацију. Резултате својих истраживања презентовала је на више националних и међународних конференција. Аутор је и коаутор двадесет стручних и научних радова у националним и међународним часописима и зборницима радова.</w:t>
      </w:r>
    </w:p>
    <w:p w:rsidR="00D7462A" w:rsidRDefault="00D7462A" w:rsidP="008631CF">
      <w:pPr>
        <w:pStyle w:val="ListParagraph"/>
        <w:numPr>
          <w:ilvl w:val="0"/>
          <w:numId w:val="1"/>
        </w:numPr>
        <w:spacing w:after="0" w:line="360" w:lineRule="auto"/>
        <w:jc w:val="both"/>
        <w:rPr>
          <w:rFonts w:ascii="Times New Roman" w:hAnsi="Times New Roman" w:cs="Times New Roman"/>
          <w:noProof/>
          <w:sz w:val="24"/>
          <w:lang w:val="sr-Cyrl-ME"/>
        </w:rPr>
      </w:pPr>
      <w:r>
        <w:rPr>
          <w:rFonts w:ascii="Times New Roman" w:hAnsi="Times New Roman" w:cs="Times New Roman"/>
          <w:noProof/>
          <w:sz w:val="24"/>
          <w:lang w:val="sr-Cyrl-ME"/>
        </w:rPr>
        <w:t xml:space="preserve">Митић, М. 2015. Златни медаљон из римског утврђења Pontes. У: </w:t>
      </w:r>
      <w:r>
        <w:rPr>
          <w:rFonts w:ascii="Times New Roman" w:hAnsi="Times New Roman" w:cs="Times New Roman"/>
          <w:i/>
          <w:noProof/>
          <w:sz w:val="24"/>
          <w:lang w:val="sr-Cyrl-ME"/>
        </w:rPr>
        <w:t>Гласник Српског</w:t>
      </w:r>
      <w:r w:rsidRPr="00F81318">
        <w:rPr>
          <w:rFonts w:ascii="Times New Roman" w:hAnsi="Times New Roman" w:cs="Times New Roman"/>
          <w:i/>
          <w:noProof/>
          <w:sz w:val="24"/>
          <w:lang w:val="sr-Cyrl-ME"/>
        </w:rPr>
        <w:t xml:space="preserve"> </w:t>
      </w:r>
      <w:r>
        <w:rPr>
          <w:rFonts w:ascii="Times New Roman" w:hAnsi="Times New Roman" w:cs="Times New Roman"/>
          <w:i/>
          <w:noProof/>
          <w:sz w:val="24"/>
        </w:rPr>
        <w:t>a</w:t>
      </w:r>
      <w:r>
        <w:rPr>
          <w:rFonts w:ascii="Times New Roman" w:hAnsi="Times New Roman" w:cs="Times New Roman"/>
          <w:i/>
          <w:noProof/>
          <w:sz w:val="24"/>
          <w:lang w:val="sr-Cyrl-ME"/>
        </w:rPr>
        <w:t xml:space="preserve">рхеолошког друштва </w:t>
      </w:r>
      <w:r>
        <w:rPr>
          <w:rFonts w:ascii="Times New Roman" w:hAnsi="Times New Roman" w:cs="Times New Roman"/>
          <w:noProof/>
          <w:sz w:val="24"/>
          <w:lang w:val="sr-Cyrl-ME"/>
        </w:rPr>
        <w:t>30 (201</w:t>
      </w:r>
      <w:r w:rsidRPr="00F81318">
        <w:rPr>
          <w:rFonts w:ascii="Times New Roman" w:hAnsi="Times New Roman" w:cs="Times New Roman"/>
          <w:noProof/>
          <w:sz w:val="24"/>
          <w:lang w:val="sr-Cyrl-ME"/>
        </w:rPr>
        <w:t>5</w:t>
      </w:r>
      <w:r w:rsidR="00E068C0">
        <w:rPr>
          <w:rFonts w:ascii="Times New Roman" w:hAnsi="Times New Roman" w:cs="Times New Roman"/>
          <w:noProof/>
          <w:sz w:val="24"/>
          <w:lang w:val="sr-Cyrl-ME"/>
        </w:rPr>
        <w:t>),</w:t>
      </w:r>
      <w:r>
        <w:rPr>
          <w:rFonts w:ascii="Times New Roman" w:hAnsi="Times New Roman" w:cs="Times New Roman"/>
          <w:noProof/>
          <w:sz w:val="24"/>
          <w:lang w:val="sr-Cyrl-ME"/>
        </w:rPr>
        <w:t xml:space="preserve"> 231–246</w:t>
      </w:r>
      <w:r w:rsidRPr="00F81318">
        <w:rPr>
          <w:rFonts w:ascii="Times New Roman" w:hAnsi="Times New Roman" w:cs="Times New Roman"/>
          <w:noProof/>
          <w:sz w:val="24"/>
          <w:lang w:val="sr-Cyrl-ME"/>
        </w:rPr>
        <w:t>.</w:t>
      </w:r>
    </w:p>
    <w:p w:rsidR="00D7462A" w:rsidRDefault="00D7462A" w:rsidP="008631CF">
      <w:pPr>
        <w:numPr>
          <w:ilvl w:val="0"/>
          <w:numId w:val="1"/>
        </w:numPr>
        <w:spacing w:after="0" w:line="360" w:lineRule="auto"/>
        <w:jc w:val="both"/>
        <w:rPr>
          <w:noProof/>
          <w:lang w:val="sr-Cyrl-ME"/>
        </w:rPr>
      </w:pPr>
      <w:r>
        <w:rPr>
          <w:noProof/>
          <w:lang w:val="sr-Cyrl-ME"/>
        </w:rPr>
        <w:t xml:space="preserve">Milovanović, M, Marjanović, M. and Kosanović, I. 2016. A New Find of Lead Mirror Frames from Rit (Viminacium). </w:t>
      </w:r>
      <w:r>
        <w:rPr>
          <w:i/>
          <w:noProof/>
          <w:lang w:val="sr-Cyrl-ME"/>
        </w:rPr>
        <w:t>Archaeology and Science</w:t>
      </w:r>
      <w:r>
        <w:rPr>
          <w:noProof/>
          <w:lang w:val="sr-Cyrl-ME"/>
        </w:rPr>
        <w:t xml:space="preserve"> 11 </w:t>
      </w:r>
      <w:r w:rsidR="00E068C0">
        <w:rPr>
          <w:noProof/>
          <w:lang w:val="sr-Cyrl-ME"/>
        </w:rPr>
        <w:t>(2015),</w:t>
      </w:r>
      <w:r>
        <w:rPr>
          <w:noProof/>
          <w:lang w:val="sr-Cyrl-ME"/>
        </w:rPr>
        <w:t xml:space="preserve"> 9–22</w:t>
      </w:r>
      <w:r>
        <w:rPr>
          <w:noProof/>
        </w:rPr>
        <w:t>.</w:t>
      </w:r>
    </w:p>
    <w:p w:rsidR="00D7462A" w:rsidRDefault="00D7462A" w:rsidP="008631CF">
      <w:pPr>
        <w:pStyle w:val="ListParagraph"/>
        <w:numPr>
          <w:ilvl w:val="0"/>
          <w:numId w:val="1"/>
        </w:numPr>
        <w:spacing w:after="0" w:line="360" w:lineRule="auto"/>
        <w:jc w:val="both"/>
        <w:rPr>
          <w:rFonts w:ascii="Times New Roman" w:hAnsi="Times New Roman"/>
          <w:noProof/>
          <w:sz w:val="24"/>
          <w:lang w:val="sr-Cyrl-ME"/>
        </w:rPr>
      </w:pPr>
      <w:r>
        <w:rPr>
          <w:rFonts w:ascii="Times New Roman" w:hAnsi="Times New Roman"/>
          <w:noProof/>
          <w:sz w:val="24"/>
          <w:lang w:val="sr-Cyrl-ME"/>
        </w:rPr>
        <w:t xml:space="preserve">Марјановић, М. 2016. Благо Сингидунума – приказ изложбе. У: Ксенија Марицки Гађански (ур.) </w:t>
      </w:r>
      <w:r>
        <w:rPr>
          <w:rFonts w:ascii="Times New Roman" w:hAnsi="Times New Roman"/>
          <w:i/>
          <w:noProof/>
          <w:sz w:val="24"/>
          <w:lang w:val="sr-Cyrl-ME"/>
        </w:rPr>
        <w:t>Зборник Матице српске за класичне студије</w:t>
      </w:r>
      <w:r>
        <w:rPr>
          <w:rFonts w:ascii="Times New Roman" w:hAnsi="Times New Roman"/>
          <w:noProof/>
          <w:sz w:val="24"/>
          <w:lang w:val="sr-Cyrl-ME"/>
        </w:rPr>
        <w:t>, књи</w:t>
      </w:r>
      <w:r w:rsidR="00E068C0">
        <w:rPr>
          <w:rFonts w:ascii="Times New Roman" w:hAnsi="Times New Roman"/>
          <w:noProof/>
          <w:sz w:val="24"/>
          <w:lang w:val="sr-Cyrl-ME"/>
        </w:rPr>
        <w:t xml:space="preserve">га 18; Нови Сад: Матица српска, </w:t>
      </w:r>
      <w:r>
        <w:rPr>
          <w:rFonts w:ascii="Times New Roman" w:hAnsi="Times New Roman"/>
          <w:noProof/>
          <w:sz w:val="24"/>
          <w:lang w:val="sr-Cyrl-ME"/>
        </w:rPr>
        <w:t>258–259</w:t>
      </w:r>
      <w:r>
        <w:rPr>
          <w:rFonts w:ascii="Times New Roman" w:hAnsi="Times New Roman"/>
          <w:noProof/>
          <w:sz w:val="24"/>
          <w:lang w:val="sr-Latn-RS"/>
        </w:rPr>
        <w:t>.</w:t>
      </w:r>
    </w:p>
    <w:p w:rsidR="00D7462A" w:rsidRDefault="00D7462A" w:rsidP="008631CF">
      <w:pPr>
        <w:pStyle w:val="ListParagraph"/>
        <w:numPr>
          <w:ilvl w:val="0"/>
          <w:numId w:val="1"/>
        </w:numPr>
        <w:spacing w:after="0" w:line="360" w:lineRule="auto"/>
        <w:jc w:val="both"/>
        <w:rPr>
          <w:rFonts w:ascii="Times New Roman" w:hAnsi="Times New Roman"/>
          <w:noProof/>
          <w:sz w:val="24"/>
          <w:lang w:val="sr-Cyrl-ME"/>
        </w:rPr>
      </w:pPr>
      <w:r>
        <w:rPr>
          <w:rFonts w:ascii="Times New Roman" w:hAnsi="Times New Roman"/>
          <w:noProof/>
          <w:sz w:val="24"/>
          <w:lang w:val="sr-Cyrl-ME"/>
        </w:rPr>
        <w:t xml:space="preserve">Petković, </w:t>
      </w:r>
      <w:r>
        <w:rPr>
          <w:rFonts w:ascii="Times New Roman" w:hAnsi="Times New Roman"/>
          <w:noProof/>
          <w:sz w:val="24"/>
          <w:lang w:val="sr-Latn-RS"/>
        </w:rPr>
        <w:t>S,</w:t>
      </w:r>
      <w:r>
        <w:rPr>
          <w:rFonts w:ascii="Times New Roman" w:hAnsi="Times New Roman"/>
          <w:noProof/>
          <w:sz w:val="24"/>
          <w:lang w:val="sr-Cyrl-ME"/>
        </w:rPr>
        <w:t xml:space="preserve"> Ilijić, </w:t>
      </w:r>
      <w:r>
        <w:rPr>
          <w:rFonts w:ascii="Times New Roman" w:hAnsi="Times New Roman"/>
          <w:noProof/>
          <w:sz w:val="24"/>
          <w:lang w:val="sr-Latn-RS"/>
        </w:rPr>
        <w:t xml:space="preserve">B, </w:t>
      </w:r>
      <w:r>
        <w:rPr>
          <w:rFonts w:ascii="Times New Roman" w:hAnsi="Times New Roman"/>
          <w:noProof/>
          <w:sz w:val="24"/>
          <w:lang w:val="sr-Cyrl-ME"/>
        </w:rPr>
        <w:t>Mitić, M</w:t>
      </w:r>
      <w:r>
        <w:rPr>
          <w:rFonts w:ascii="Times New Roman" w:hAnsi="Times New Roman"/>
          <w:noProof/>
          <w:sz w:val="24"/>
          <w:lang w:val="sr-Latn-RS"/>
        </w:rPr>
        <w:t xml:space="preserve">, </w:t>
      </w:r>
      <w:r>
        <w:rPr>
          <w:rFonts w:ascii="Times New Roman" w:hAnsi="Times New Roman"/>
          <w:noProof/>
          <w:sz w:val="24"/>
          <w:lang w:val="sr-Cyrl-ME"/>
        </w:rPr>
        <w:t xml:space="preserve">Jović, </w:t>
      </w:r>
      <w:r>
        <w:rPr>
          <w:rFonts w:ascii="Times New Roman" w:hAnsi="Times New Roman"/>
          <w:noProof/>
          <w:sz w:val="24"/>
          <w:lang w:val="sr-Latn-RS"/>
        </w:rPr>
        <w:t xml:space="preserve">M, </w:t>
      </w:r>
      <w:r>
        <w:rPr>
          <w:rFonts w:ascii="Times New Roman" w:hAnsi="Times New Roman"/>
          <w:noProof/>
          <w:sz w:val="24"/>
          <w:lang w:val="sr-Cyrl-ME"/>
        </w:rPr>
        <w:t xml:space="preserve">Bizjak, </w:t>
      </w:r>
      <w:r>
        <w:rPr>
          <w:rFonts w:ascii="Times New Roman" w:hAnsi="Times New Roman"/>
          <w:noProof/>
          <w:sz w:val="24"/>
          <w:lang w:val="sr-Latn-RS"/>
        </w:rPr>
        <w:t xml:space="preserve">D. 2017. </w:t>
      </w:r>
      <w:r>
        <w:rPr>
          <w:rFonts w:ascii="Times New Roman" w:hAnsi="Times New Roman"/>
          <w:noProof/>
          <w:sz w:val="24"/>
          <w:lang w:val="sr-Cyrl-ME"/>
        </w:rPr>
        <w:t>Nekropola Slog – Timacum Minus, zaštitna iskopavanja 2014. godine</w:t>
      </w:r>
      <w:r>
        <w:rPr>
          <w:rFonts w:ascii="Times New Roman" w:hAnsi="Times New Roman"/>
          <w:noProof/>
          <w:sz w:val="24"/>
          <w:lang w:val="sr-Latn-RS"/>
        </w:rPr>
        <w:t xml:space="preserve">. U: </w:t>
      </w:r>
      <w:r>
        <w:rPr>
          <w:rFonts w:ascii="Times New Roman" w:hAnsi="Times New Roman"/>
          <w:noProof/>
          <w:sz w:val="24"/>
          <w:lang w:val="sr-Cyrl-ME"/>
        </w:rPr>
        <w:t>I</w:t>
      </w:r>
      <w:r>
        <w:rPr>
          <w:rFonts w:ascii="Times New Roman" w:hAnsi="Times New Roman"/>
          <w:noProof/>
          <w:sz w:val="24"/>
        </w:rPr>
        <w:t>.</w:t>
      </w:r>
      <w:r>
        <w:rPr>
          <w:rFonts w:ascii="Times New Roman" w:hAnsi="Times New Roman"/>
          <w:noProof/>
          <w:sz w:val="24"/>
          <w:lang w:val="sr-Cyrl-ME"/>
        </w:rPr>
        <w:t xml:space="preserve"> Bugarski</w:t>
      </w:r>
      <w:r>
        <w:rPr>
          <w:rFonts w:ascii="Times New Roman" w:hAnsi="Times New Roman"/>
          <w:noProof/>
          <w:sz w:val="24"/>
        </w:rPr>
        <w:t xml:space="preserve">, </w:t>
      </w:r>
      <w:r>
        <w:rPr>
          <w:rFonts w:ascii="Times New Roman" w:hAnsi="Times New Roman"/>
          <w:noProof/>
          <w:sz w:val="24"/>
          <w:lang w:val="sr-Cyrl-ME"/>
        </w:rPr>
        <w:t>N</w:t>
      </w:r>
      <w:r>
        <w:rPr>
          <w:rFonts w:ascii="Times New Roman" w:hAnsi="Times New Roman"/>
          <w:noProof/>
          <w:sz w:val="24"/>
        </w:rPr>
        <w:t>.</w:t>
      </w:r>
      <w:r>
        <w:rPr>
          <w:rFonts w:ascii="Times New Roman" w:hAnsi="Times New Roman"/>
          <w:noProof/>
          <w:sz w:val="24"/>
          <w:lang w:val="sr-Cyrl-ME"/>
        </w:rPr>
        <w:t xml:space="preserve"> Gavrilović Vitas</w:t>
      </w:r>
      <w:r>
        <w:rPr>
          <w:rFonts w:ascii="Times New Roman" w:hAnsi="Times New Roman"/>
          <w:noProof/>
          <w:sz w:val="24"/>
        </w:rPr>
        <w:t xml:space="preserve">, </w:t>
      </w:r>
      <w:r>
        <w:rPr>
          <w:rFonts w:ascii="Times New Roman" w:hAnsi="Times New Roman"/>
          <w:noProof/>
          <w:sz w:val="24"/>
          <w:lang w:val="sr-Cyrl-ME"/>
        </w:rPr>
        <w:t>V</w:t>
      </w:r>
      <w:r>
        <w:rPr>
          <w:rFonts w:ascii="Times New Roman" w:hAnsi="Times New Roman"/>
          <w:noProof/>
          <w:sz w:val="24"/>
        </w:rPr>
        <w:t>.</w:t>
      </w:r>
      <w:r>
        <w:rPr>
          <w:rFonts w:ascii="Times New Roman" w:hAnsi="Times New Roman"/>
          <w:noProof/>
          <w:sz w:val="24"/>
          <w:lang w:val="sr-Cyrl-ME"/>
        </w:rPr>
        <w:t xml:space="preserve"> Filipović</w:t>
      </w:r>
      <w:r>
        <w:rPr>
          <w:rFonts w:ascii="Times New Roman" w:hAnsi="Times New Roman"/>
          <w:noProof/>
          <w:sz w:val="24"/>
        </w:rPr>
        <w:t xml:space="preserve"> (ur.) </w:t>
      </w:r>
      <w:r>
        <w:rPr>
          <w:rFonts w:ascii="Times New Roman" w:hAnsi="Times New Roman"/>
          <w:i/>
          <w:noProof/>
          <w:sz w:val="24"/>
          <w:lang w:val="sr-Cyrl-ME"/>
        </w:rPr>
        <w:t>Arheologija u Srbiji. Projekti Arheološkog instituta u 201</w:t>
      </w:r>
      <w:r>
        <w:rPr>
          <w:rFonts w:ascii="Times New Roman" w:hAnsi="Times New Roman"/>
          <w:i/>
          <w:noProof/>
          <w:sz w:val="24"/>
          <w:lang w:val="sr-Latn-RS"/>
        </w:rPr>
        <w:t>4</w:t>
      </w:r>
      <w:r>
        <w:rPr>
          <w:rFonts w:ascii="Times New Roman" w:hAnsi="Times New Roman"/>
          <w:i/>
          <w:noProof/>
          <w:sz w:val="24"/>
          <w:lang w:val="sr-Cyrl-ME"/>
        </w:rPr>
        <w:t>. godini</w:t>
      </w:r>
      <w:r>
        <w:rPr>
          <w:rFonts w:ascii="Times New Roman" w:hAnsi="Times New Roman"/>
          <w:noProof/>
          <w:sz w:val="24"/>
          <w:lang w:val="sr-Cyrl-ME"/>
        </w:rPr>
        <w:t>; Beograd: Arheološki institut</w:t>
      </w:r>
      <w:r w:rsidR="00E068C0">
        <w:rPr>
          <w:rFonts w:ascii="Times New Roman" w:hAnsi="Times New Roman"/>
          <w:noProof/>
          <w:sz w:val="24"/>
          <w:lang w:val="sr-Cyrl-RS"/>
        </w:rPr>
        <w:t xml:space="preserve">, </w:t>
      </w:r>
      <w:r>
        <w:rPr>
          <w:rFonts w:ascii="Times New Roman" w:hAnsi="Times New Roman"/>
          <w:noProof/>
          <w:sz w:val="24"/>
        </w:rPr>
        <w:t>113–120</w:t>
      </w:r>
      <w:r>
        <w:rPr>
          <w:rFonts w:ascii="Times New Roman" w:hAnsi="Times New Roman"/>
          <w:noProof/>
          <w:sz w:val="24"/>
          <w:lang w:val="sr-Cyrl-ME"/>
        </w:rPr>
        <w:t>.</w:t>
      </w:r>
    </w:p>
    <w:p w:rsidR="00D7462A" w:rsidRDefault="00D7462A" w:rsidP="008631CF">
      <w:pPr>
        <w:pStyle w:val="ListParagraph"/>
        <w:numPr>
          <w:ilvl w:val="0"/>
          <w:numId w:val="1"/>
        </w:numPr>
        <w:spacing w:after="0" w:line="360" w:lineRule="auto"/>
        <w:jc w:val="both"/>
        <w:rPr>
          <w:rFonts w:ascii="Times New Roman" w:hAnsi="Times New Roman"/>
          <w:noProof/>
          <w:sz w:val="24"/>
          <w:lang w:val="sr-Cyrl-ME"/>
        </w:rPr>
      </w:pPr>
      <w:r>
        <w:rPr>
          <w:rFonts w:ascii="Times New Roman" w:hAnsi="Times New Roman"/>
          <w:noProof/>
          <w:sz w:val="24"/>
          <w:lang w:val="sr-Cyrl-ME"/>
        </w:rPr>
        <w:t xml:space="preserve">Petković, </w:t>
      </w:r>
      <w:r>
        <w:rPr>
          <w:rFonts w:ascii="Times New Roman" w:hAnsi="Times New Roman"/>
          <w:noProof/>
          <w:sz w:val="24"/>
          <w:lang w:val="sr-Latn-RS"/>
        </w:rPr>
        <w:t>S,</w:t>
      </w:r>
      <w:r>
        <w:rPr>
          <w:rFonts w:ascii="Times New Roman" w:hAnsi="Times New Roman"/>
          <w:noProof/>
          <w:sz w:val="24"/>
          <w:lang w:val="sr-Cyrl-ME"/>
        </w:rPr>
        <w:t xml:space="preserve"> Mitić, M</w:t>
      </w:r>
      <w:r>
        <w:rPr>
          <w:rFonts w:ascii="Times New Roman" w:hAnsi="Times New Roman"/>
          <w:noProof/>
          <w:sz w:val="24"/>
          <w:lang w:val="sr-Latn-RS"/>
        </w:rPr>
        <w:t xml:space="preserve">, </w:t>
      </w:r>
      <w:r>
        <w:rPr>
          <w:rFonts w:ascii="Times New Roman" w:hAnsi="Times New Roman"/>
          <w:noProof/>
          <w:sz w:val="24"/>
          <w:lang w:val="sr-Cyrl-ME"/>
        </w:rPr>
        <w:t xml:space="preserve">Jović, </w:t>
      </w:r>
      <w:r>
        <w:rPr>
          <w:rFonts w:ascii="Times New Roman" w:hAnsi="Times New Roman"/>
          <w:noProof/>
          <w:sz w:val="24"/>
          <w:lang w:val="sr-Latn-RS"/>
        </w:rPr>
        <w:t xml:space="preserve">M. 2017. Begov most – Staničenje, zaštitna arheološka iskopavanja u 2014. godini na trasi autoputa E 80, Koridor 10 – istočni krak. U: </w:t>
      </w:r>
      <w:r>
        <w:rPr>
          <w:rFonts w:ascii="Times New Roman" w:hAnsi="Times New Roman"/>
          <w:noProof/>
          <w:sz w:val="24"/>
          <w:lang w:val="sr-Cyrl-ME"/>
        </w:rPr>
        <w:t>I</w:t>
      </w:r>
      <w:r>
        <w:rPr>
          <w:rFonts w:ascii="Times New Roman" w:hAnsi="Times New Roman"/>
          <w:noProof/>
          <w:sz w:val="24"/>
        </w:rPr>
        <w:t>.</w:t>
      </w:r>
      <w:r>
        <w:rPr>
          <w:rFonts w:ascii="Times New Roman" w:hAnsi="Times New Roman"/>
          <w:noProof/>
          <w:sz w:val="24"/>
          <w:lang w:val="sr-Cyrl-ME"/>
        </w:rPr>
        <w:t xml:space="preserve"> Bugarski</w:t>
      </w:r>
      <w:r>
        <w:rPr>
          <w:rFonts w:ascii="Times New Roman" w:hAnsi="Times New Roman"/>
          <w:noProof/>
          <w:sz w:val="24"/>
        </w:rPr>
        <w:t xml:space="preserve">, </w:t>
      </w:r>
      <w:r>
        <w:rPr>
          <w:rFonts w:ascii="Times New Roman" w:hAnsi="Times New Roman"/>
          <w:noProof/>
          <w:sz w:val="24"/>
          <w:lang w:val="sr-Cyrl-ME"/>
        </w:rPr>
        <w:t>N</w:t>
      </w:r>
      <w:r>
        <w:rPr>
          <w:rFonts w:ascii="Times New Roman" w:hAnsi="Times New Roman"/>
          <w:noProof/>
          <w:sz w:val="24"/>
        </w:rPr>
        <w:t>.</w:t>
      </w:r>
      <w:r>
        <w:rPr>
          <w:rFonts w:ascii="Times New Roman" w:hAnsi="Times New Roman"/>
          <w:noProof/>
          <w:sz w:val="24"/>
          <w:lang w:val="sr-Cyrl-ME"/>
        </w:rPr>
        <w:t xml:space="preserve"> Gavrilović Vitas</w:t>
      </w:r>
      <w:r>
        <w:rPr>
          <w:rFonts w:ascii="Times New Roman" w:hAnsi="Times New Roman"/>
          <w:noProof/>
          <w:sz w:val="24"/>
        </w:rPr>
        <w:t xml:space="preserve">, </w:t>
      </w:r>
      <w:r>
        <w:rPr>
          <w:rFonts w:ascii="Times New Roman" w:hAnsi="Times New Roman"/>
          <w:noProof/>
          <w:sz w:val="24"/>
          <w:lang w:val="sr-Cyrl-ME"/>
        </w:rPr>
        <w:t>V</w:t>
      </w:r>
      <w:r>
        <w:rPr>
          <w:rFonts w:ascii="Times New Roman" w:hAnsi="Times New Roman"/>
          <w:noProof/>
          <w:sz w:val="24"/>
        </w:rPr>
        <w:t>.</w:t>
      </w:r>
      <w:r>
        <w:rPr>
          <w:rFonts w:ascii="Times New Roman" w:hAnsi="Times New Roman"/>
          <w:noProof/>
          <w:sz w:val="24"/>
          <w:lang w:val="sr-Cyrl-ME"/>
        </w:rPr>
        <w:t xml:space="preserve"> Filipović</w:t>
      </w:r>
      <w:r>
        <w:rPr>
          <w:rFonts w:ascii="Times New Roman" w:hAnsi="Times New Roman"/>
          <w:noProof/>
          <w:sz w:val="24"/>
        </w:rPr>
        <w:t xml:space="preserve"> (ur.) </w:t>
      </w:r>
      <w:r>
        <w:rPr>
          <w:rFonts w:ascii="Times New Roman" w:hAnsi="Times New Roman"/>
          <w:i/>
          <w:noProof/>
          <w:sz w:val="24"/>
          <w:lang w:val="sr-Cyrl-ME"/>
        </w:rPr>
        <w:t>Arheologija u Srbiji. Projekti Arheološkog instituta u 201</w:t>
      </w:r>
      <w:r>
        <w:rPr>
          <w:rFonts w:ascii="Times New Roman" w:hAnsi="Times New Roman"/>
          <w:i/>
          <w:noProof/>
          <w:sz w:val="24"/>
          <w:lang w:val="sr-Latn-RS"/>
        </w:rPr>
        <w:t>4</w:t>
      </w:r>
      <w:r>
        <w:rPr>
          <w:rFonts w:ascii="Times New Roman" w:hAnsi="Times New Roman"/>
          <w:i/>
          <w:noProof/>
          <w:sz w:val="24"/>
          <w:lang w:val="sr-Cyrl-ME"/>
        </w:rPr>
        <w:t>. godini</w:t>
      </w:r>
      <w:r>
        <w:rPr>
          <w:rFonts w:ascii="Times New Roman" w:hAnsi="Times New Roman"/>
          <w:noProof/>
          <w:sz w:val="24"/>
          <w:lang w:val="sr-Cyrl-ME"/>
        </w:rPr>
        <w:t>; Beograd: Arheološki institut</w:t>
      </w:r>
      <w:r w:rsidR="00E068C0">
        <w:rPr>
          <w:rFonts w:ascii="Times New Roman" w:hAnsi="Times New Roman"/>
          <w:noProof/>
          <w:sz w:val="24"/>
          <w:lang w:val="sr-Cyrl-RS"/>
        </w:rPr>
        <w:t>,</w:t>
      </w:r>
      <w:r>
        <w:rPr>
          <w:rFonts w:ascii="Times New Roman" w:hAnsi="Times New Roman"/>
          <w:noProof/>
          <w:sz w:val="24"/>
        </w:rPr>
        <w:t xml:space="preserve"> 121–126</w:t>
      </w:r>
      <w:r>
        <w:rPr>
          <w:rFonts w:ascii="Times New Roman" w:hAnsi="Times New Roman"/>
          <w:noProof/>
          <w:sz w:val="24"/>
          <w:lang w:val="sr-Latn-RS"/>
        </w:rPr>
        <w:t xml:space="preserve">. </w:t>
      </w:r>
    </w:p>
    <w:p w:rsidR="00D7462A" w:rsidRDefault="00D7462A" w:rsidP="008631CF">
      <w:pPr>
        <w:pStyle w:val="ListParagraph"/>
        <w:numPr>
          <w:ilvl w:val="0"/>
          <w:numId w:val="1"/>
        </w:numPr>
        <w:spacing w:after="0" w:line="360" w:lineRule="auto"/>
        <w:jc w:val="both"/>
        <w:rPr>
          <w:rFonts w:ascii="Times New Roman" w:hAnsi="Times New Roman"/>
          <w:noProof/>
          <w:sz w:val="24"/>
          <w:lang w:val="sr-Cyrl-ME"/>
        </w:rPr>
      </w:pPr>
      <w:r>
        <w:rPr>
          <w:rFonts w:ascii="Times New Roman" w:hAnsi="Times New Roman"/>
          <w:noProof/>
          <w:sz w:val="24"/>
          <w:lang w:val="sr-Cyrl-ME"/>
        </w:rPr>
        <w:t>Jovičić, M, Danković, I, Mitić, M. 201</w:t>
      </w:r>
      <w:r>
        <w:rPr>
          <w:rFonts w:ascii="Times New Roman" w:hAnsi="Times New Roman"/>
          <w:noProof/>
          <w:sz w:val="24"/>
        </w:rPr>
        <w:t>7</w:t>
      </w:r>
      <w:r>
        <w:rPr>
          <w:rFonts w:ascii="Times New Roman" w:hAnsi="Times New Roman"/>
          <w:noProof/>
          <w:sz w:val="24"/>
          <w:lang w:val="sr-Cyrl-ME"/>
        </w:rPr>
        <w:t>. Zaštitna arheološka iskopavanja kasnoantičke nekropole na lokalitetu Pećine (Viminacijum) 2015. godine. U: I</w:t>
      </w:r>
      <w:r>
        <w:rPr>
          <w:rFonts w:ascii="Times New Roman" w:hAnsi="Times New Roman"/>
          <w:noProof/>
          <w:sz w:val="24"/>
        </w:rPr>
        <w:t>.</w:t>
      </w:r>
      <w:r>
        <w:rPr>
          <w:rFonts w:ascii="Times New Roman" w:hAnsi="Times New Roman"/>
          <w:noProof/>
          <w:sz w:val="24"/>
          <w:lang w:val="sr-Cyrl-ME"/>
        </w:rPr>
        <w:t xml:space="preserve"> Bugarski</w:t>
      </w:r>
      <w:r>
        <w:rPr>
          <w:rFonts w:ascii="Times New Roman" w:hAnsi="Times New Roman"/>
          <w:noProof/>
          <w:sz w:val="24"/>
        </w:rPr>
        <w:t xml:space="preserve">, </w:t>
      </w:r>
      <w:r>
        <w:rPr>
          <w:rFonts w:ascii="Times New Roman" w:hAnsi="Times New Roman"/>
          <w:noProof/>
          <w:sz w:val="24"/>
          <w:lang w:val="sr-Cyrl-ME"/>
        </w:rPr>
        <w:t>N</w:t>
      </w:r>
      <w:r>
        <w:rPr>
          <w:rFonts w:ascii="Times New Roman" w:hAnsi="Times New Roman"/>
          <w:noProof/>
          <w:sz w:val="24"/>
        </w:rPr>
        <w:t>.</w:t>
      </w:r>
      <w:r>
        <w:rPr>
          <w:rFonts w:ascii="Times New Roman" w:hAnsi="Times New Roman"/>
          <w:noProof/>
          <w:sz w:val="24"/>
          <w:lang w:val="sr-Cyrl-ME"/>
        </w:rPr>
        <w:t xml:space="preserve"> Gavrilović Vitas</w:t>
      </w:r>
      <w:r>
        <w:rPr>
          <w:rFonts w:ascii="Times New Roman" w:hAnsi="Times New Roman"/>
          <w:noProof/>
          <w:sz w:val="24"/>
        </w:rPr>
        <w:t xml:space="preserve">, </w:t>
      </w:r>
      <w:r>
        <w:rPr>
          <w:rFonts w:ascii="Times New Roman" w:hAnsi="Times New Roman"/>
          <w:noProof/>
          <w:sz w:val="24"/>
          <w:lang w:val="sr-Cyrl-ME"/>
        </w:rPr>
        <w:t>V</w:t>
      </w:r>
      <w:r>
        <w:rPr>
          <w:rFonts w:ascii="Times New Roman" w:hAnsi="Times New Roman"/>
          <w:noProof/>
          <w:sz w:val="24"/>
        </w:rPr>
        <w:t>.</w:t>
      </w:r>
      <w:r>
        <w:rPr>
          <w:rFonts w:ascii="Times New Roman" w:hAnsi="Times New Roman"/>
          <w:noProof/>
          <w:sz w:val="24"/>
          <w:lang w:val="sr-Cyrl-ME"/>
        </w:rPr>
        <w:t xml:space="preserve"> Filipović</w:t>
      </w:r>
      <w:r>
        <w:rPr>
          <w:rFonts w:ascii="Times New Roman" w:hAnsi="Times New Roman"/>
          <w:noProof/>
          <w:sz w:val="24"/>
        </w:rPr>
        <w:t xml:space="preserve"> (ur.) </w:t>
      </w:r>
      <w:r>
        <w:rPr>
          <w:rFonts w:ascii="Times New Roman" w:hAnsi="Times New Roman"/>
          <w:i/>
          <w:noProof/>
          <w:sz w:val="24"/>
          <w:lang w:val="sr-Cyrl-ME"/>
        </w:rPr>
        <w:t>Arheologija u Srbiji. Projekti Arheološkog instituta u 2015. godini</w:t>
      </w:r>
      <w:r>
        <w:rPr>
          <w:rFonts w:ascii="Times New Roman" w:hAnsi="Times New Roman"/>
          <w:noProof/>
          <w:sz w:val="24"/>
          <w:lang w:val="sr-Cyrl-ME"/>
        </w:rPr>
        <w:t>; Beograd: Arheološki institut</w:t>
      </w:r>
      <w:r w:rsidR="00E068C0">
        <w:rPr>
          <w:rFonts w:ascii="Times New Roman" w:hAnsi="Times New Roman"/>
          <w:noProof/>
          <w:sz w:val="24"/>
          <w:lang w:val="sr-Cyrl-RS"/>
        </w:rPr>
        <w:t xml:space="preserve">, </w:t>
      </w:r>
      <w:r>
        <w:rPr>
          <w:rFonts w:ascii="Times New Roman" w:hAnsi="Times New Roman"/>
          <w:noProof/>
          <w:sz w:val="24"/>
        </w:rPr>
        <w:t>57–61</w:t>
      </w:r>
      <w:r>
        <w:rPr>
          <w:rFonts w:ascii="Times New Roman" w:hAnsi="Times New Roman"/>
          <w:noProof/>
          <w:sz w:val="24"/>
          <w:lang w:val="sr-Latn-RS"/>
        </w:rPr>
        <w:t xml:space="preserve">. </w:t>
      </w:r>
    </w:p>
    <w:p w:rsidR="00D7462A" w:rsidRDefault="00D7462A" w:rsidP="008631CF">
      <w:pPr>
        <w:pStyle w:val="ListParagraph"/>
        <w:numPr>
          <w:ilvl w:val="0"/>
          <w:numId w:val="1"/>
        </w:numPr>
        <w:spacing w:after="0" w:line="360" w:lineRule="auto"/>
        <w:jc w:val="both"/>
        <w:rPr>
          <w:rFonts w:ascii="Times New Roman" w:hAnsi="Times New Roman"/>
          <w:noProof/>
          <w:sz w:val="24"/>
          <w:lang w:val="sr-Cyrl-ME"/>
        </w:rPr>
      </w:pPr>
      <w:r>
        <w:rPr>
          <w:rFonts w:ascii="Times New Roman" w:hAnsi="Times New Roman"/>
          <w:noProof/>
          <w:sz w:val="24"/>
          <w:lang w:val="sr-Cyrl-ME"/>
        </w:rPr>
        <w:t xml:space="preserve">Nikolić, S, Stojić, G, Marjanović, M. 2018. Arheološka istraživanja prostora zapadno od viminacijumskog amfiteatra u 2016. godini. U: I. Bugarski, N. Gavrilović Vitas, V. Filipović (ur.) </w:t>
      </w:r>
      <w:r>
        <w:rPr>
          <w:rFonts w:ascii="Times New Roman" w:hAnsi="Times New Roman"/>
          <w:i/>
          <w:noProof/>
          <w:sz w:val="24"/>
          <w:lang w:val="sr-Cyrl-ME"/>
        </w:rPr>
        <w:t>Arheologija u Srbiji. Projekti Arheološkog instituta u 2016. godini</w:t>
      </w:r>
      <w:r w:rsidR="00E068C0">
        <w:rPr>
          <w:rFonts w:ascii="Times New Roman" w:hAnsi="Times New Roman"/>
          <w:noProof/>
          <w:sz w:val="24"/>
          <w:lang w:val="sr-Cyrl-ME"/>
        </w:rPr>
        <w:t>; Beograd: Arheološki institut,</w:t>
      </w:r>
      <w:r>
        <w:rPr>
          <w:rFonts w:ascii="Times New Roman" w:hAnsi="Times New Roman"/>
          <w:noProof/>
          <w:sz w:val="24"/>
          <w:lang w:val="sr-Cyrl-ME"/>
        </w:rPr>
        <w:t xml:space="preserve"> 61–67</w:t>
      </w:r>
      <w:r>
        <w:rPr>
          <w:rFonts w:ascii="Times New Roman" w:hAnsi="Times New Roman"/>
          <w:noProof/>
          <w:sz w:val="24"/>
          <w:lang w:val="sr-Latn-RS"/>
        </w:rPr>
        <w:t>.</w:t>
      </w:r>
      <w:r>
        <w:rPr>
          <w:rFonts w:ascii="Times New Roman" w:hAnsi="Times New Roman"/>
          <w:noProof/>
          <w:sz w:val="24"/>
          <w:lang w:val="sr-Cyrl-ME"/>
        </w:rPr>
        <w:t xml:space="preserve"> </w:t>
      </w:r>
    </w:p>
    <w:p w:rsidR="00D7462A" w:rsidRDefault="00D7462A" w:rsidP="008631CF">
      <w:pPr>
        <w:pStyle w:val="ListParagraph"/>
        <w:numPr>
          <w:ilvl w:val="0"/>
          <w:numId w:val="1"/>
        </w:numPr>
        <w:spacing w:after="0" w:line="360" w:lineRule="auto"/>
        <w:jc w:val="both"/>
        <w:rPr>
          <w:rFonts w:ascii="Times New Roman" w:hAnsi="Times New Roman"/>
          <w:noProof/>
          <w:sz w:val="24"/>
          <w:lang w:val="sr-Cyrl-ME"/>
        </w:rPr>
      </w:pPr>
      <w:r>
        <w:rPr>
          <w:rFonts w:ascii="Times New Roman" w:hAnsi="Times New Roman"/>
          <w:noProof/>
          <w:sz w:val="24"/>
          <w:lang w:val="sr-Cyrl-ME"/>
        </w:rPr>
        <w:t xml:space="preserve">Nikolić, S, Stojić, G, Marjanović, M. 2018. Istraživanja na lokalitetu Čair – castrum (Viminacijum) 2016. godine. U: I. Bugarski, N. Gavrilović Vitas, V. Filipović (ur.)  </w:t>
      </w:r>
      <w:r>
        <w:rPr>
          <w:rFonts w:ascii="Times New Roman" w:hAnsi="Times New Roman"/>
          <w:i/>
          <w:noProof/>
          <w:sz w:val="24"/>
          <w:lang w:val="sr-Cyrl-ME"/>
        </w:rPr>
        <w:lastRenderedPageBreak/>
        <w:t>Arheologija u Srbiji. Projekti Arheološkog instituta u 2016. godini</w:t>
      </w:r>
      <w:r w:rsidR="00E068C0">
        <w:rPr>
          <w:rFonts w:ascii="Times New Roman" w:hAnsi="Times New Roman"/>
          <w:noProof/>
          <w:sz w:val="24"/>
          <w:lang w:val="sr-Cyrl-ME"/>
        </w:rPr>
        <w:t>; Beograd: Arheološki institut,</w:t>
      </w:r>
      <w:r>
        <w:rPr>
          <w:rFonts w:ascii="Times New Roman" w:hAnsi="Times New Roman"/>
          <w:noProof/>
          <w:sz w:val="24"/>
          <w:lang w:val="sr-Cyrl-ME"/>
        </w:rPr>
        <w:t xml:space="preserve"> 68–78</w:t>
      </w:r>
      <w:r>
        <w:rPr>
          <w:rFonts w:ascii="Times New Roman" w:hAnsi="Times New Roman"/>
          <w:noProof/>
          <w:sz w:val="24"/>
          <w:lang w:val="sr-Latn-RS"/>
        </w:rPr>
        <w:t>.</w:t>
      </w:r>
      <w:r>
        <w:rPr>
          <w:rFonts w:ascii="Times New Roman" w:hAnsi="Times New Roman"/>
          <w:noProof/>
          <w:sz w:val="24"/>
          <w:lang w:val="sr-Cyrl-ME"/>
        </w:rPr>
        <w:t xml:space="preserve"> </w:t>
      </w:r>
    </w:p>
    <w:p w:rsidR="00D7462A" w:rsidRDefault="00D7462A" w:rsidP="008631CF">
      <w:pPr>
        <w:pStyle w:val="ListParagraph"/>
        <w:numPr>
          <w:ilvl w:val="0"/>
          <w:numId w:val="1"/>
        </w:numPr>
        <w:spacing w:after="0" w:line="360" w:lineRule="auto"/>
        <w:jc w:val="both"/>
        <w:rPr>
          <w:rFonts w:ascii="Times New Roman" w:hAnsi="Times New Roman"/>
          <w:noProof/>
          <w:sz w:val="24"/>
          <w:lang w:val="sr-Cyrl-ME"/>
        </w:rPr>
      </w:pPr>
      <w:r>
        <w:rPr>
          <w:rFonts w:ascii="Times New Roman" w:hAnsi="Times New Roman"/>
          <w:noProof/>
          <w:sz w:val="24"/>
          <w:lang w:val="sr-Cyrl-ME"/>
        </w:rPr>
        <w:t>Marjanović, M. 2018. Contribution to the study of the funerary iconography in Upper Moesia</w:t>
      </w:r>
      <w:r>
        <w:rPr>
          <w:rFonts w:ascii="Times New Roman" w:hAnsi="Times New Roman"/>
          <w:noProof/>
          <w:sz w:val="24"/>
          <w:lang w:val="sr-Latn-RS"/>
        </w:rPr>
        <w:t xml:space="preserve"> -</w:t>
      </w:r>
      <w:r>
        <w:rPr>
          <w:rFonts w:ascii="Times New Roman" w:hAnsi="Times New Roman"/>
          <w:noProof/>
          <w:sz w:val="24"/>
          <w:lang w:val="sr-Cyrl-ME"/>
        </w:rPr>
        <w:t xml:space="preserve"> representations of physical contact on Roman sepulchral monuments. In: </w:t>
      </w:r>
      <w:r>
        <w:rPr>
          <w:rFonts w:ascii="Times New Roman" w:hAnsi="Times New Roman"/>
          <w:i/>
          <w:noProof/>
          <w:sz w:val="24"/>
          <w:lang w:val="sr-Cyrl-ME"/>
        </w:rPr>
        <w:t>Archaeology and Science</w:t>
      </w:r>
      <w:r>
        <w:rPr>
          <w:rFonts w:ascii="Times New Roman" w:hAnsi="Times New Roman"/>
          <w:noProof/>
          <w:sz w:val="24"/>
          <w:lang w:val="sr-Cyrl-ME"/>
        </w:rPr>
        <w:t xml:space="preserve"> 13 </w:t>
      </w:r>
      <w:r>
        <w:rPr>
          <w:rFonts w:ascii="Times New Roman" w:hAnsi="Times New Roman"/>
          <w:noProof/>
          <w:sz w:val="24"/>
          <w:lang w:val="sr-Latn-RS"/>
        </w:rPr>
        <w:t>(</w:t>
      </w:r>
      <w:r>
        <w:rPr>
          <w:rFonts w:ascii="Times New Roman" w:hAnsi="Times New Roman"/>
          <w:noProof/>
          <w:sz w:val="24"/>
          <w:lang w:val="sr-Cyrl-ME"/>
        </w:rPr>
        <w:t>2017</w:t>
      </w:r>
      <w:r w:rsidR="00E068C0">
        <w:rPr>
          <w:rFonts w:ascii="Times New Roman" w:hAnsi="Times New Roman"/>
          <w:noProof/>
          <w:sz w:val="24"/>
          <w:lang w:val="sr-Latn-RS"/>
        </w:rPr>
        <w:t>)</w:t>
      </w:r>
      <w:r w:rsidR="00E068C0">
        <w:rPr>
          <w:rFonts w:ascii="Times New Roman" w:hAnsi="Times New Roman"/>
          <w:noProof/>
          <w:sz w:val="24"/>
          <w:lang w:val="sr-Cyrl-RS"/>
        </w:rPr>
        <w:t>,</w:t>
      </w:r>
      <w:r>
        <w:rPr>
          <w:rFonts w:ascii="Times New Roman" w:hAnsi="Times New Roman"/>
          <w:noProof/>
          <w:sz w:val="24"/>
          <w:lang w:val="sr-Cyrl-ME"/>
        </w:rPr>
        <w:t xml:space="preserve"> 77–88</w:t>
      </w:r>
      <w:r>
        <w:rPr>
          <w:rFonts w:ascii="Times New Roman" w:hAnsi="Times New Roman"/>
          <w:noProof/>
          <w:sz w:val="24"/>
          <w:lang w:val="sr-Latn-RS"/>
        </w:rPr>
        <w:t>.</w:t>
      </w:r>
    </w:p>
    <w:p w:rsidR="00D7462A" w:rsidRDefault="00D7462A" w:rsidP="008631CF">
      <w:pPr>
        <w:pStyle w:val="ListParagraph"/>
        <w:numPr>
          <w:ilvl w:val="0"/>
          <w:numId w:val="1"/>
        </w:numPr>
        <w:spacing w:after="0" w:line="360" w:lineRule="auto"/>
        <w:jc w:val="both"/>
        <w:rPr>
          <w:rFonts w:ascii="Times New Roman" w:hAnsi="Times New Roman"/>
          <w:noProof/>
          <w:sz w:val="24"/>
          <w:lang w:val="sr-Cyrl-ME"/>
        </w:rPr>
      </w:pPr>
      <w:r>
        <w:rPr>
          <w:rFonts w:ascii="Times New Roman" w:hAnsi="Times New Roman"/>
          <w:noProof/>
          <w:sz w:val="24"/>
          <w:lang w:val="sr-Cyrl-ME"/>
        </w:rPr>
        <w:t xml:space="preserve">Данковић, И, Миловановић, Б, Марјановић, М. 2018. Од девојчице до matronae: животни ток жена на лимесу. У: </w:t>
      </w:r>
      <w:r>
        <w:rPr>
          <w:rFonts w:ascii="Times New Roman" w:hAnsi="Times New Roman"/>
          <w:i/>
          <w:noProof/>
          <w:sz w:val="24"/>
          <w:lang w:val="sr-Cyrl-ME"/>
        </w:rPr>
        <w:t>Римски лимес и градови у Србији, Каталог изложбе</w:t>
      </w:r>
      <w:r>
        <w:rPr>
          <w:rFonts w:ascii="Times New Roman" w:hAnsi="Times New Roman"/>
          <w:noProof/>
          <w:sz w:val="24"/>
          <w:lang w:val="sr-Cyrl-ME"/>
        </w:rPr>
        <w:t>, Београд 2018, 68–77, 302–324</w:t>
      </w:r>
      <w:r>
        <w:rPr>
          <w:rFonts w:ascii="Times New Roman" w:hAnsi="Times New Roman"/>
          <w:b/>
          <w:noProof/>
          <w:sz w:val="24"/>
          <w:lang w:val="sr-Latn-RS"/>
        </w:rPr>
        <w:t>.</w:t>
      </w:r>
    </w:p>
    <w:p w:rsidR="00D7462A" w:rsidRDefault="00D7462A" w:rsidP="008631CF">
      <w:pPr>
        <w:pStyle w:val="ListParagraph"/>
        <w:numPr>
          <w:ilvl w:val="0"/>
          <w:numId w:val="1"/>
        </w:numPr>
        <w:spacing w:after="0" w:line="360" w:lineRule="auto"/>
        <w:jc w:val="both"/>
        <w:rPr>
          <w:rFonts w:ascii="Times New Roman" w:hAnsi="Times New Roman"/>
          <w:noProof/>
          <w:sz w:val="24"/>
          <w:lang w:val="sr-Cyrl-ME"/>
        </w:rPr>
      </w:pPr>
      <w:r>
        <w:rPr>
          <w:rFonts w:ascii="Times New Roman" w:hAnsi="Times New Roman"/>
          <w:noProof/>
          <w:sz w:val="24"/>
          <w:lang w:val="sr-Cyrl-ME"/>
        </w:rPr>
        <w:t xml:space="preserve">Николић, С, Марјановић, М. 2018. Римске уљане лампе </w:t>
      </w:r>
      <w:r>
        <w:rPr>
          <w:rFonts w:ascii="Times New Roman" w:hAnsi="Times New Roman"/>
          <w:noProof/>
          <w:sz w:val="24"/>
          <w:lang w:val="sr-Latn-RS"/>
        </w:rPr>
        <w:t>-</w:t>
      </w:r>
      <w:r>
        <w:rPr>
          <w:rFonts w:ascii="Times New Roman" w:hAnsi="Times New Roman"/>
          <w:noProof/>
          <w:sz w:val="24"/>
          <w:lang w:val="sr-Cyrl-ME"/>
        </w:rPr>
        <w:t xml:space="preserve"> профана и сакрална намена. У: </w:t>
      </w:r>
      <w:r>
        <w:rPr>
          <w:rFonts w:ascii="Times New Roman" w:hAnsi="Times New Roman"/>
          <w:i/>
          <w:noProof/>
          <w:sz w:val="24"/>
          <w:lang w:val="sr-Cyrl-ME"/>
        </w:rPr>
        <w:t>Римски лимес и градови у Србији, Каталог изложбе</w:t>
      </w:r>
      <w:r>
        <w:rPr>
          <w:rFonts w:ascii="Times New Roman" w:hAnsi="Times New Roman"/>
          <w:noProof/>
          <w:sz w:val="24"/>
          <w:lang w:val="sr-Cyrl-ME"/>
        </w:rPr>
        <w:t>, Београд 2018, 78–83, 325–348</w:t>
      </w:r>
      <w:r>
        <w:rPr>
          <w:rFonts w:ascii="Times New Roman" w:hAnsi="Times New Roman"/>
          <w:noProof/>
          <w:sz w:val="24"/>
          <w:lang w:val="sr-Latn-RS"/>
        </w:rPr>
        <w:t>.</w:t>
      </w:r>
    </w:p>
    <w:p w:rsidR="00D7462A" w:rsidRDefault="00D7462A" w:rsidP="008631CF">
      <w:pPr>
        <w:pStyle w:val="ListParagraph"/>
        <w:numPr>
          <w:ilvl w:val="0"/>
          <w:numId w:val="1"/>
        </w:numPr>
        <w:spacing w:after="0" w:line="360" w:lineRule="auto"/>
        <w:jc w:val="both"/>
        <w:rPr>
          <w:rFonts w:ascii="Times New Roman" w:hAnsi="Times New Roman"/>
          <w:noProof/>
          <w:sz w:val="24"/>
          <w:lang w:val="sr-Cyrl-ME"/>
        </w:rPr>
      </w:pPr>
      <w:r>
        <w:rPr>
          <w:rFonts w:ascii="Times New Roman" w:hAnsi="Times New Roman"/>
          <w:noProof/>
          <w:sz w:val="24"/>
          <w:lang w:val="sr-Cyrl-ME"/>
        </w:rPr>
        <w:t>Marjanović, M. 2018.</w:t>
      </w:r>
      <w:r>
        <w:rPr>
          <w:rFonts w:ascii="Times New Roman" w:hAnsi="Times New Roman"/>
          <w:noProof/>
          <w:sz w:val="24"/>
          <w:lang w:val="sr-Latn-RS"/>
        </w:rPr>
        <w:t xml:space="preserve"> </w:t>
      </w:r>
      <w:r>
        <w:rPr>
          <w:rFonts w:ascii="Times New Roman" w:hAnsi="Times New Roman"/>
          <w:noProof/>
          <w:sz w:val="24"/>
          <w:lang w:val="sr-Cyrl-ME"/>
        </w:rPr>
        <w:t xml:space="preserve">Commemoration of children in the province of Upper Moesia </w:t>
      </w:r>
      <w:r>
        <w:rPr>
          <w:rFonts w:ascii="Times New Roman" w:hAnsi="Times New Roman"/>
          <w:noProof/>
          <w:sz w:val="24"/>
          <w:lang w:val="sr-Latn-RS"/>
        </w:rPr>
        <w:t>-</w:t>
      </w:r>
      <w:r>
        <w:rPr>
          <w:rFonts w:ascii="Times New Roman" w:hAnsi="Times New Roman"/>
          <w:noProof/>
          <w:sz w:val="24"/>
          <w:lang w:val="sr-Cyrl-ME"/>
        </w:rPr>
        <w:t xml:space="preserve"> evidence from limes and its hinterland. In: </w:t>
      </w:r>
      <w:r>
        <w:rPr>
          <w:rFonts w:ascii="Times New Roman" w:hAnsi="Times New Roman"/>
          <w:i/>
          <w:noProof/>
          <w:sz w:val="24"/>
          <w:lang w:val="sr-Cyrl-ME"/>
        </w:rPr>
        <w:t>24. Limes Congress Serbia 02</w:t>
      </w:r>
      <w:r>
        <w:rPr>
          <w:rFonts w:ascii="Times New Roman" w:hAnsi="Times New Roman"/>
          <w:noProof/>
          <w:sz w:val="24"/>
          <w:lang w:val="sr-Cyrl-ME"/>
        </w:rPr>
        <w:t>–</w:t>
      </w:r>
      <w:r>
        <w:rPr>
          <w:rFonts w:ascii="Times New Roman" w:hAnsi="Times New Roman"/>
          <w:i/>
          <w:noProof/>
          <w:sz w:val="24"/>
          <w:lang w:val="sr-Cyrl-ME"/>
        </w:rPr>
        <w:t xml:space="preserve">09 September 2018 Belgrade </w:t>
      </w:r>
      <w:r>
        <w:rPr>
          <w:rFonts w:ascii="Times New Roman" w:hAnsi="Times New Roman"/>
          <w:i/>
          <w:noProof/>
          <w:sz w:val="24"/>
          <w:lang w:val="sr-Latn-RS"/>
        </w:rPr>
        <w:t>-</w:t>
      </w:r>
      <w:r>
        <w:rPr>
          <w:rFonts w:ascii="Times New Roman" w:hAnsi="Times New Roman"/>
          <w:i/>
          <w:noProof/>
          <w:sz w:val="24"/>
          <w:lang w:val="sr-Cyrl-ME"/>
        </w:rPr>
        <w:t xml:space="preserve"> Viminacium, Book of abstracts</w:t>
      </w:r>
      <w:r>
        <w:rPr>
          <w:rFonts w:ascii="Times New Roman" w:hAnsi="Times New Roman"/>
          <w:noProof/>
          <w:sz w:val="24"/>
          <w:lang w:val="sr-Cyrl-ME"/>
        </w:rPr>
        <w:t>. Institut</w:t>
      </w:r>
      <w:r w:rsidR="008E30C4">
        <w:rPr>
          <w:rFonts w:ascii="Times New Roman" w:hAnsi="Times New Roman"/>
          <w:noProof/>
          <w:sz w:val="24"/>
          <w:lang w:val="sr-Cyrl-ME"/>
        </w:rPr>
        <w:t xml:space="preserve">e of Archaeology: Belgrade, 69 </w:t>
      </w:r>
      <w:r>
        <w:rPr>
          <w:rFonts w:ascii="Times New Roman" w:hAnsi="Times New Roman"/>
          <w:noProof/>
          <w:sz w:val="24"/>
          <w:lang w:val="sr-Latn-RS"/>
        </w:rPr>
        <w:t>(apstrakt)</w:t>
      </w:r>
      <w:r w:rsidR="008E30C4">
        <w:rPr>
          <w:rFonts w:ascii="Times New Roman" w:hAnsi="Times New Roman"/>
          <w:noProof/>
          <w:sz w:val="24"/>
          <w:lang w:val="sr-Cyrl-RS"/>
        </w:rPr>
        <w:t>.</w:t>
      </w:r>
    </w:p>
    <w:p w:rsidR="00D7462A" w:rsidRDefault="00D7462A" w:rsidP="008631CF">
      <w:pPr>
        <w:pStyle w:val="ListParagraph"/>
        <w:numPr>
          <w:ilvl w:val="0"/>
          <w:numId w:val="1"/>
        </w:numPr>
        <w:spacing w:after="0" w:line="360" w:lineRule="auto"/>
        <w:jc w:val="both"/>
        <w:rPr>
          <w:rFonts w:ascii="Times New Roman" w:hAnsi="Times New Roman"/>
          <w:noProof/>
          <w:sz w:val="24"/>
          <w:lang w:val="sr-Cyrl-ME"/>
        </w:rPr>
      </w:pPr>
      <w:r>
        <w:rPr>
          <w:rFonts w:ascii="Times New Roman" w:hAnsi="Times New Roman"/>
          <w:noProof/>
          <w:sz w:val="24"/>
          <w:lang w:val="sr-Cyrl-ME"/>
        </w:rPr>
        <w:t xml:space="preserve">Nikolić, S, Stojić, G, Marjanović, M. 2019. Arheološka istraživanja prostora zapadno od viminacijumskog amfiteatra u 2017. godini. U: I. Bugarski, N.  Gavrilović Vitas, V. Filipović (ur.) </w:t>
      </w:r>
      <w:r>
        <w:rPr>
          <w:rFonts w:ascii="Times New Roman" w:hAnsi="Times New Roman"/>
          <w:i/>
          <w:noProof/>
          <w:sz w:val="24"/>
          <w:lang w:val="sr-Cyrl-ME"/>
        </w:rPr>
        <w:t>Arheologija u Srbiji. Projekti Arheološkog instituta u 2017. godini</w:t>
      </w:r>
      <w:r>
        <w:rPr>
          <w:rFonts w:ascii="Times New Roman" w:hAnsi="Times New Roman"/>
          <w:noProof/>
          <w:sz w:val="24"/>
          <w:lang w:val="sr-Cyrl-ME"/>
        </w:rPr>
        <w:t>; Beograd: Ar</w:t>
      </w:r>
      <w:r w:rsidR="008E30C4">
        <w:rPr>
          <w:rFonts w:ascii="Times New Roman" w:hAnsi="Times New Roman"/>
          <w:noProof/>
          <w:sz w:val="24"/>
          <w:lang w:val="sr-Cyrl-ME"/>
        </w:rPr>
        <w:t>heološki institut,</w:t>
      </w:r>
      <w:r>
        <w:rPr>
          <w:rFonts w:ascii="Times New Roman" w:hAnsi="Times New Roman"/>
          <w:noProof/>
          <w:sz w:val="24"/>
          <w:lang w:val="sr-Cyrl-ME"/>
        </w:rPr>
        <w:t xml:space="preserve"> 117–124.</w:t>
      </w:r>
    </w:p>
    <w:p w:rsidR="00D7462A" w:rsidRDefault="00D7462A" w:rsidP="008631CF">
      <w:pPr>
        <w:pStyle w:val="ListParagraph"/>
        <w:numPr>
          <w:ilvl w:val="0"/>
          <w:numId w:val="1"/>
        </w:numPr>
        <w:spacing w:after="0" w:line="360" w:lineRule="auto"/>
        <w:jc w:val="both"/>
        <w:rPr>
          <w:rFonts w:ascii="Times New Roman" w:hAnsi="Times New Roman"/>
          <w:noProof/>
          <w:sz w:val="24"/>
          <w:lang w:val="sr-Cyrl-ME"/>
        </w:rPr>
      </w:pPr>
      <w:r>
        <w:rPr>
          <w:rFonts w:ascii="Times New Roman" w:hAnsi="Times New Roman"/>
          <w:noProof/>
          <w:sz w:val="24"/>
          <w:lang w:val="sr-Cyrl-ME"/>
        </w:rPr>
        <w:t xml:space="preserve">Nikolić, S, Stojić, G, Marjanović, M, Bogdanović, I, Jevtović, Lj. 2019. Istraživanja na lokalitetu Čair – castrum (Viminacijum) 2017. godine. U: I. Bugarski, N.  Gavrilović Vitas, V. Filipović (ur.) </w:t>
      </w:r>
      <w:r>
        <w:rPr>
          <w:rFonts w:ascii="Times New Roman" w:hAnsi="Times New Roman"/>
          <w:i/>
          <w:noProof/>
          <w:sz w:val="24"/>
          <w:lang w:val="sr-Cyrl-ME"/>
        </w:rPr>
        <w:t>Arheologija u Srbiji. Projekti Arheološkog instituta u 2017. godini</w:t>
      </w:r>
      <w:r w:rsidR="008E30C4">
        <w:rPr>
          <w:rFonts w:ascii="Times New Roman" w:hAnsi="Times New Roman"/>
          <w:noProof/>
          <w:sz w:val="24"/>
          <w:lang w:val="sr-Cyrl-ME"/>
        </w:rPr>
        <w:t>; Beograd: Arheološki institut,</w:t>
      </w:r>
      <w:r>
        <w:rPr>
          <w:rFonts w:ascii="Times New Roman" w:hAnsi="Times New Roman"/>
          <w:noProof/>
          <w:sz w:val="24"/>
          <w:lang w:val="sr-Cyrl-ME"/>
        </w:rPr>
        <w:t xml:space="preserve"> 125–134</w:t>
      </w:r>
      <w:r>
        <w:rPr>
          <w:rFonts w:ascii="Times New Roman" w:hAnsi="Times New Roman"/>
          <w:noProof/>
          <w:sz w:val="24"/>
          <w:lang w:val="sr-Latn-RS"/>
        </w:rPr>
        <w:t>.</w:t>
      </w:r>
    </w:p>
    <w:p w:rsidR="00D7462A" w:rsidRDefault="00D7462A" w:rsidP="008631CF">
      <w:pPr>
        <w:pStyle w:val="ListParagraph"/>
        <w:numPr>
          <w:ilvl w:val="0"/>
          <w:numId w:val="1"/>
        </w:numPr>
        <w:spacing w:after="0" w:line="360" w:lineRule="auto"/>
        <w:jc w:val="both"/>
        <w:rPr>
          <w:rFonts w:ascii="Times New Roman" w:hAnsi="Times New Roman"/>
          <w:noProof/>
          <w:sz w:val="24"/>
          <w:lang w:val="sr-Cyrl-ME"/>
        </w:rPr>
      </w:pPr>
      <w:r>
        <w:rPr>
          <w:rFonts w:ascii="Times New Roman" w:hAnsi="Times New Roman"/>
          <w:noProof/>
          <w:sz w:val="24"/>
          <w:lang w:val="sr-Cyrl-ME"/>
        </w:rPr>
        <w:t xml:space="preserve">Nikolić, S. and Marjanović, M. 2020. </w:t>
      </w:r>
      <w:r>
        <w:rPr>
          <w:rFonts w:ascii="Times New Roman" w:hAnsi="Times New Roman"/>
          <w:noProof/>
          <w:sz w:val="24"/>
        </w:rPr>
        <w:t xml:space="preserve">Roman Engagement ring from Viminacium. </w:t>
      </w:r>
      <w:r>
        <w:rPr>
          <w:rFonts w:ascii="Times New Roman" w:hAnsi="Times New Roman"/>
          <w:i/>
          <w:noProof/>
          <w:sz w:val="24"/>
        </w:rPr>
        <w:t xml:space="preserve">Banatica </w:t>
      </w:r>
      <w:r w:rsidR="008E30C4">
        <w:rPr>
          <w:rFonts w:ascii="Times New Roman" w:hAnsi="Times New Roman"/>
          <w:noProof/>
          <w:sz w:val="24"/>
        </w:rPr>
        <w:t>30/1</w:t>
      </w:r>
      <w:r w:rsidR="008E30C4">
        <w:rPr>
          <w:rFonts w:ascii="Times New Roman" w:hAnsi="Times New Roman"/>
          <w:noProof/>
          <w:sz w:val="24"/>
          <w:lang w:val="sr-Cyrl-RS"/>
        </w:rPr>
        <w:t>,</w:t>
      </w:r>
      <w:r>
        <w:rPr>
          <w:rFonts w:ascii="Times New Roman" w:hAnsi="Times New Roman"/>
          <w:noProof/>
          <w:sz w:val="24"/>
        </w:rPr>
        <w:t xml:space="preserve"> 257-269</w:t>
      </w:r>
      <w:r>
        <w:rPr>
          <w:rFonts w:ascii="Times New Roman" w:hAnsi="Times New Roman"/>
          <w:b/>
          <w:noProof/>
          <w:sz w:val="24"/>
        </w:rPr>
        <w:t>.</w:t>
      </w:r>
    </w:p>
    <w:p w:rsidR="00D7462A" w:rsidRDefault="00D7462A" w:rsidP="008631CF">
      <w:pPr>
        <w:pStyle w:val="ListParagraph"/>
        <w:numPr>
          <w:ilvl w:val="0"/>
          <w:numId w:val="1"/>
        </w:numPr>
        <w:spacing w:after="0" w:line="360" w:lineRule="auto"/>
        <w:jc w:val="both"/>
        <w:rPr>
          <w:rFonts w:ascii="Times New Roman" w:hAnsi="Times New Roman"/>
          <w:noProof/>
          <w:sz w:val="24"/>
          <w:lang w:val="sr-Cyrl-ME"/>
        </w:rPr>
      </w:pPr>
      <w:r>
        <w:rPr>
          <w:rFonts w:ascii="Times New Roman" w:hAnsi="Times New Roman"/>
          <w:noProof/>
          <w:sz w:val="24"/>
          <w:lang w:val="sr-Cyrl-ME"/>
        </w:rPr>
        <w:t>Stojić, G.</w:t>
      </w:r>
      <w:r>
        <w:rPr>
          <w:rFonts w:ascii="Times New Roman" w:hAnsi="Times New Roman"/>
          <w:noProof/>
          <w:sz w:val="24"/>
          <w:lang w:val="sr-Latn-RS"/>
        </w:rPr>
        <w:t xml:space="preserve"> and</w:t>
      </w:r>
      <w:r>
        <w:rPr>
          <w:rFonts w:ascii="Times New Roman" w:hAnsi="Times New Roman"/>
          <w:noProof/>
          <w:sz w:val="24"/>
          <w:lang w:val="sr-Cyrl-ME"/>
        </w:rPr>
        <w:t xml:space="preserve"> Marjanović, M. 2020.</w:t>
      </w:r>
      <w:r>
        <w:rPr>
          <w:rFonts w:ascii="Times New Roman" w:hAnsi="Times New Roman"/>
          <w:noProof/>
          <w:sz w:val="24"/>
          <w:lang w:val="sr-Latn-RS"/>
        </w:rPr>
        <w:t xml:space="preserve"> Late Roman Building at the Čair-Castrum Site: Contribution to the Study of the Profane Architecture of Viminacium.</w:t>
      </w:r>
      <w:r>
        <w:rPr>
          <w:rFonts w:ascii="Times New Roman" w:hAnsi="Times New Roman"/>
          <w:noProof/>
          <w:sz w:val="24"/>
          <w:lang w:val="sr-Cyrl-ME"/>
        </w:rPr>
        <w:t xml:space="preserve"> In: </w:t>
      </w:r>
      <w:r>
        <w:rPr>
          <w:rFonts w:ascii="Times New Roman" w:hAnsi="Times New Roman"/>
          <w:i/>
          <w:noProof/>
          <w:sz w:val="24"/>
          <w:lang w:val="sr-Cyrl-ME"/>
        </w:rPr>
        <w:t>Archaeology and Science</w:t>
      </w:r>
      <w:r>
        <w:rPr>
          <w:rFonts w:ascii="Times New Roman" w:hAnsi="Times New Roman"/>
          <w:noProof/>
          <w:sz w:val="24"/>
          <w:lang w:val="sr-Cyrl-ME"/>
        </w:rPr>
        <w:t xml:space="preserve"> 1</w:t>
      </w:r>
      <w:r>
        <w:rPr>
          <w:rFonts w:ascii="Times New Roman" w:hAnsi="Times New Roman"/>
          <w:noProof/>
          <w:sz w:val="24"/>
          <w:lang w:val="sr-Latn-RS"/>
        </w:rPr>
        <w:t>6</w:t>
      </w:r>
      <w:r>
        <w:rPr>
          <w:rFonts w:ascii="Times New Roman" w:hAnsi="Times New Roman"/>
          <w:noProof/>
          <w:sz w:val="24"/>
          <w:lang w:val="sr-Cyrl-ME"/>
        </w:rPr>
        <w:t xml:space="preserve"> </w:t>
      </w:r>
      <w:r>
        <w:rPr>
          <w:rFonts w:ascii="Times New Roman" w:hAnsi="Times New Roman"/>
          <w:noProof/>
          <w:sz w:val="24"/>
          <w:lang w:val="sr-Latn-RS"/>
        </w:rPr>
        <w:t>(</w:t>
      </w:r>
      <w:r>
        <w:rPr>
          <w:rFonts w:ascii="Times New Roman" w:hAnsi="Times New Roman"/>
          <w:noProof/>
          <w:sz w:val="24"/>
          <w:lang w:val="sr-Cyrl-ME"/>
        </w:rPr>
        <w:t>2020</w:t>
      </w:r>
      <w:r w:rsidR="008E30C4">
        <w:rPr>
          <w:rFonts w:ascii="Times New Roman" w:hAnsi="Times New Roman"/>
          <w:noProof/>
          <w:sz w:val="24"/>
          <w:lang w:val="sr-Latn-RS"/>
        </w:rPr>
        <w:t>)</w:t>
      </w:r>
      <w:r w:rsidR="008E30C4">
        <w:rPr>
          <w:rFonts w:ascii="Times New Roman" w:hAnsi="Times New Roman"/>
          <w:noProof/>
          <w:sz w:val="24"/>
          <w:lang w:val="sr-Cyrl-RS"/>
        </w:rPr>
        <w:t>,</w:t>
      </w:r>
      <w:r>
        <w:rPr>
          <w:rFonts w:ascii="Times New Roman" w:hAnsi="Times New Roman"/>
          <w:noProof/>
          <w:sz w:val="24"/>
          <w:lang w:val="sr-Cyrl-ME"/>
        </w:rPr>
        <w:t xml:space="preserve"> </w:t>
      </w:r>
      <w:r>
        <w:rPr>
          <w:rFonts w:ascii="Times New Roman" w:hAnsi="Times New Roman"/>
          <w:noProof/>
          <w:sz w:val="24"/>
          <w:lang w:val="sr-Latn-RS"/>
        </w:rPr>
        <w:t>21</w:t>
      </w:r>
      <w:r>
        <w:rPr>
          <w:rFonts w:ascii="Times New Roman" w:hAnsi="Times New Roman"/>
          <w:noProof/>
          <w:sz w:val="24"/>
          <w:lang w:val="sr-Cyrl-ME"/>
        </w:rPr>
        <w:t>–</w:t>
      </w:r>
      <w:r>
        <w:rPr>
          <w:rFonts w:ascii="Times New Roman" w:hAnsi="Times New Roman"/>
          <w:noProof/>
          <w:sz w:val="24"/>
          <w:lang w:val="sr-Latn-RS"/>
        </w:rPr>
        <w:t>45.</w:t>
      </w:r>
    </w:p>
    <w:p w:rsidR="00D7462A" w:rsidRDefault="00D7462A" w:rsidP="008631CF">
      <w:pPr>
        <w:pStyle w:val="ListParagraph"/>
        <w:numPr>
          <w:ilvl w:val="0"/>
          <w:numId w:val="1"/>
        </w:numPr>
        <w:spacing w:after="0" w:line="360" w:lineRule="auto"/>
        <w:jc w:val="both"/>
        <w:rPr>
          <w:rFonts w:ascii="Times New Roman" w:hAnsi="Times New Roman"/>
          <w:noProof/>
          <w:sz w:val="24"/>
          <w:lang w:val="sr-Cyrl-ME"/>
        </w:rPr>
      </w:pPr>
      <w:r>
        <w:rPr>
          <w:rFonts w:ascii="Times New Roman" w:hAnsi="Times New Roman"/>
          <w:noProof/>
          <w:sz w:val="24"/>
          <w:lang w:val="sr-Cyrl-ME"/>
        </w:rPr>
        <w:t>Nikolić, S, Stojić, G, Marjanović, M. 2021. Legijski logor u Viminacijumu: arheološka istraživanja u zoni zapadnog</w:t>
      </w:r>
      <w:r>
        <w:rPr>
          <w:rFonts w:ascii="Times New Roman" w:hAnsi="Times New Roman"/>
          <w:noProof/>
          <w:sz w:val="24"/>
          <w:lang w:val="sr-Latn-RS"/>
        </w:rPr>
        <w:t xml:space="preserve"> </w:t>
      </w:r>
      <w:r>
        <w:rPr>
          <w:rFonts w:ascii="Times New Roman" w:hAnsi="Times New Roman"/>
          <w:noProof/>
          <w:sz w:val="24"/>
          <w:lang w:val="sr-Cyrl-ME"/>
        </w:rPr>
        <w:t>bedema u 2018. godini. U: S</w:t>
      </w:r>
      <w:r>
        <w:rPr>
          <w:rFonts w:ascii="Times New Roman" w:hAnsi="Times New Roman"/>
          <w:noProof/>
          <w:sz w:val="24"/>
          <w:lang w:val="sr-Latn-RS"/>
        </w:rPr>
        <w:t>.</w:t>
      </w:r>
      <w:r>
        <w:rPr>
          <w:rFonts w:ascii="Times New Roman" w:hAnsi="Times New Roman"/>
          <w:noProof/>
          <w:sz w:val="24"/>
          <w:lang w:val="sr-Cyrl-ME"/>
        </w:rPr>
        <w:t xml:space="preserve"> Vitezović</w:t>
      </w:r>
      <w:r>
        <w:rPr>
          <w:rFonts w:ascii="Times New Roman" w:hAnsi="Times New Roman"/>
          <w:noProof/>
          <w:sz w:val="24"/>
          <w:lang w:val="sr-Latn-RS"/>
        </w:rPr>
        <w:t>, M.</w:t>
      </w:r>
      <w:r>
        <w:rPr>
          <w:rFonts w:ascii="Times New Roman" w:hAnsi="Times New Roman"/>
          <w:noProof/>
          <w:sz w:val="24"/>
          <w:lang w:val="sr-Cyrl-ME"/>
        </w:rPr>
        <w:t xml:space="preserve"> Radišić</w:t>
      </w:r>
      <w:r>
        <w:rPr>
          <w:rFonts w:ascii="Times New Roman" w:hAnsi="Times New Roman"/>
          <w:noProof/>
          <w:sz w:val="24"/>
          <w:lang w:val="sr-Latn-RS"/>
        </w:rPr>
        <w:t xml:space="preserve">, Đ. </w:t>
      </w:r>
      <w:r>
        <w:rPr>
          <w:rFonts w:ascii="Times New Roman" w:hAnsi="Times New Roman"/>
          <w:noProof/>
          <w:sz w:val="24"/>
          <w:lang w:val="sr-Cyrl-ME"/>
        </w:rPr>
        <w:t>Obradović</w:t>
      </w:r>
      <w:r>
        <w:rPr>
          <w:rFonts w:ascii="Times New Roman" w:hAnsi="Times New Roman"/>
          <w:noProof/>
          <w:sz w:val="24"/>
          <w:lang w:val="sr-Latn-RS"/>
        </w:rPr>
        <w:t xml:space="preserve"> </w:t>
      </w:r>
      <w:r>
        <w:rPr>
          <w:rFonts w:ascii="Times New Roman" w:hAnsi="Times New Roman"/>
          <w:noProof/>
          <w:sz w:val="24"/>
          <w:lang w:val="sr-Cyrl-ME"/>
        </w:rPr>
        <w:t xml:space="preserve">(ur.) </w:t>
      </w:r>
      <w:r>
        <w:rPr>
          <w:rFonts w:ascii="Times New Roman" w:hAnsi="Times New Roman"/>
          <w:i/>
          <w:noProof/>
          <w:sz w:val="24"/>
          <w:lang w:val="sr-Cyrl-ME"/>
        </w:rPr>
        <w:t>Arheologija u Srbiji. Projekti Arheološkog instituta u 201</w:t>
      </w:r>
      <w:r>
        <w:rPr>
          <w:rFonts w:ascii="Times New Roman" w:hAnsi="Times New Roman"/>
          <w:i/>
          <w:noProof/>
          <w:sz w:val="24"/>
          <w:lang w:val="sr-Latn-RS"/>
        </w:rPr>
        <w:t>8</w:t>
      </w:r>
      <w:r>
        <w:rPr>
          <w:rFonts w:ascii="Times New Roman" w:hAnsi="Times New Roman"/>
          <w:i/>
          <w:noProof/>
          <w:sz w:val="24"/>
          <w:lang w:val="sr-Cyrl-ME"/>
        </w:rPr>
        <w:t>. godini</w:t>
      </w:r>
      <w:r w:rsidR="008E30C4">
        <w:rPr>
          <w:rFonts w:ascii="Times New Roman" w:hAnsi="Times New Roman"/>
          <w:noProof/>
          <w:sz w:val="24"/>
          <w:lang w:val="sr-Cyrl-ME"/>
        </w:rPr>
        <w:t>; Beograd: Arheološki institut,</w:t>
      </w:r>
      <w:r>
        <w:rPr>
          <w:rFonts w:ascii="Times New Roman" w:hAnsi="Times New Roman"/>
          <w:noProof/>
          <w:sz w:val="24"/>
          <w:lang w:val="sr-Cyrl-ME"/>
        </w:rPr>
        <w:t xml:space="preserve"> 1</w:t>
      </w:r>
      <w:r>
        <w:rPr>
          <w:rFonts w:ascii="Times New Roman" w:hAnsi="Times New Roman"/>
          <w:noProof/>
          <w:sz w:val="24"/>
          <w:lang w:val="sr-Latn-RS"/>
        </w:rPr>
        <w:t>4</w:t>
      </w:r>
      <w:r>
        <w:rPr>
          <w:rFonts w:ascii="Times New Roman" w:hAnsi="Times New Roman"/>
          <w:noProof/>
          <w:sz w:val="24"/>
          <w:lang w:val="sr-Cyrl-ME"/>
        </w:rPr>
        <w:t>5–1</w:t>
      </w:r>
      <w:r>
        <w:rPr>
          <w:rFonts w:ascii="Times New Roman" w:hAnsi="Times New Roman"/>
          <w:noProof/>
          <w:sz w:val="24"/>
          <w:lang w:val="sr-Latn-RS"/>
        </w:rPr>
        <w:t>57</w:t>
      </w:r>
      <w:r>
        <w:rPr>
          <w:rFonts w:ascii="Times New Roman" w:hAnsi="Times New Roman"/>
          <w:noProof/>
          <w:sz w:val="24"/>
          <w:lang w:val="sr-Cyrl-ME"/>
        </w:rPr>
        <w:t>.</w:t>
      </w:r>
    </w:p>
    <w:p w:rsidR="00D7462A" w:rsidRDefault="00D7462A" w:rsidP="008631CF">
      <w:pPr>
        <w:pStyle w:val="ListParagraph"/>
        <w:numPr>
          <w:ilvl w:val="0"/>
          <w:numId w:val="1"/>
        </w:numPr>
        <w:spacing w:after="0" w:line="360" w:lineRule="auto"/>
        <w:jc w:val="both"/>
        <w:rPr>
          <w:rFonts w:ascii="Times New Roman" w:hAnsi="Times New Roman"/>
          <w:noProof/>
          <w:sz w:val="24"/>
          <w:lang w:val="sr-Cyrl-ME"/>
        </w:rPr>
      </w:pPr>
      <w:r>
        <w:rPr>
          <w:rFonts w:ascii="Times New Roman" w:hAnsi="Times New Roman"/>
          <w:noProof/>
          <w:sz w:val="24"/>
          <w:lang w:val="sr-Latn-RS"/>
        </w:rPr>
        <w:lastRenderedPageBreak/>
        <w:t xml:space="preserve">Mrđić, N, </w:t>
      </w:r>
      <w:r>
        <w:rPr>
          <w:rFonts w:ascii="Times New Roman" w:hAnsi="Times New Roman"/>
          <w:noProof/>
          <w:sz w:val="24"/>
          <w:lang w:val="sr-Cyrl-ME"/>
        </w:rPr>
        <w:t>Marjanović, M. 20</w:t>
      </w:r>
      <w:r>
        <w:rPr>
          <w:rFonts w:ascii="Times New Roman" w:hAnsi="Times New Roman"/>
          <w:noProof/>
          <w:sz w:val="24"/>
          <w:lang w:val="sr-Latn-RS"/>
        </w:rPr>
        <w:t>21</w:t>
      </w:r>
      <w:r>
        <w:rPr>
          <w:rFonts w:ascii="Times New Roman" w:hAnsi="Times New Roman"/>
          <w:noProof/>
          <w:sz w:val="24"/>
          <w:lang w:val="sr-Cyrl-ME"/>
        </w:rPr>
        <w:t>.</w:t>
      </w:r>
      <w:r>
        <w:rPr>
          <w:rFonts w:ascii="Times New Roman" w:hAnsi="Times New Roman"/>
          <w:noProof/>
          <w:sz w:val="24"/>
          <w:lang w:val="sr-Latn-RS"/>
        </w:rPr>
        <w:t xml:space="preserve"> Rimska Lederata i njena promocija u okviru međunarodnog projekta Living Danube Limes. У: </w:t>
      </w:r>
      <w:r>
        <w:rPr>
          <w:rFonts w:ascii="Times New Roman" w:hAnsi="Times New Roman"/>
          <w:i/>
          <w:noProof/>
          <w:sz w:val="24"/>
          <w:lang w:val="sr-Latn-RS"/>
        </w:rPr>
        <w:t xml:space="preserve">Српско археолошко друштво: XLIV Скупштина и годишњи скуп, </w:t>
      </w:r>
      <w:r>
        <w:rPr>
          <w:rFonts w:ascii="Times New Roman" w:hAnsi="Times New Roman"/>
          <w:i/>
          <w:noProof/>
          <w:sz w:val="24"/>
          <w:lang w:val="sr-Cyrl-ME"/>
        </w:rPr>
        <w:t>Параћин</w:t>
      </w:r>
      <w:r>
        <w:rPr>
          <w:rFonts w:ascii="Times New Roman" w:hAnsi="Times New Roman"/>
          <w:i/>
          <w:noProof/>
          <w:sz w:val="24"/>
          <w:lang w:val="sr-Latn-RS"/>
        </w:rPr>
        <w:t>, 14. – 16. октобар 2021. године: програм, извештаји и apstraktи</w:t>
      </w:r>
      <w:r>
        <w:rPr>
          <w:rFonts w:ascii="Times New Roman" w:hAnsi="Times New Roman"/>
          <w:noProof/>
          <w:sz w:val="24"/>
          <w:lang w:val="sr-Cyrl-ME"/>
        </w:rPr>
        <w:t>. Параћин</w:t>
      </w:r>
      <w:r>
        <w:rPr>
          <w:rFonts w:ascii="Times New Roman" w:hAnsi="Times New Roman"/>
          <w:noProof/>
          <w:sz w:val="24"/>
          <w:lang w:val="sr-Latn-RS"/>
        </w:rPr>
        <w:t>: Српско археолошко друштво,</w:t>
      </w:r>
      <w:r>
        <w:rPr>
          <w:rFonts w:ascii="Times New Roman" w:hAnsi="Times New Roman"/>
          <w:noProof/>
          <w:sz w:val="24"/>
          <w:lang w:val="sr-Cyrl-ME"/>
        </w:rPr>
        <w:t xml:space="preserve"> Завичајни музеј Параћин, 95–96 </w:t>
      </w:r>
      <w:r>
        <w:rPr>
          <w:rFonts w:ascii="Times New Roman" w:hAnsi="Times New Roman"/>
          <w:noProof/>
          <w:sz w:val="24"/>
          <w:lang w:val="sr-Latn-RS"/>
        </w:rPr>
        <w:t>(apstrakt)</w:t>
      </w:r>
    </w:p>
    <w:p w:rsidR="00D7462A" w:rsidRDefault="00D7462A" w:rsidP="008631CF">
      <w:pPr>
        <w:pStyle w:val="ListParagraph"/>
        <w:numPr>
          <w:ilvl w:val="0"/>
          <w:numId w:val="1"/>
        </w:numPr>
        <w:spacing w:after="0" w:line="360" w:lineRule="auto"/>
        <w:jc w:val="both"/>
        <w:rPr>
          <w:rFonts w:ascii="Times New Roman" w:hAnsi="Times New Roman"/>
          <w:noProof/>
          <w:sz w:val="24"/>
          <w:lang w:val="sr-Cyrl-ME"/>
        </w:rPr>
      </w:pPr>
      <w:r>
        <w:rPr>
          <w:rFonts w:ascii="Times New Roman" w:hAnsi="Times New Roman"/>
          <w:noProof/>
          <w:sz w:val="24"/>
          <w:lang w:val="sr-Cyrl-ME"/>
        </w:rPr>
        <w:t>Stojić, G, Marjanović, M. 2021. Legijski logor u Viminacijumu: Arheološka istraživanja u zoni zapadnog bedema u 2019. godini</w:t>
      </w:r>
      <w:r>
        <w:rPr>
          <w:rFonts w:ascii="Times New Roman" w:hAnsi="Times New Roman"/>
          <w:noProof/>
          <w:sz w:val="24"/>
          <w:lang w:val="sr-Latn-RS"/>
        </w:rPr>
        <w:t xml:space="preserve">. Arheologija u Srbiji. </w:t>
      </w:r>
      <w:r>
        <w:rPr>
          <w:rFonts w:ascii="Times New Roman" w:hAnsi="Times New Roman"/>
          <w:noProof/>
          <w:sz w:val="24"/>
          <w:lang w:val="sr-Cyrl-ME"/>
        </w:rPr>
        <w:t>U: S</w:t>
      </w:r>
      <w:r>
        <w:rPr>
          <w:rFonts w:ascii="Times New Roman" w:hAnsi="Times New Roman"/>
          <w:noProof/>
          <w:sz w:val="24"/>
          <w:lang w:val="sr-Latn-RS"/>
        </w:rPr>
        <w:t>.</w:t>
      </w:r>
      <w:r>
        <w:rPr>
          <w:rFonts w:ascii="Times New Roman" w:hAnsi="Times New Roman"/>
          <w:noProof/>
          <w:sz w:val="24"/>
          <w:lang w:val="sr-Cyrl-ME"/>
        </w:rPr>
        <w:t xml:space="preserve"> Vitezović</w:t>
      </w:r>
      <w:r>
        <w:rPr>
          <w:rFonts w:ascii="Times New Roman" w:hAnsi="Times New Roman"/>
          <w:noProof/>
          <w:sz w:val="24"/>
          <w:lang w:val="sr-Latn-RS"/>
        </w:rPr>
        <w:t>, M.</w:t>
      </w:r>
      <w:r>
        <w:rPr>
          <w:rFonts w:ascii="Times New Roman" w:hAnsi="Times New Roman"/>
          <w:noProof/>
          <w:sz w:val="24"/>
          <w:lang w:val="sr-Cyrl-ME"/>
        </w:rPr>
        <w:t xml:space="preserve"> Radišić</w:t>
      </w:r>
      <w:r>
        <w:rPr>
          <w:rFonts w:ascii="Times New Roman" w:hAnsi="Times New Roman"/>
          <w:noProof/>
          <w:sz w:val="24"/>
          <w:lang w:val="sr-Latn-RS"/>
        </w:rPr>
        <w:t xml:space="preserve">, Đ. </w:t>
      </w:r>
      <w:r>
        <w:rPr>
          <w:rFonts w:ascii="Times New Roman" w:hAnsi="Times New Roman"/>
          <w:noProof/>
          <w:sz w:val="24"/>
          <w:lang w:val="sr-Cyrl-ME"/>
        </w:rPr>
        <w:t>Obradović</w:t>
      </w:r>
      <w:r>
        <w:rPr>
          <w:rFonts w:ascii="Times New Roman" w:hAnsi="Times New Roman"/>
          <w:noProof/>
          <w:sz w:val="24"/>
          <w:lang w:val="sr-Latn-RS"/>
        </w:rPr>
        <w:t xml:space="preserve"> </w:t>
      </w:r>
      <w:r>
        <w:rPr>
          <w:rFonts w:ascii="Times New Roman" w:hAnsi="Times New Roman"/>
          <w:noProof/>
          <w:sz w:val="24"/>
          <w:lang w:val="sr-Cyrl-ME"/>
        </w:rPr>
        <w:t xml:space="preserve">(ur.) </w:t>
      </w:r>
      <w:r>
        <w:rPr>
          <w:rFonts w:ascii="Times New Roman" w:hAnsi="Times New Roman"/>
          <w:i/>
          <w:noProof/>
          <w:sz w:val="24"/>
          <w:lang w:val="sr-Cyrl-ME"/>
        </w:rPr>
        <w:t>Arheologija u Srbiji. Projekti Arheološkog instituta u 201</w:t>
      </w:r>
      <w:r>
        <w:rPr>
          <w:rFonts w:ascii="Times New Roman" w:hAnsi="Times New Roman"/>
          <w:i/>
          <w:noProof/>
          <w:sz w:val="24"/>
          <w:lang w:val="sr-Latn-RS"/>
        </w:rPr>
        <w:t>9</w:t>
      </w:r>
      <w:r>
        <w:rPr>
          <w:rFonts w:ascii="Times New Roman" w:hAnsi="Times New Roman"/>
          <w:i/>
          <w:noProof/>
          <w:sz w:val="24"/>
          <w:lang w:val="sr-Cyrl-ME"/>
        </w:rPr>
        <w:t>. godini</w:t>
      </w:r>
      <w:r w:rsidR="008E30C4">
        <w:rPr>
          <w:rFonts w:ascii="Times New Roman" w:hAnsi="Times New Roman"/>
          <w:noProof/>
          <w:sz w:val="24"/>
          <w:lang w:val="sr-Cyrl-ME"/>
        </w:rPr>
        <w:t>; Beograd: Arheološki institut,</w:t>
      </w:r>
      <w:r>
        <w:rPr>
          <w:rFonts w:ascii="Times New Roman" w:hAnsi="Times New Roman"/>
          <w:noProof/>
          <w:sz w:val="24"/>
          <w:lang w:val="sr-Cyrl-ME"/>
        </w:rPr>
        <w:t xml:space="preserve"> 1</w:t>
      </w:r>
      <w:r>
        <w:rPr>
          <w:rFonts w:ascii="Times New Roman" w:hAnsi="Times New Roman"/>
          <w:noProof/>
          <w:sz w:val="24"/>
          <w:lang w:val="sr-Latn-RS"/>
        </w:rPr>
        <w:t>0</w:t>
      </w:r>
      <w:r>
        <w:rPr>
          <w:rFonts w:ascii="Times New Roman" w:hAnsi="Times New Roman"/>
          <w:noProof/>
          <w:sz w:val="24"/>
          <w:lang w:val="sr-Cyrl-ME"/>
        </w:rPr>
        <w:t>5–1</w:t>
      </w:r>
      <w:r>
        <w:rPr>
          <w:rFonts w:ascii="Times New Roman" w:hAnsi="Times New Roman"/>
          <w:noProof/>
          <w:sz w:val="24"/>
          <w:lang w:val="sr-Latn-RS"/>
        </w:rPr>
        <w:t>19.</w:t>
      </w:r>
      <w:r>
        <w:rPr>
          <w:rFonts w:ascii="Times New Roman" w:hAnsi="Times New Roman"/>
          <w:b/>
          <w:noProof/>
          <w:sz w:val="24"/>
          <w:lang w:val="sr-Latn-RS"/>
        </w:rPr>
        <w:t xml:space="preserve"> </w:t>
      </w:r>
    </w:p>
    <w:p w:rsidR="00D7462A" w:rsidRDefault="00D7462A" w:rsidP="008631CF">
      <w:pPr>
        <w:pStyle w:val="ListParagraph"/>
        <w:numPr>
          <w:ilvl w:val="0"/>
          <w:numId w:val="1"/>
        </w:numPr>
        <w:spacing w:after="0" w:line="360" w:lineRule="auto"/>
        <w:jc w:val="both"/>
        <w:rPr>
          <w:rFonts w:ascii="Times New Roman" w:hAnsi="Times New Roman"/>
          <w:noProof/>
          <w:sz w:val="24"/>
          <w:lang w:val="sr-Cyrl-ME"/>
        </w:rPr>
      </w:pPr>
      <w:r>
        <w:rPr>
          <w:rFonts w:ascii="Times New Roman" w:hAnsi="Times New Roman"/>
          <w:noProof/>
          <w:sz w:val="24"/>
        </w:rPr>
        <w:t>Nikoli</w:t>
      </w:r>
      <w:r>
        <w:rPr>
          <w:rFonts w:ascii="Times New Roman" w:hAnsi="Times New Roman"/>
          <w:noProof/>
          <w:sz w:val="24"/>
          <w:lang w:val="sr-Latn-RS"/>
        </w:rPr>
        <w:t xml:space="preserve">ć, S, </w:t>
      </w:r>
      <w:r>
        <w:rPr>
          <w:rFonts w:ascii="Times New Roman" w:hAnsi="Times New Roman"/>
          <w:noProof/>
          <w:sz w:val="24"/>
          <w:lang w:val="sr-Cyrl-ME"/>
        </w:rPr>
        <w:t xml:space="preserve">Marjanović, M. </w:t>
      </w:r>
      <w:r>
        <w:rPr>
          <w:rFonts w:ascii="Times New Roman" w:hAnsi="Times New Roman"/>
          <w:noProof/>
          <w:sz w:val="24"/>
          <w:lang w:val="sr-Latn-RS"/>
        </w:rPr>
        <w:t>and</w:t>
      </w:r>
      <w:r>
        <w:rPr>
          <w:rFonts w:ascii="Times New Roman" w:hAnsi="Times New Roman"/>
          <w:noProof/>
          <w:sz w:val="24"/>
          <w:lang w:val="sr-Cyrl-ME"/>
        </w:rPr>
        <w:t xml:space="preserve"> Stojić, G.</w:t>
      </w:r>
      <w:r>
        <w:rPr>
          <w:rFonts w:ascii="Times New Roman" w:hAnsi="Times New Roman"/>
          <w:noProof/>
          <w:sz w:val="24"/>
          <w:lang w:val="sr-Latn-RS"/>
        </w:rPr>
        <w:t xml:space="preserve"> </w:t>
      </w:r>
      <w:r>
        <w:rPr>
          <w:rFonts w:ascii="Times New Roman" w:hAnsi="Times New Roman"/>
          <w:noProof/>
          <w:sz w:val="24"/>
          <w:lang w:val="sr-Cyrl-ME"/>
        </w:rPr>
        <w:t>202</w:t>
      </w:r>
      <w:r>
        <w:rPr>
          <w:rFonts w:ascii="Times New Roman" w:hAnsi="Times New Roman"/>
          <w:noProof/>
          <w:sz w:val="24"/>
        </w:rPr>
        <w:t>1</w:t>
      </w:r>
      <w:r>
        <w:rPr>
          <w:rFonts w:ascii="Times New Roman" w:hAnsi="Times New Roman"/>
          <w:noProof/>
          <w:sz w:val="24"/>
          <w:lang w:val="sr-Cyrl-ME"/>
        </w:rPr>
        <w:t>.</w:t>
      </w:r>
      <w:r>
        <w:rPr>
          <w:rFonts w:ascii="Times New Roman" w:hAnsi="Times New Roman"/>
          <w:noProof/>
          <w:sz w:val="24"/>
          <w:lang w:val="sr-Latn-RS"/>
        </w:rPr>
        <w:t xml:space="preserve"> The Necropolis Along The North-Western Corner Of The Legionary Fortress In Viminacium.</w:t>
      </w:r>
      <w:r>
        <w:rPr>
          <w:rFonts w:ascii="Times New Roman" w:hAnsi="Times New Roman"/>
          <w:noProof/>
          <w:sz w:val="24"/>
          <w:lang w:val="sr-Cyrl-ME"/>
        </w:rPr>
        <w:t xml:space="preserve"> In: </w:t>
      </w:r>
      <w:r>
        <w:rPr>
          <w:rFonts w:ascii="Times New Roman" w:hAnsi="Times New Roman"/>
          <w:i/>
          <w:noProof/>
          <w:sz w:val="24"/>
          <w:lang w:val="sr-Cyrl-ME"/>
        </w:rPr>
        <w:t>Archaeology and Science</w:t>
      </w:r>
      <w:r>
        <w:rPr>
          <w:rFonts w:ascii="Times New Roman" w:hAnsi="Times New Roman"/>
          <w:noProof/>
          <w:sz w:val="24"/>
          <w:lang w:val="sr-Cyrl-ME"/>
        </w:rPr>
        <w:t xml:space="preserve"> 1</w:t>
      </w:r>
      <w:r>
        <w:rPr>
          <w:rFonts w:ascii="Times New Roman" w:hAnsi="Times New Roman"/>
          <w:noProof/>
          <w:sz w:val="24"/>
          <w:lang w:val="sr-Latn-RS"/>
        </w:rPr>
        <w:t>7</w:t>
      </w:r>
      <w:r>
        <w:rPr>
          <w:rFonts w:ascii="Times New Roman" w:hAnsi="Times New Roman"/>
          <w:noProof/>
          <w:sz w:val="24"/>
          <w:lang w:val="sr-Cyrl-ME"/>
        </w:rPr>
        <w:t xml:space="preserve"> </w:t>
      </w:r>
      <w:r>
        <w:rPr>
          <w:rFonts w:ascii="Times New Roman" w:hAnsi="Times New Roman"/>
          <w:noProof/>
          <w:sz w:val="24"/>
          <w:lang w:val="sr-Latn-RS"/>
        </w:rPr>
        <w:t>(</w:t>
      </w:r>
      <w:r>
        <w:rPr>
          <w:rFonts w:ascii="Times New Roman" w:hAnsi="Times New Roman"/>
          <w:noProof/>
          <w:sz w:val="24"/>
          <w:lang w:val="sr-Cyrl-ME"/>
        </w:rPr>
        <w:t>20</w:t>
      </w:r>
      <w:r>
        <w:rPr>
          <w:rFonts w:ascii="Times New Roman" w:hAnsi="Times New Roman"/>
          <w:noProof/>
          <w:sz w:val="24"/>
        </w:rPr>
        <w:t>21</w:t>
      </w:r>
      <w:r w:rsidR="008E30C4">
        <w:rPr>
          <w:rFonts w:ascii="Times New Roman" w:hAnsi="Times New Roman"/>
          <w:noProof/>
          <w:sz w:val="24"/>
          <w:lang w:val="sr-Latn-RS"/>
        </w:rPr>
        <w:t>)</w:t>
      </w:r>
      <w:r w:rsidR="008E30C4">
        <w:rPr>
          <w:rFonts w:ascii="Times New Roman" w:hAnsi="Times New Roman"/>
          <w:noProof/>
          <w:sz w:val="24"/>
          <w:lang w:val="sr-Cyrl-RS"/>
        </w:rPr>
        <w:t xml:space="preserve">, </w:t>
      </w:r>
      <w:r>
        <w:rPr>
          <w:rFonts w:ascii="Times New Roman" w:hAnsi="Times New Roman"/>
          <w:noProof/>
          <w:sz w:val="24"/>
          <w:lang w:val="sr-Latn-RS"/>
        </w:rPr>
        <w:t>15</w:t>
      </w:r>
      <w:r>
        <w:rPr>
          <w:rFonts w:ascii="Times New Roman" w:hAnsi="Times New Roman"/>
          <w:noProof/>
          <w:sz w:val="24"/>
          <w:lang w:val="sr-Cyrl-ME"/>
        </w:rPr>
        <w:t>–</w:t>
      </w:r>
      <w:r>
        <w:rPr>
          <w:rFonts w:ascii="Times New Roman" w:hAnsi="Times New Roman"/>
          <w:noProof/>
          <w:sz w:val="24"/>
          <w:lang w:val="sr-Latn-RS"/>
        </w:rPr>
        <w:t>40.</w:t>
      </w:r>
    </w:p>
    <w:p w:rsidR="00D7462A" w:rsidRDefault="00D7462A" w:rsidP="008631CF">
      <w:pPr>
        <w:pStyle w:val="ListParagraph"/>
        <w:numPr>
          <w:ilvl w:val="0"/>
          <w:numId w:val="1"/>
        </w:numPr>
        <w:spacing w:after="0" w:line="360" w:lineRule="auto"/>
        <w:jc w:val="both"/>
        <w:rPr>
          <w:rFonts w:ascii="Times New Roman" w:hAnsi="Times New Roman"/>
          <w:noProof/>
          <w:sz w:val="24"/>
          <w:lang w:val="sr-Cyrl-ME"/>
        </w:rPr>
      </w:pPr>
      <w:r>
        <w:rPr>
          <w:rFonts w:ascii="Times New Roman" w:hAnsi="Times New Roman"/>
          <w:noProof/>
          <w:sz w:val="24"/>
          <w:lang w:val="sr-Cyrl-ME"/>
        </w:rPr>
        <w:t>Данковић, И, Марјановић, М. 2022. Жена, супруга, мајка: Свакодневница становница Виминацијума. У: Војвода</w:t>
      </w:r>
      <w:r>
        <w:rPr>
          <w:rFonts w:ascii="Times New Roman" w:hAnsi="Times New Roman"/>
          <w:noProof/>
          <w:sz w:val="24"/>
          <w:lang w:val="sr-Latn-RS"/>
        </w:rPr>
        <w:t xml:space="preserve">, </w:t>
      </w:r>
      <w:r>
        <w:rPr>
          <w:rFonts w:ascii="Times New Roman" w:hAnsi="Times New Roman"/>
          <w:noProof/>
          <w:sz w:val="24"/>
          <w:lang w:val="sr-Cyrl-RS"/>
        </w:rPr>
        <w:t xml:space="preserve">М, </w:t>
      </w:r>
      <w:r>
        <w:rPr>
          <w:rFonts w:ascii="Times New Roman" w:hAnsi="Times New Roman"/>
          <w:noProof/>
          <w:sz w:val="24"/>
          <w:lang w:val="sr-Cyrl-ME"/>
        </w:rPr>
        <w:t>Данковић</w:t>
      </w:r>
      <w:r>
        <w:rPr>
          <w:rFonts w:ascii="Times New Roman" w:hAnsi="Times New Roman"/>
          <w:noProof/>
          <w:sz w:val="24"/>
          <w:lang w:val="sr-Latn-RS"/>
        </w:rPr>
        <w:t>,</w:t>
      </w:r>
      <w:r>
        <w:rPr>
          <w:rFonts w:ascii="Times New Roman" w:hAnsi="Times New Roman"/>
          <w:noProof/>
          <w:sz w:val="24"/>
          <w:lang w:val="sr-Cyrl-ME"/>
        </w:rPr>
        <w:t xml:space="preserve"> И, Миловановић, Б. (ур.) </w:t>
      </w:r>
      <w:r>
        <w:rPr>
          <w:rFonts w:ascii="Times New Roman" w:hAnsi="Times New Roman"/>
          <w:i/>
          <w:noProof/>
          <w:sz w:val="24"/>
          <w:lang w:val="sr-Cyrl-ME"/>
        </w:rPr>
        <w:t>V</w:t>
      </w:r>
      <w:r>
        <w:rPr>
          <w:rFonts w:ascii="Times New Roman" w:hAnsi="Times New Roman"/>
          <w:i/>
          <w:noProof/>
          <w:sz w:val="24"/>
          <w:lang w:val="sr-Latn-RS"/>
        </w:rPr>
        <w:t>ivere in vrbe Viminacium</w:t>
      </w:r>
      <w:r>
        <w:rPr>
          <w:rFonts w:ascii="Times New Roman" w:hAnsi="Times New Roman"/>
          <w:noProof/>
          <w:sz w:val="24"/>
          <w:lang w:val="sr-Latn-RS"/>
        </w:rPr>
        <w:t xml:space="preserve">, </w:t>
      </w:r>
      <w:r>
        <w:rPr>
          <w:rFonts w:ascii="Times New Roman" w:hAnsi="Times New Roman"/>
          <w:noProof/>
          <w:sz w:val="24"/>
          <w:lang w:val="sr-Cyrl-ME"/>
        </w:rPr>
        <w:t>Том 1</w:t>
      </w:r>
      <w:r>
        <w:rPr>
          <w:rFonts w:ascii="Times New Roman" w:hAnsi="Times New Roman"/>
          <w:noProof/>
          <w:sz w:val="24"/>
          <w:lang w:val="sr-Latn-RS"/>
        </w:rPr>
        <w:t>; Београд</w:t>
      </w:r>
      <w:r>
        <w:rPr>
          <w:rFonts w:ascii="Times New Roman" w:hAnsi="Times New Roman"/>
          <w:noProof/>
          <w:sz w:val="24"/>
          <w:lang w:val="sr-Cyrl-RS"/>
        </w:rPr>
        <w:t>:</w:t>
      </w:r>
      <w:r>
        <w:rPr>
          <w:rFonts w:ascii="Times New Roman" w:hAnsi="Times New Roman"/>
          <w:noProof/>
          <w:sz w:val="24"/>
          <w:lang w:val="sr-Latn-RS"/>
        </w:rPr>
        <w:t xml:space="preserve"> Археолошки институт</w:t>
      </w:r>
      <w:r w:rsidR="008E30C4">
        <w:rPr>
          <w:rFonts w:ascii="Times New Roman" w:hAnsi="Times New Roman"/>
          <w:noProof/>
          <w:sz w:val="24"/>
          <w:lang w:val="sr-Cyrl-RS"/>
        </w:rPr>
        <w:t xml:space="preserve">, </w:t>
      </w:r>
      <w:r>
        <w:rPr>
          <w:rFonts w:ascii="Times New Roman" w:hAnsi="Times New Roman"/>
          <w:noProof/>
          <w:sz w:val="24"/>
          <w:lang w:val="sr-Cyrl-RS"/>
        </w:rPr>
        <w:t>203</w:t>
      </w:r>
      <w:r>
        <w:rPr>
          <w:rFonts w:ascii="Times New Roman" w:hAnsi="Times New Roman"/>
          <w:noProof/>
          <w:sz w:val="24"/>
          <w:lang w:val="sr-Cyrl-ME"/>
        </w:rPr>
        <w:t>–</w:t>
      </w:r>
      <w:r>
        <w:rPr>
          <w:rFonts w:ascii="Times New Roman" w:hAnsi="Times New Roman"/>
          <w:noProof/>
          <w:sz w:val="24"/>
          <w:lang w:val="sr-Cyrl-RS"/>
        </w:rPr>
        <w:t>282.</w:t>
      </w:r>
    </w:p>
    <w:p w:rsidR="00D7462A" w:rsidRDefault="00D7462A" w:rsidP="008631CF">
      <w:pPr>
        <w:pStyle w:val="ListParagraph"/>
        <w:numPr>
          <w:ilvl w:val="0"/>
          <w:numId w:val="1"/>
        </w:numPr>
        <w:spacing w:after="0" w:line="360" w:lineRule="auto"/>
        <w:jc w:val="both"/>
        <w:rPr>
          <w:rFonts w:ascii="Times New Roman" w:hAnsi="Times New Roman"/>
          <w:noProof/>
          <w:sz w:val="24"/>
          <w:lang w:val="sr-Cyrl-ME"/>
        </w:rPr>
      </w:pPr>
      <w:r>
        <w:rPr>
          <w:rFonts w:ascii="Times New Roman" w:hAnsi="Times New Roman"/>
          <w:noProof/>
          <w:sz w:val="24"/>
          <w:lang w:val="sr-Cyrl-ME"/>
        </w:rPr>
        <w:t xml:space="preserve">Kosanović, I, Marjanović, M. and Mrđić, N. From Limes Invisibilis to the UNESCO World Heritage Property – The Danube Frontier in Serbia. </w:t>
      </w:r>
      <w:r>
        <w:rPr>
          <w:rFonts w:ascii="Times New Roman" w:hAnsi="Times New Roman"/>
          <w:i/>
          <w:noProof/>
          <w:sz w:val="24"/>
          <w:lang w:val="sr-Cyrl-ME"/>
        </w:rPr>
        <w:t>XXV International Limes Congress, 21−27th August 2022, Nijmegen, The Netherlands.</w:t>
      </w:r>
      <w:r>
        <w:rPr>
          <w:rFonts w:ascii="Times New Roman" w:hAnsi="Times New Roman"/>
          <w:i/>
          <w:noProof/>
          <w:sz w:val="24"/>
          <w:lang w:val="sr-Latn-RS"/>
        </w:rPr>
        <w:t xml:space="preserve"> Book of abstracts</w:t>
      </w:r>
      <w:r>
        <w:rPr>
          <w:rFonts w:ascii="Times New Roman" w:hAnsi="Times New Roman"/>
          <w:noProof/>
          <w:sz w:val="24"/>
          <w:lang w:val="sr-Cyrl-ME"/>
        </w:rPr>
        <w:t xml:space="preserve">. </w:t>
      </w:r>
      <w:r>
        <w:rPr>
          <w:rFonts w:ascii="Times New Roman" w:hAnsi="Times New Roman"/>
          <w:noProof/>
          <w:sz w:val="24"/>
          <w:lang w:val="sr-Latn-RS"/>
        </w:rPr>
        <w:t>(</w:t>
      </w:r>
      <w:r>
        <w:rPr>
          <w:rFonts w:ascii="Times New Roman" w:hAnsi="Times New Roman"/>
          <w:noProof/>
          <w:sz w:val="24"/>
        </w:rPr>
        <w:t>apstrakt)</w:t>
      </w:r>
    </w:p>
    <w:p w:rsidR="00D7462A" w:rsidRDefault="00D7462A" w:rsidP="008631CF">
      <w:pPr>
        <w:pStyle w:val="ListParagraph"/>
        <w:numPr>
          <w:ilvl w:val="0"/>
          <w:numId w:val="1"/>
        </w:numPr>
        <w:spacing w:after="0" w:line="360" w:lineRule="auto"/>
        <w:jc w:val="both"/>
        <w:rPr>
          <w:rFonts w:ascii="Times New Roman" w:hAnsi="Times New Roman"/>
          <w:noProof/>
          <w:sz w:val="24"/>
          <w:lang w:val="sr-Cyrl-ME"/>
        </w:rPr>
      </w:pPr>
      <w:r>
        <w:rPr>
          <w:rFonts w:ascii="Times New Roman" w:hAnsi="Times New Roman"/>
          <w:noProof/>
          <w:sz w:val="24"/>
          <w:lang w:val="sr-Cyrl-ME"/>
        </w:rPr>
        <w:t xml:space="preserve">Mrđić, N, Marjanović, M. </w:t>
      </w:r>
      <w:r>
        <w:rPr>
          <w:rFonts w:ascii="Times New Roman" w:hAnsi="Times New Roman"/>
          <w:noProof/>
          <w:sz w:val="24"/>
        </w:rPr>
        <w:t xml:space="preserve">and </w:t>
      </w:r>
      <w:r>
        <w:rPr>
          <w:rFonts w:ascii="Times New Roman" w:hAnsi="Times New Roman"/>
          <w:noProof/>
          <w:sz w:val="24"/>
          <w:lang w:val="sr-Cyrl-ME"/>
        </w:rPr>
        <w:t xml:space="preserve">Golubović, </w:t>
      </w:r>
      <w:r>
        <w:rPr>
          <w:rFonts w:ascii="Times New Roman" w:hAnsi="Times New Roman"/>
          <w:noProof/>
          <w:sz w:val="24"/>
        </w:rPr>
        <w:t xml:space="preserve">S. 2022. </w:t>
      </w:r>
      <w:r>
        <w:rPr>
          <w:rFonts w:ascii="Times New Roman" w:hAnsi="Times New Roman"/>
          <w:noProof/>
          <w:sz w:val="24"/>
          <w:lang w:val="sr-Cyrl-ME"/>
        </w:rPr>
        <w:t>Legionary fortress at Viminacium and the Principia of the VII Claudia Legion</w:t>
      </w:r>
      <w:r>
        <w:rPr>
          <w:rFonts w:ascii="Times New Roman" w:hAnsi="Times New Roman"/>
          <w:noProof/>
          <w:sz w:val="24"/>
        </w:rPr>
        <w:t>.</w:t>
      </w:r>
      <w:r>
        <w:rPr>
          <w:rFonts w:ascii="Times New Roman" w:hAnsi="Times New Roman"/>
          <w:i/>
          <w:noProof/>
          <w:sz w:val="24"/>
          <w:lang w:val="sr-Cyrl-ME"/>
        </w:rPr>
        <w:t xml:space="preserve"> XXV International Limes Congress, 21−27th August 2022, Nijmegen, The Netherlands.</w:t>
      </w:r>
      <w:r>
        <w:rPr>
          <w:rFonts w:ascii="Times New Roman" w:hAnsi="Times New Roman"/>
          <w:i/>
          <w:noProof/>
          <w:sz w:val="24"/>
          <w:lang w:val="sr-Latn-RS"/>
        </w:rPr>
        <w:t xml:space="preserve"> Book of abstracts</w:t>
      </w:r>
      <w:r>
        <w:rPr>
          <w:rFonts w:ascii="Times New Roman" w:hAnsi="Times New Roman"/>
          <w:noProof/>
          <w:sz w:val="24"/>
          <w:lang w:val="sr-Latn-RS"/>
        </w:rPr>
        <w:t>. (</w:t>
      </w:r>
      <w:r>
        <w:rPr>
          <w:rFonts w:ascii="Times New Roman" w:hAnsi="Times New Roman"/>
          <w:noProof/>
          <w:sz w:val="24"/>
        </w:rPr>
        <w:t>apstrakt)</w:t>
      </w:r>
    </w:p>
    <w:p w:rsidR="00D7462A" w:rsidRDefault="00D7462A" w:rsidP="008631CF">
      <w:pPr>
        <w:pStyle w:val="ListParagraph"/>
        <w:numPr>
          <w:ilvl w:val="0"/>
          <w:numId w:val="1"/>
        </w:numPr>
        <w:spacing w:after="0" w:line="360" w:lineRule="auto"/>
        <w:jc w:val="both"/>
        <w:rPr>
          <w:rFonts w:ascii="Times New Roman" w:hAnsi="Times New Roman"/>
          <w:noProof/>
          <w:sz w:val="24"/>
          <w:lang w:val="sr-Cyrl-ME"/>
        </w:rPr>
      </w:pPr>
      <w:r>
        <w:rPr>
          <w:rFonts w:ascii="Times New Roman" w:hAnsi="Times New Roman"/>
          <w:noProof/>
          <w:sz w:val="24"/>
          <w:lang w:val="sr-Cyrl-ME"/>
        </w:rPr>
        <w:t xml:space="preserve">Mrđić, N, Kosanović, I. and Marjanović, M. Danube Limes in Serbia on the Way to a UNESCO World Heritage Site – Problems, Challenges and Solutions. </w:t>
      </w:r>
      <w:r>
        <w:rPr>
          <w:rFonts w:ascii="Times New Roman" w:hAnsi="Times New Roman"/>
          <w:i/>
          <w:noProof/>
          <w:sz w:val="24"/>
          <w:lang w:val="sr-Cyrl-ME"/>
        </w:rPr>
        <w:t>1st International Conference with Workshop – Science for Conservationa of the Danube Limes Mortar Design for Conservation – Danube Roman Frontier 2000 Years After, June 27th – July 1st 2022, Viminacium, Serbia.</w:t>
      </w:r>
      <w:r>
        <w:rPr>
          <w:i/>
          <w:lang w:val="sr-Cyrl-ME"/>
        </w:rPr>
        <w:t xml:space="preserve"> </w:t>
      </w:r>
      <w:r>
        <w:rPr>
          <w:rFonts w:ascii="Times New Roman" w:hAnsi="Times New Roman"/>
          <w:i/>
          <w:noProof/>
          <w:sz w:val="24"/>
          <w:lang w:val="sr-Cyrl-ME"/>
        </w:rPr>
        <w:t>Book of abstracts</w:t>
      </w:r>
      <w:r>
        <w:rPr>
          <w:rFonts w:ascii="Times New Roman" w:hAnsi="Times New Roman"/>
          <w:noProof/>
          <w:sz w:val="24"/>
          <w:lang w:val="sr-Latn-RS"/>
        </w:rPr>
        <w:t>. (</w:t>
      </w:r>
      <w:r>
        <w:rPr>
          <w:rFonts w:ascii="Times New Roman" w:hAnsi="Times New Roman"/>
          <w:noProof/>
          <w:sz w:val="24"/>
        </w:rPr>
        <w:t>apstrakt)</w:t>
      </w:r>
    </w:p>
    <w:p w:rsidR="00D7462A" w:rsidRPr="00F81318" w:rsidRDefault="00D7462A" w:rsidP="008631CF">
      <w:pPr>
        <w:pStyle w:val="ListParagraph"/>
        <w:numPr>
          <w:ilvl w:val="0"/>
          <w:numId w:val="1"/>
        </w:numPr>
        <w:spacing w:after="0" w:line="360" w:lineRule="auto"/>
        <w:jc w:val="both"/>
        <w:rPr>
          <w:rFonts w:ascii="Times New Roman" w:hAnsi="Times New Roman"/>
          <w:noProof/>
          <w:sz w:val="24"/>
          <w:lang w:val="sr-Latn-RS"/>
        </w:rPr>
      </w:pPr>
      <w:r>
        <w:rPr>
          <w:rFonts w:ascii="Times New Roman" w:hAnsi="Times New Roman"/>
          <w:noProof/>
          <w:sz w:val="24"/>
          <w:lang w:val="sr-Cyrl-ME"/>
        </w:rPr>
        <w:t>Марјановић</w:t>
      </w:r>
      <w:r>
        <w:rPr>
          <w:rFonts w:ascii="Times New Roman" w:hAnsi="Times New Roman"/>
          <w:noProof/>
          <w:sz w:val="24"/>
          <w:lang w:val="sr-Latn-RS"/>
        </w:rPr>
        <w:t>,</w:t>
      </w:r>
      <w:r>
        <w:rPr>
          <w:rFonts w:ascii="Times New Roman" w:hAnsi="Times New Roman"/>
          <w:noProof/>
          <w:sz w:val="24"/>
          <w:lang w:val="sr-Cyrl-ME"/>
        </w:rPr>
        <w:t xml:space="preserve"> М</w:t>
      </w:r>
      <w:r>
        <w:rPr>
          <w:rFonts w:ascii="Times New Roman" w:hAnsi="Times New Roman"/>
          <w:noProof/>
          <w:sz w:val="24"/>
          <w:lang w:val="sr-Latn-RS"/>
        </w:rPr>
        <w:t xml:space="preserve">. 2022. Imago mulieris – жена у визуелној култури касне антике на централном Балкану. </w:t>
      </w:r>
      <w:r>
        <w:rPr>
          <w:rFonts w:ascii="Times New Roman" w:hAnsi="Times New Roman"/>
          <w:noProof/>
          <w:sz w:val="24"/>
          <w:lang w:val="sr-Cyrl-RS"/>
        </w:rPr>
        <w:t xml:space="preserve">Приказ књиге Femina Antica Balcanica / Jelena Anđelković Grašar. – Beograd: Arheološki institut, Evoluta, 2020 (Beograd: Digital Art Company). – 279 str.: ilustr.; 22 cm. – ISBN 978-86-6439-059-0 (AI); </w:t>
      </w:r>
      <w:r>
        <w:rPr>
          <w:rFonts w:ascii="Times New Roman" w:hAnsi="Times New Roman"/>
          <w:i/>
          <w:noProof/>
          <w:sz w:val="24"/>
          <w:lang w:val="sr-Latn-RS"/>
        </w:rPr>
        <w:t>Књиженство</w:t>
      </w:r>
      <w:r>
        <w:rPr>
          <w:rFonts w:ascii="Times New Roman" w:hAnsi="Times New Roman"/>
          <w:noProof/>
          <w:sz w:val="24"/>
          <w:lang w:val="sr-Cyrl-RS"/>
        </w:rPr>
        <w:t xml:space="preserve">, број 12, годиште </w:t>
      </w:r>
      <w:r>
        <w:rPr>
          <w:rFonts w:ascii="Times New Roman" w:hAnsi="Times New Roman"/>
          <w:noProof/>
          <w:sz w:val="24"/>
          <w:lang w:val="sr-Latn-RS"/>
        </w:rPr>
        <w:t>XII</w:t>
      </w:r>
      <w:r>
        <w:rPr>
          <w:rFonts w:ascii="Times New Roman" w:hAnsi="Times New Roman"/>
          <w:noProof/>
          <w:sz w:val="24"/>
          <w:lang w:val="sr-Cyrl-RS"/>
        </w:rPr>
        <w:t xml:space="preserve">; </w:t>
      </w:r>
      <w:r>
        <w:rPr>
          <w:rFonts w:ascii="Times New Roman" w:hAnsi="Times New Roman"/>
          <w:noProof/>
          <w:sz w:val="24"/>
          <w:lang w:val="sr-Latn-RS"/>
        </w:rPr>
        <w:t xml:space="preserve">online </w:t>
      </w:r>
      <w:r>
        <w:rPr>
          <w:rFonts w:ascii="Times New Roman" w:hAnsi="Times New Roman"/>
          <w:noProof/>
          <w:sz w:val="24"/>
          <w:lang w:val="sr-Cyrl-RS"/>
        </w:rPr>
        <w:t xml:space="preserve">издање </w:t>
      </w:r>
    </w:p>
    <w:p w:rsidR="00D7462A" w:rsidRPr="00F81318" w:rsidRDefault="00D7462A" w:rsidP="008631CF">
      <w:pPr>
        <w:pStyle w:val="ListParagraph"/>
        <w:spacing w:after="0" w:line="360" w:lineRule="auto"/>
        <w:jc w:val="both"/>
        <w:rPr>
          <w:rFonts w:ascii="Times New Roman" w:hAnsi="Times New Roman"/>
          <w:noProof/>
          <w:sz w:val="24"/>
          <w:lang w:val="sr-Latn-RS"/>
        </w:rPr>
      </w:pPr>
      <w:r>
        <w:rPr>
          <w:rFonts w:ascii="Times New Roman" w:hAnsi="Times New Roman"/>
          <w:noProof/>
          <w:sz w:val="24"/>
          <w:lang w:val="sr-Latn-RS"/>
        </w:rPr>
        <w:lastRenderedPageBreak/>
        <w:t>(</w:t>
      </w:r>
      <w:hyperlink r:id="rId8" w:history="1">
        <w:r>
          <w:rPr>
            <w:rStyle w:val="Hyperlink"/>
            <w:rFonts w:ascii="Times New Roman" w:hAnsi="Times New Roman"/>
            <w:noProof/>
            <w:sz w:val="24"/>
            <w:lang w:val="sr-Latn-RS"/>
          </w:rPr>
          <w:t>http://www.knjizenstvo.rs/sr/casopisi/2022/prikazi/imago-mulieris-zena-u-vizuelnoj-kulturi-kasne-antike-na-centralnom-balkanu</w:t>
        </w:r>
      </w:hyperlink>
      <w:r>
        <w:rPr>
          <w:rFonts w:ascii="Times New Roman" w:hAnsi="Times New Roman"/>
          <w:noProof/>
          <w:sz w:val="24"/>
          <w:lang w:val="sr-Latn-RS"/>
        </w:rPr>
        <w:t xml:space="preserve">) </w:t>
      </w:r>
    </w:p>
    <w:p w:rsidR="00D7462A" w:rsidRDefault="00D7462A" w:rsidP="008631CF">
      <w:pPr>
        <w:pStyle w:val="ListParagraph"/>
        <w:numPr>
          <w:ilvl w:val="0"/>
          <w:numId w:val="1"/>
        </w:numPr>
        <w:spacing w:after="0" w:line="360" w:lineRule="auto"/>
        <w:jc w:val="both"/>
        <w:rPr>
          <w:rFonts w:ascii="Times New Roman" w:hAnsi="Times New Roman"/>
          <w:noProof/>
          <w:sz w:val="24"/>
        </w:rPr>
      </w:pPr>
      <w:r>
        <w:rPr>
          <w:rFonts w:ascii="Times New Roman" w:hAnsi="Times New Roman"/>
          <w:noProof/>
          <w:sz w:val="24"/>
          <w:lang w:val="sr-Cyrl-ME"/>
        </w:rPr>
        <w:t>Mrđić, N, Marjanović, M</w:t>
      </w:r>
      <w:r>
        <w:rPr>
          <w:rFonts w:ascii="Times New Roman" w:hAnsi="Times New Roman"/>
          <w:noProof/>
          <w:sz w:val="24"/>
          <w:lang w:val="sr-Latn-RS"/>
        </w:rPr>
        <w:t>,</w:t>
      </w:r>
      <w:r>
        <w:rPr>
          <w:rFonts w:ascii="Times New Roman" w:hAnsi="Times New Roman"/>
          <w:noProof/>
          <w:sz w:val="24"/>
          <w:lang w:val="sr-Cyrl-ME"/>
        </w:rPr>
        <w:t xml:space="preserve"> Golubović, </w:t>
      </w:r>
      <w:r>
        <w:rPr>
          <w:rFonts w:ascii="Times New Roman" w:hAnsi="Times New Roman"/>
          <w:noProof/>
          <w:sz w:val="24"/>
        </w:rPr>
        <w:t xml:space="preserve">S. 2023. Legijski logor u Viminacijumu: arheološka istraživanja u zoni principije u 2020. godini. U: S. Vitezović, M. Radišić, Đ. Obradović (ur.) </w:t>
      </w:r>
      <w:r>
        <w:rPr>
          <w:rFonts w:ascii="Times New Roman" w:hAnsi="Times New Roman"/>
          <w:i/>
          <w:noProof/>
          <w:sz w:val="24"/>
        </w:rPr>
        <w:t>Arheologija u Srbiji. Projekti Arheološkog instituta u 2020. godini</w:t>
      </w:r>
      <w:r w:rsidR="008E30C4">
        <w:rPr>
          <w:rFonts w:ascii="Times New Roman" w:hAnsi="Times New Roman"/>
          <w:noProof/>
          <w:sz w:val="24"/>
        </w:rPr>
        <w:t>; Beograd: Arheološki institut</w:t>
      </w:r>
      <w:r w:rsidR="008E30C4">
        <w:rPr>
          <w:rFonts w:ascii="Times New Roman" w:hAnsi="Times New Roman"/>
          <w:noProof/>
          <w:sz w:val="24"/>
          <w:lang w:val="sr-Cyrl-RS"/>
        </w:rPr>
        <w:t>,</w:t>
      </w:r>
      <w:r>
        <w:rPr>
          <w:rFonts w:ascii="Times New Roman" w:hAnsi="Times New Roman"/>
          <w:noProof/>
          <w:sz w:val="24"/>
        </w:rPr>
        <w:t xml:space="preserve"> 73–89.</w:t>
      </w:r>
    </w:p>
    <w:p w:rsidR="00D7462A" w:rsidRDefault="00D7462A" w:rsidP="008631CF">
      <w:pPr>
        <w:pStyle w:val="ListParagraph"/>
        <w:numPr>
          <w:ilvl w:val="0"/>
          <w:numId w:val="1"/>
        </w:numPr>
        <w:spacing w:after="0" w:line="360" w:lineRule="auto"/>
        <w:jc w:val="both"/>
        <w:rPr>
          <w:rFonts w:ascii="Times New Roman" w:hAnsi="Times New Roman"/>
          <w:noProof/>
          <w:sz w:val="24"/>
        </w:rPr>
      </w:pPr>
      <w:r>
        <w:rPr>
          <w:rFonts w:ascii="Times New Roman" w:hAnsi="Times New Roman"/>
          <w:noProof/>
          <w:sz w:val="24"/>
        </w:rPr>
        <w:t xml:space="preserve">Marjanović, M, Kosanović, I. 2024. Tombstones with representations of a funerary banquet from Moesia Superior. In: </w:t>
      </w:r>
      <w:r>
        <w:rPr>
          <w:rFonts w:ascii="Times New Roman" w:hAnsi="Times New Roman"/>
          <w:i/>
          <w:noProof/>
          <w:sz w:val="24"/>
        </w:rPr>
        <w:t>Borders in provinces, cultural borders. 18th International Colloquium on Roman Provincial Art, Belgrade–Viminacium, May 20–25th 2024; Book of abstracts</w:t>
      </w:r>
      <w:r>
        <w:rPr>
          <w:rFonts w:ascii="Times New Roman" w:hAnsi="Times New Roman"/>
          <w:noProof/>
          <w:sz w:val="24"/>
        </w:rPr>
        <w:t>.</w:t>
      </w:r>
      <w:r>
        <w:rPr>
          <w:rFonts w:ascii="Times New Roman" w:hAnsi="Times New Roman"/>
          <w:b/>
          <w:noProof/>
          <w:sz w:val="24"/>
        </w:rPr>
        <w:t xml:space="preserve"> </w:t>
      </w:r>
      <w:r>
        <w:rPr>
          <w:rFonts w:ascii="Times New Roman" w:hAnsi="Times New Roman"/>
          <w:noProof/>
          <w:sz w:val="24"/>
          <w:lang w:val="sr-Latn-RS"/>
        </w:rPr>
        <w:t>(</w:t>
      </w:r>
      <w:r>
        <w:rPr>
          <w:rFonts w:ascii="Times New Roman" w:hAnsi="Times New Roman"/>
          <w:noProof/>
          <w:sz w:val="24"/>
        </w:rPr>
        <w:t>apstrakt)</w:t>
      </w:r>
    </w:p>
    <w:p w:rsidR="00D7462A" w:rsidRDefault="00D7462A" w:rsidP="008631CF">
      <w:pPr>
        <w:pStyle w:val="ListParagraph"/>
        <w:numPr>
          <w:ilvl w:val="0"/>
          <w:numId w:val="1"/>
        </w:numPr>
        <w:spacing w:after="0" w:line="360" w:lineRule="auto"/>
        <w:jc w:val="both"/>
        <w:rPr>
          <w:rFonts w:ascii="Times New Roman" w:hAnsi="Times New Roman"/>
          <w:noProof/>
          <w:sz w:val="24"/>
        </w:rPr>
      </w:pPr>
      <w:r>
        <w:rPr>
          <w:rFonts w:ascii="Times New Roman" w:hAnsi="Times New Roman"/>
          <w:noProof/>
          <w:sz w:val="24"/>
        </w:rPr>
        <w:t xml:space="preserve">Марјановић, М, Данковић, И. 2024. Детињство и одрастање у римској провинцији – пример Виминацијума. У: </w:t>
      </w:r>
      <w:r>
        <w:rPr>
          <w:rFonts w:ascii="Times New Roman" w:hAnsi="Times New Roman"/>
          <w:i/>
          <w:noProof/>
          <w:sz w:val="24"/>
        </w:rPr>
        <w:t>Српско археолошко друштво: XLVII Скупштина и годишњи скуп Српског археолошког друштва, Ниш, 30. мај – 01. јун 2024. године: програм, извештаји и apstraktи</w:t>
      </w:r>
      <w:r>
        <w:rPr>
          <w:rFonts w:ascii="Times New Roman" w:hAnsi="Times New Roman"/>
          <w:noProof/>
          <w:sz w:val="24"/>
        </w:rPr>
        <w:t>. Ниш: Српско археолошко друштво, Завод за заштиту с</w:t>
      </w:r>
      <w:r w:rsidR="008E30C4">
        <w:rPr>
          <w:rFonts w:ascii="Times New Roman" w:hAnsi="Times New Roman"/>
          <w:noProof/>
          <w:sz w:val="24"/>
        </w:rPr>
        <w:t>поменика културе Ниш, 140 – 141</w:t>
      </w:r>
      <w:r>
        <w:rPr>
          <w:rFonts w:ascii="Times New Roman" w:hAnsi="Times New Roman"/>
          <w:noProof/>
          <w:sz w:val="24"/>
        </w:rPr>
        <w:t xml:space="preserve"> (apstrakt)</w:t>
      </w:r>
    </w:p>
    <w:p w:rsidR="00D7462A" w:rsidRDefault="00D7462A" w:rsidP="008631CF">
      <w:pPr>
        <w:pStyle w:val="ListParagraph"/>
        <w:numPr>
          <w:ilvl w:val="0"/>
          <w:numId w:val="1"/>
        </w:numPr>
        <w:spacing w:after="0" w:line="360" w:lineRule="auto"/>
        <w:jc w:val="both"/>
        <w:rPr>
          <w:rFonts w:ascii="Times New Roman" w:hAnsi="Times New Roman"/>
          <w:noProof/>
          <w:sz w:val="24"/>
        </w:rPr>
      </w:pPr>
      <w:r>
        <w:rPr>
          <w:rFonts w:ascii="Times New Roman" w:hAnsi="Times New Roman"/>
          <w:noProof/>
          <w:sz w:val="24"/>
        </w:rPr>
        <w:t xml:space="preserve">Marjanović, M, Danković, I. 2024. Towards the archaeology of Roman textiles in Serbia – Production of textile in Viminacium. In: </w:t>
      </w:r>
      <w:r>
        <w:rPr>
          <w:rFonts w:ascii="Times New Roman" w:hAnsi="Times New Roman"/>
          <w:i/>
          <w:noProof/>
          <w:sz w:val="24"/>
        </w:rPr>
        <w:t>Abstract book, 30th EAA Annual Meeting, Rome, Italy, 28</w:t>
      </w:r>
      <w:r>
        <w:rPr>
          <w:rFonts w:ascii="Times New Roman" w:hAnsi="Times New Roman"/>
          <w:i/>
          <w:noProof/>
          <w:sz w:val="24"/>
          <w:vertAlign w:val="superscript"/>
        </w:rPr>
        <w:t>th</w:t>
      </w:r>
      <w:r>
        <w:rPr>
          <w:rFonts w:ascii="Times New Roman" w:hAnsi="Times New Roman"/>
          <w:i/>
          <w:noProof/>
          <w:sz w:val="24"/>
        </w:rPr>
        <w:t xml:space="preserve"> – 31</w:t>
      </w:r>
      <w:r>
        <w:rPr>
          <w:rFonts w:ascii="Times New Roman" w:hAnsi="Times New Roman"/>
          <w:i/>
          <w:noProof/>
          <w:sz w:val="24"/>
          <w:vertAlign w:val="superscript"/>
        </w:rPr>
        <w:t>st</w:t>
      </w:r>
      <w:r>
        <w:rPr>
          <w:rFonts w:ascii="Times New Roman" w:hAnsi="Times New Roman"/>
          <w:i/>
          <w:noProof/>
          <w:sz w:val="24"/>
        </w:rPr>
        <w:t xml:space="preserve"> August 2024</w:t>
      </w:r>
      <w:r w:rsidR="008E30C4">
        <w:rPr>
          <w:rFonts w:ascii="Times New Roman" w:hAnsi="Times New Roman"/>
          <w:noProof/>
          <w:sz w:val="24"/>
        </w:rPr>
        <w:t>; 780 – 781</w:t>
      </w:r>
      <w:r>
        <w:rPr>
          <w:rFonts w:ascii="Times New Roman" w:hAnsi="Times New Roman"/>
          <w:noProof/>
          <w:sz w:val="24"/>
        </w:rPr>
        <w:t xml:space="preserve"> (apstrakt)</w:t>
      </w:r>
    </w:p>
    <w:p w:rsidR="00D7462A" w:rsidRDefault="00D7462A" w:rsidP="008631CF">
      <w:pPr>
        <w:pStyle w:val="ListParagraph"/>
        <w:numPr>
          <w:ilvl w:val="0"/>
          <w:numId w:val="1"/>
        </w:numPr>
        <w:spacing w:after="0" w:line="360" w:lineRule="auto"/>
        <w:jc w:val="both"/>
        <w:rPr>
          <w:rFonts w:ascii="Times New Roman" w:hAnsi="Times New Roman"/>
          <w:noProof/>
          <w:sz w:val="24"/>
        </w:rPr>
      </w:pPr>
      <w:r>
        <w:rPr>
          <w:rFonts w:ascii="Times New Roman" w:hAnsi="Times New Roman"/>
          <w:noProof/>
          <w:sz w:val="24"/>
        </w:rPr>
        <w:t xml:space="preserve">Marjanović, M, Danković, I. 2024. Loom weights and weaving craft in Viminacium. In: </w:t>
      </w:r>
      <w:r>
        <w:rPr>
          <w:rFonts w:ascii="Times New Roman" w:hAnsi="Times New Roman"/>
          <w:i/>
          <w:noProof/>
          <w:sz w:val="24"/>
        </w:rPr>
        <w:t xml:space="preserve">Abstract book 26th Limes Congress 8-14. September 2024, Batumi, Georgia. </w:t>
      </w:r>
      <w:r>
        <w:rPr>
          <w:rFonts w:ascii="Times New Roman" w:hAnsi="Times New Roman"/>
          <w:noProof/>
          <w:sz w:val="24"/>
          <w:lang w:val="sr-Latn-RS"/>
        </w:rPr>
        <w:t>(</w:t>
      </w:r>
      <w:r>
        <w:rPr>
          <w:rFonts w:ascii="Times New Roman" w:hAnsi="Times New Roman"/>
          <w:noProof/>
          <w:sz w:val="24"/>
        </w:rPr>
        <w:t>apstrakt)</w:t>
      </w:r>
    </w:p>
    <w:p w:rsidR="00D7462A" w:rsidRDefault="00D7462A" w:rsidP="008631CF">
      <w:pPr>
        <w:pStyle w:val="ListParagraph"/>
        <w:numPr>
          <w:ilvl w:val="0"/>
          <w:numId w:val="1"/>
        </w:numPr>
        <w:spacing w:after="0" w:line="360" w:lineRule="auto"/>
        <w:jc w:val="both"/>
        <w:rPr>
          <w:rFonts w:ascii="Times New Roman" w:hAnsi="Times New Roman"/>
          <w:noProof/>
          <w:sz w:val="24"/>
        </w:rPr>
      </w:pPr>
      <w:r>
        <w:rPr>
          <w:rFonts w:ascii="Times New Roman" w:hAnsi="Times New Roman"/>
          <w:noProof/>
          <w:sz w:val="24"/>
        </w:rPr>
        <w:t xml:space="preserve">Golubović, S, Anđelković Grašar, J, Marjanović, M. 2024. Viminacium at the Crossroads of the Roman Empire - research of the necropolis. In: </w:t>
      </w:r>
      <w:r>
        <w:rPr>
          <w:rFonts w:ascii="Times New Roman" w:hAnsi="Times New Roman"/>
          <w:i/>
          <w:noProof/>
          <w:sz w:val="24"/>
        </w:rPr>
        <w:t>Abstract book 26th Limes Congress 8-14. September 2024, Batumi, Georgia.</w:t>
      </w:r>
      <w:r>
        <w:rPr>
          <w:rFonts w:ascii="Times New Roman" w:hAnsi="Times New Roman"/>
          <w:b/>
          <w:noProof/>
          <w:sz w:val="24"/>
        </w:rPr>
        <w:t xml:space="preserve"> </w:t>
      </w:r>
      <w:r>
        <w:rPr>
          <w:rFonts w:ascii="Times New Roman" w:hAnsi="Times New Roman"/>
          <w:noProof/>
          <w:sz w:val="24"/>
          <w:lang w:val="sr-Latn-RS"/>
        </w:rPr>
        <w:t>(</w:t>
      </w:r>
      <w:r>
        <w:rPr>
          <w:rFonts w:ascii="Times New Roman" w:hAnsi="Times New Roman"/>
          <w:noProof/>
          <w:sz w:val="24"/>
        </w:rPr>
        <w:t>apstrakt)</w:t>
      </w:r>
    </w:p>
    <w:p w:rsidR="00731747" w:rsidRDefault="00731747" w:rsidP="008631CF">
      <w:pPr>
        <w:spacing w:after="0" w:line="360" w:lineRule="auto"/>
        <w:jc w:val="both"/>
      </w:pPr>
    </w:p>
    <w:p w:rsidR="00731747" w:rsidRPr="00886D94" w:rsidRDefault="005E1A76" w:rsidP="008631CF">
      <w:pPr>
        <w:spacing w:after="0" w:line="360" w:lineRule="auto"/>
        <w:jc w:val="both"/>
        <w:rPr>
          <w:b/>
        </w:rPr>
      </w:pPr>
      <w:r>
        <w:rPr>
          <w:b/>
        </w:rPr>
        <w:t xml:space="preserve">2. </w:t>
      </w:r>
      <w:proofErr w:type="spellStart"/>
      <w:r>
        <w:rPr>
          <w:b/>
        </w:rPr>
        <w:t>Предмет</w:t>
      </w:r>
      <w:proofErr w:type="spellEnd"/>
      <w:r>
        <w:rPr>
          <w:b/>
        </w:rPr>
        <w:t xml:space="preserve"> и </w:t>
      </w:r>
      <w:proofErr w:type="spellStart"/>
      <w:r>
        <w:rPr>
          <w:b/>
        </w:rPr>
        <w:t>циљ</w:t>
      </w:r>
      <w:proofErr w:type="spellEnd"/>
      <w:r>
        <w:rPr>
          <w:b/>
        </w:rPr>
        <w:t xml:space="preserve"> </w:t>
      </w:r>
      <w:proofErr w:type="spellStart"/>
      <w:r>
        <w:rPr>
          <w:b/>
        </w:rPr>
        <w:t>дисертације</w:t>
      </w:r>
      <w:proofErr w:type="spellEnd"/>
    </w:p>
    <w:p w:rsidR="00731747" w:rsidRPr="008631CF" w:rsidRDefault="00E604F5" w:rsidP="008631CF">
      <w:pPr>
        <w:spacing w:after="0" w:line="360" w:lineRule="auto"/>
        <w:jc w:val="both"/>
        <w:rPr>
          <w:szCs w:val="24"/>
        </w:rPr>
      </w:pPr>
      <w:proofErr w:type="spellStart"/>
      <w:proofErr w:type="gramStart"/>
      <w:r>
        <w:t>O</w:t>
      </w:r>
      <w:r w:rsidR="00731747">
        <w:t>сновн</w:t>
      </w:r>
      <w:r w:rsidR="008E30C4">
        <w:t>и</w:t>
      </w:r>
      <w:proofErr w:type="spellEnd"/>
      <w:r w:rsidR="008E30C4">
        <w:t xml:space="preserve"> </w:t>
      </w:r>
      <w:proofErr w:type="spellStart"/>
      <w:r w:rsidR="008E30C4">
        <w:t>предмет</w:t>
      </w:r>
      <w:proofErr w:type="spellEnd"/>
      <w:r w:rsidR="008E30C4">
        <w:t xml:space="preserve"> </w:t>
      </w:r>
      <w:proofErr w:type="spellStart"/>
      <w:r w:rsidR="008E30C4">
        <w:t>истраживања</w:t>
      </w:r>
      <w:proofErr w:type="spellEnd"/>
      <w:r w:rsidR="008E30C4">
        <w:t xml:space="preserve"> </w:t>
      </w:r>
      <w:proofErr w:type="spellStart"/>
      <w:r w:rsidR="008E30C4">
        <w:t>докторанд</w:t>
      </w:r>
      <w:proofErr w:type="spellEnd"/>
      <w:r w:rsidR="008E30C4">
        <w:rPr>
          <w:lang w:val="sr-Cyrl-RS"/>
        </w:rPr>
        <w:t>киње</w:t>
      </w:r>
      <w:r w:rsidR="00731747">
        <w:t xml:space="preserve"> </w:t>
      </w:r>
      <w:r w:rsidR="00F81318">
        <w:rPr>
          <w:lang w:val="sr-Cyrl-RS"/>
        </w:rPr>
        <w:t>Милице Марјановић</w:t>
      </w:r>
      <w:r w:rsidR="00731747">
        <w:t xml:space="preserve"> </w:t>
      </w:r>
      <w:r w:rsidR="005C0171">
        <w:rPr>
          <w:lang w:val="sr-Cyrl-RS"/>
        </w:rPr>
        <w:t>је античка породица на тлу римске провинције Горње Мезије.</w:t>
      </w:r>
      <w:r w:rsidR="008E30C4">
        <w:rPr>
          <w:lang w:val="sr-Cyrl-RS"/>
        </w:rPr>
        <w:t xml:space="preserve"> Хронолошки оквир истраживања је период од </w:t>
      </w:r>
      <w:r w:rsidR="0005173F" w:rsidRPr="008E30C4">
        <w:rPr>
          <w:rFonts w:cs="Times New Roman"/>
          <w:noProof/>
          <w:szCs w:val="24"/>
          <w:lang w:val="sr-Latn-RS"/>
        </w:rPr>
        <w:t>I</w:t>
      </w:r>
      <w:r w:rsidR="008E30C4" w:rsidRPr="008E30C4">
        <w:rPr>
          <w:rFonts w:cs="Times New Roman"/>
          <w:noProof/>
          <w:szCs w:val="24"/>
          <w:lang w:val="sr-Cyrl-RS"/>
        </w:rPr>
        <w:t xml:space="preserve"> века, тј.</w:t>
      </w:r>
      <w:proofErr w:type="gramEnd"/>
      <w:r w:rsidR="008E30C4" w:rsidRPr="008E30C4">
        <w:rPr>
          <w:rFonts w:cs="Times New Roman"/>
          <w:noProof/>
          <w:szCs w:val="24"/>
          <w:lang w:val="sr-Cyrl-RS"/>
        </w:rPr>
        <w:t xml:space="preserve"> од формирања провинције, до последњих деценија </w:t>
      </w:r>
      <w:r w:rsidR="0005173F" w:rsidRPr="008E30C4">
        <w:rPr>
          <w:rFonts w:cs="Times New Roman"/>
          <w:noProof/>
          <w:szCs w:val="24"/>
          <w:lang w:val="sr-Latn-RS"/>
        </w:rPr>
        <w:t>III</w:t>
      </w:r>
      <w:r w:rsidR="008E30C4" w:rsidRPr="008E30C4">
        <w:rPr>
          <w:rFonts w:cs="Times New Roman"/>
          <w:noProof/>
          <w:szCs w:val="24"/>
          <w:lang w:val="sr-Cyrl-RS"/>
        </w:rPr>
        <w:t xml:space="preserve"> века, када административном реформом на њеној тереторији настају нове провинције. </w:t>
      </w:r>
      <w:r w:rsidR="0005173F" w:rsidRPr="008E30C4">
        <w:rPr>
          <w:rFonts w:cs="Times New Roman"/>
          <w:noProof/>
          <w:szCs w:val="24"/>
          <w:lang w:val="sr-Latn-RS"/>
        </w:rPr>
        <w:t xml:space="preserve"> </w:t>
      </w:r>
      <w:proofErr w:type="spellStart"/>
      <w:proofErr w:type="gramStart"/>
      <w:r w:rsidR="00731747" w:rsidRPr="008631CF">
        <w:rPr>
          <w:szCs w:val="24"/>
        </w:rPr>
        <w:t>Колег</w:t>
      </w:r>
      <w:proofErr w:type="spellEnd"/>
      <w:r w:rsidR="00731747" w:rsidRPr="008631CF">
        <w:rPr>
          <w:szCs w:val="24"/>
          <w:lang w:val="sr-Cyrl-RS"/>
        </w:rPr>
        <w:t>иниц</w:t>
      </w:r>
      <w:r w:rsidR="00731747" w:rsidRPr="008631CF">
        <w:rPr>
          <w:szCs w:val="24"/>
        </w:rPr>
        <w:t xml:space="preserve">а </w:t>
      </w:r>
      <w:r w:rsidR="00F81318" w:rsidRPr="008631CF">
        <w:rPr>
          <w:szCs w:val="24"/>
          <w:lang w:val="sr-Cyrl-RS"/>
        </w:rPr>
        <w:t>Марјановић</w:t>
      </w:r>
      <w:r w:rsidR="008E30C4">
        <w:rPr>
          <w:szCs w:val="24"/>
        </w:rPr>
        <w:t xml:space="preserve"> </w:t>
      </w:r>
      <w:proofErr w:type="spellStart"/>
      <w:r w:rsidR="00731747" w:rsidRPr="008631CF">
        <w:rPr>
          <w:szCs w:val="24"/>
        </w:rPr>
        <w:t>показа</w:t>
      </w:r>
      <w:proofErr w:type="spellEnd"/>
      <w:r w:rsidR="00731747" w:rsidRPr="008631CF">
        <w:rPr>
          <w:szCs w:val="24"/>
          <w:lang w:val="sr-Cyrl-RS"/>
        </w:rPr>
        <w:t>ла</w:t>
      </w:r>
      <w:r w:rsidR="008E30C4">
        <w:rPr>
          <w:szCs w:val="24"/>
          <w:lang w:val="sr-Cyrl-RS"/>
        </w:rPr>
        <w:t xml:space="preserve"> је</w:t>
      </w:r>
      <w:r w:rsidR="00731747" w:rsidRPr="008631CF">
        <w:rPr>
          <w:szCs w:val="24"/>
        </w:rPr>
        <w:t xml:space="preserve"> </w:t>
      </w:r>
      <w:proofErr w:type="spellStart"/>
      <w:r w:rsidR="00731747" w:rsidRPr="008631CF">
        <w:rPr>
          <w:szCs w:val="24"/>
        </w:rPr>
        <w:t>посебно</w:t>
      </w:r>
      <w:proofErr w:type="spellEnd"/>
      <w:r w:rsidR="00731747" w:rsidRPr="008631CF">
        <w:rPr>
          <w:szCs w:val="24"/>
        </w:rPr>
        <w:t xml:space="preserve"> </w:t>
      </w:r>
      <w:proofErr w:type="spellStart"/>
      <w:r w:rsidR="00731747" w:rsidRPr="008631CF">
        <w:rPr>
          <w:szCs w:val="24"/>
        </w:rPr>
        <w:t>интересовање</w:t>
      </w:r>
      <w:proofErr w:type="spellEnd"/>
      <w:r w:rsidR="00731747" w:rsidRPr="008631CF">
        <w:rPr>
          <w:szCs w:val="24"/>
        </w:rPr>
        <w:t xml:space="preserve"> </w:t>
      </w:r>
      <w:proofErr w:type="spellStart"/>
      <w:r w:rsidR="00731747" w:rsidRPr="008631CF">
        <w:rPr>
          <w:szCs w:val="24"/>
        </w:rPr>
        <w:t>за</w:t>
      </w:r>
      <w:proofErr w:type="spellEnd"/>
      <w:r w:rsidR="008E30C4">
        <w:rPr>
          <w:szCs w:val="24"/>
          <w:lang w:val="sr-Cyrl-RS"/>
        </w:rPr>
        <w:t xml:space="preserve"> породице војника о којима постоје разноврсна сведочанства, а посебно у светлу законских одредаба којима </w:t>
      </w:r>
      <w:r w:rsidR="008E30C4">
        <w:rPr>
          <w:szCs w:val="24"/>
          <w:lang w:val="sr-Cyrl-RS"/>
        </w:rPr>
        <w:lastRenderedPageBreak/>
        <w:t>се забрањивало склапање бракова војницима у току службе (једна донета највероватније у време Августа, а поништена 197. године, за Септимија Севера).</w:t>
      </w:r>
      <w:proofErr w:type="gramEnd"/>
      <w:r w:rsidR="00731747" w:rsidRPr="008631CF">
        <w:rPr>
          <w:szCs w:val="24"/>
        </w:rPr>
        <w:t xml:space="preserve"> </w:t>
      </w:r>
    </w:p>
    <w:p w:rsidR="008631CF" w:rsidRDefault="0015501B" w:rsidP="008631CF">
      <w:pPr>
        <w:spacing w:after="0" w:line="360" w:lineRule="auto"/>
        <w:jc w:val="both"/>
        <w:rPr>
          <w:szCs w:val="24"/>
          <w:lang w:val="sr-Cyrl-RS"/>
        </w:rPr>
      </w:pPr>
      <w:r w:rsidRPr="008631CF">
        <w:rPr>
          <w:szCs w:val="24"/>
          <w:lang w:val="sr-Cyrl-RS"/>
        </w:rPr>
        <w:t>Основни циљ докторског рада  Милице Марјановић било је утврђивање најчешћег облика породице</w:t>
      </w:r>
      <w:r w:rsidR="005C0171" w:rsidRPr="008631CF">
        <w:rPr>
          <w:szCs w:val="24"/>
          <w:lang w:val="sr-Cyrl-RS"/>
        </w:rPr>
        <w:t>, њених основних карактеристика</w:t>
      </w:r>
      <w:r w:rsidRPr="008631CF">
        <w:rPr>
          <w:szCs w:val="24"/>
          <w:lang w:val="sr-Cyrl-RS"/>
        </w:rPr>
        <w:t>,</w:t>
      </w:r>
      <w:r w:rsidR="005C0171" w:rsidRPr="008631CF">
        <w:rPr>
          <w:szCs w:val="24"/>
          <w:lang w:val="sr-Cyrl-RS"/>
        </w:rPr>
        <w:t xml:space="preserve"> начина на који су перципирани и вредновани породични односи и, коначно, како су се ови елементи одражавали у материјалној култури.</w:t>
      </w:r>
    </w:p>
    <w:p w:rsidR="008E30C4" w:rsidRPr="008631CF" w:rsidRDefault="008E30C4" w:rsidP="008631CF">
      <w:pPr>
        <w:spacing w:after="0" w:line="360" w:lineRule="auto"/>
        <w:jc w:val="both"/>
        <w:rPr>
          <w:szCs w:val="24"/>
          <w:lang w:val="sr-Cyrl-RS"/>
        </w:rPr>
      </w:pPr>
      <w:r>
        <w:rPr>
          <w:szCs w:val="24"/>
          <w:lang w:val="sr-Cyrl-RS"/>
        </w:rPr>
        <w:t xml:space="preserve">Истраживање колегинице Марјановић имало је за циљ и да утврди регионалне разлике у сахрањивању, комеморацији, споменицима, приказима који се могу везати за породицу, како унутар провинције, тако и у односу на остале делове Царства. У ширем смислу, циљ рада би било истраживање група провинцијалног становништва које су слабо заступљене </w:t>
      </w:r>
      <w:r w:rsidR="00A6598B">
        <w:rPr>
          <w:szCs w:val="24"/>
          <w:lang w:val="sr-Cyrl-RS"/>
        </w:rPr>
        <w:t>у археолошким студијама и скоро потпуно занемарене у историјским изворима, што је резултат преокупације античких аутора темама везаним за административно уређење провинције и делатност војске стациониране на овим просторима. Један од циљева докторске дисертације је и анализа породичне иконографије кроз време, односно систематизација приказа породице у Горњој Мезији.</w:t>
      </w:r>
    </w:p>
    <w:p w:rsidR="0005173F" w:rsidRPr="00E604F5" w:rsidRDefault="0005173F" w:rsidP="008631CF">
      <w:pPr>
        <w:spacing w:after="0" w:line="360" w:lineRule="auto"/>
        <w:jc w:val="both"/>
        <w:rPr>
          <w:lang w:val="sr-Cyrl-RS"/>
        </w:rPr>
      </w:pPr>
    </w:p>
    <w:p w:rsidR="00731747" w:rsidRPr="00886D94" w:rsidRDefault="00731747" w:rsidP="008631CF">
      <w:pPr>
        <w:spacing w:after="0" w:line="360" w:lineRule="auto"/>
        <w:jc w:val="both"/>
        <w:rPr>
          <w:b/>
          <w:lang w:val="sr-Cyrl-RS"/>
        </w:rPr>
      </w:pPr>
      <w:r w:rsidRPr="00A6598B">
        <w:rPr>
          <w:b/>
          <w:lang w:val="sr-Cyrl-RS"/>
        </w:rPr>
        <w:t xml:space="preserve">3.  Основне хипотезе од </w:t>
      </w:r>
      <w:r w:rsidR="005E1A76">
        <w:rPr>
          <w:b/>
          <w:lang w:val="sr-Cyrl-RS"/>
        </w:rPr>
        <w:t>којих се полазило у истраживању</w:t>
      </w:r>
      <w:r w:rsidRPr="00E604F5">
        <w:rPr>
          <w:lang w:val="sr-Cyrl-RS"/>
        </w:rPr>
        <w:tab/>
      </w:r>
      <w:r w:rsidRPr="00E604F5">
        <w:rPr>
          <w:lang w:val="sr-Cyrl-RS"/>
        </w:rPr>
        <w:tab/>
      </w:r>
    </w:p>
    <w:p w:rsidR="00DF3B20" w:rsidRPr="00A6598B" w:rsidRDefault="00731747" w:rsidP="008631CF">
      <w:pPr>
        <w:spacing w:after="0" w:line="360" w:lineRule="auto"/>
        <w:jc w:val="both"/>
        <w:rPr>
          <w:lang w:val="sr-Cyrl-RS"/>
        </w:rPr>
      </w:pPr>
      <w:r w:rsidRPr="00A6598B">
        <w:rPr>
          <w:lang w:val="sr-Cyrl-RS"/>
        </w:rPr>
        <w:t xml:space="preserve">1. </w:t>
      </w:r>
      <w:r w:rsidR="00A6598B" w:rsidRPr="00A6598B">
        <w:rPr>
          <w:lang w:val="sr-Cyrl-RS"/>
        </w:rPr>
        <w:t xml:space="preserve">Најчешћи вид породичне организације на тлу Горње Мезије представља нуклеарна породица: супружници и њихово потомство (мајка, отац, деца). </w:t>
      </w:r>
    </w:p>
    <w:p w:rsidR="00DF3B20" w:rsidRPr="00A6598B" w:rsidRDefault="00DF3B20" w:rsidP="008631CF">
      <w:pPr>
        <w:spacing w:after="0" w:line="360" w:lineRule="auto"/>
        <w:jc w:val="both"/>
        <w:rPr>
          <w:lang w:val="sr-Cyrl-RS"/>
        </w:rPr>
      </w:pPr>
      <w:r w:rsidRPr="00A6598B">
        <w:rPr>
          <w:lang w:val="sr-Cyrl-RS"/>
        </w:rPr>
        <w:t xml:space="preserve">2. </w:t>
      </w:r>
      <w:r w:rsidR="00A6598B" w:rsidRPr="00A6598B">
        <w:rPr>
          <w:lang w:val="sr-Cyrl-RS"/>
        </w:rPr>
        <w:t xml:space="preserve">Појединим симболима и гестовима на надгробним споменицима промовисане су породичне вредности и наглашавана припадност одређеним социјалним категоријама римског друштва.  </w:t>
      </w:r>
    </w:p>
    <w:p w:rsidR="00A6598B" w:rsidRPr="00A6598B" w:rsidRDefault="00DF3B20" w:rsidP="008631CF">
      <w:pPr>
        <w:spacing w:after="0" w:line="360" w:lineRule="auto"/>
        <w:jc w:val="both"/>
        <w:rPr>
          <w:lang w:val="sr-Cyrl-RS"/>
        </w:rPr>
      </w:pPr>
      <w:r w:rsidRPr="00A6598B">
        <w:t xml:space="preserve">3. </w:t>
      </w:r>
      <w:r w:rsidR="00A6598B" w:rsidRPr="00A6598B">
        <w:rPr>
          <w:lang w:val="sr-Cyrl-RS"/>
        </w:rPr>
        <w:t xml:space="preserve">Епитети у епитафима условљени су везом између покојника и комеморатора. </w:t>
      </w:r>
    </w:p>
    <w:p w:rsidR="00DF3B20" w:rsidRPr="00DF3B20" w:rsidRDefault="00DF3B20" w:rsidP="008631CF">
      <w:pPr>
        <w:spacing w:after="0" w:line="360" w:lineRule="auto"/>
        <w:jc w:val="both"/>
        <w:rPr>
          <w:lang w:val="sr-Cyrl-RS"/>
        </w:rPr>
      </w:pPr>
      <w:r w:rsidRPr="00A6598B">
        <w:t xml:space="preserve">4. </w:t>
      </w:r>
      <w:r w:rsidR="00FA050F">
        <w:rPr>
          <w:lang w:val="sr-Cyrl-RS"/>
        </w:rPr>
        <w:t>Војници су, упркос, лега</w:t>
      </w:r>
      <w:r w:rsidR="00A6598B" w:rsidRPr="00A6598B">
        <w:rPr>
          <w:lang w:val="sr-Cyrl-RS"/>
        </w:rPr>
        <w:t xml:space="preserve">лној забрани брака, склапали </w:t>
      </w:r>
      <w:r w:rsidRPr="00A6598B">
        <w:rPr>
          <w:i/>
          <w:lang w:val="sr-Cyrl-RS"/>
        </w:rPr>
        <w:t>de facto</w:t>
      </w:r>
      <w:r w:rsidRPr="00A6598B">
        <w:rPr>
          <w:lang w:val="sr-Cyrl-RS"/>
        </w:rPr>
        <w:t xml:space="preserve"> </w:t>
      </w:r>
      <w:r w:rsidR="00A6598B" w:rsidRPr="00A6598B">
        <w:rPr>
          <w:lang w:val="sr-Cyrl-RS"/>
        </w:rPr>
        <w:t xml:space="preserve">бракове и имали породице, што је потврђено и озваничено војничким дипломама. </w:t>
      </w:r>
    </w:p>
    <w:p w:rsidR="00731747" w:rsidRPr="00E604F5" w:rsidRDefault="00731747" w:rsidP="008631CF">
      <w:pPr>
        <w:spacing w:after="0" w:line="360" w:lineRule="auto"/>
        <w:jc w:val="both"/>
        <w:rPr>
          <w:lang w:val="sr-Cyrl-RS"/>
        </w:rPr>
      </w:pPr>
    </w:p>
    <w:p w:rsidR="0015501B" w:rsidRPr="00A6598B" w:rsidRDefault="00731747" w:rsidP="008631CF">
      <w:pPr>
        <w:spacing w:after="0" w:line="360" w:lineRule="auto"/>
        <w:jc w:val="both"/>
        <w:rPr>
          <w:b/>
        </w:rPr>
      </w:pPr>
      <w:r w:rsidRPr="00A6598B">
        <w:rPr>
          <w:b/>
          <w:lang w:val="sr-Cyrl-RS"/>
        </w:rPr>
        <w:t>4. К</w:t>
      </w:r>
      <w:r w:rsidR="005E1A76">
        <w:rPr>
          <w:b/>
          <w:lang w:val="sr-Cyrl-RS"/>
        </w:rPr>
        <w:t>ратак опис садржаја дисертације</w:t>
      </w:r>
    </w:p>
    <w:p w:rsidR="00731747" w:rsidRPr="0015501B" w:rsidRDefault="00DF3B20" w:rsidP="008631CF">
      <w:pPr>
        <w:spacing w:after="0" w:line="360" w:lineRule="auto"/>
        <w:jc w:val="both"/>
        <w:rPr>
          <w:lang w:val="sr-Cyrl-RS"/>
        </w:rPr>
      </w:pPr>
      <w:r>
        <w:rPr>
          <w:lang w:val="sr-Cyrl-RS"/>
        </w:rPr>
        <w:t>Докторска теза Милице Марјановић</w:t>
      </w:r>
      <w:r>
        <w:t xml:space="preserve"> </w:t>
      </w:r>
      <w:r w:rsidRPr="00F81318">
        <w:rPr>
          <w:i/>
          <w:lang w:val="sr-Cyrl-RS"/>
        </w:rPr>
        <w:t>Породица у римској провинцији Горњој Мезији: иконографија, епиграфска и материјална сведочанства</w:t>
      </w:r>
      <w:r>
        <w:rPr>
          <w:lang w:val="sr-Cyrl-RS"/>
        </w:rPr>
        <w:t xml:space="preserve"> састоји се од</w:t>
      </w:r>
      <w:r w:rsidRPr="00F81318">
        <w:rPr>
          <w:lang w:val="sr-Latn-RS"/>
        </w:rPr>
        <w:t xml:space="preserve"> </w:t>
      </w:r>
      <w:r>
        <w:rPr>
          <w:lang w:val="sr-Cyrl-RS"/>
        </w:rPr>
        <w:t>167 страна текста у ужем смислу и</w:t>
      </w:r>
      <w:r w:rsidR="0015501B">
        <w:rPr>
          <w:lang w:val="sr-Cyrl-RS"/>
        </w:rPr>
        <w:t xml:space="preserve"> 22 стране </w:t>
      </w:r>
      <w:r>
        <w:rPr>
          <w:lang w:val="sr-Cyrl-RS"/>
        </w:rPr>
        <w:t>наведене библиографије.</w:t>
      </w:r>
      <w:r w:rsidR="0015501B">
        <w:rPr>
          <w:lang w:val="sr-Cyrl-RS"/>
        </w:rPr>
        <w:t xml:space="preserve"> Прилози се са</w:t>
      </w:r>
      <w:r w:rsidR="00F23975">
        <w:rPr>
          <w:lang w:val="sr-Cyrl-RS"/>
        </w:rPr>
        <w:t>с</w:t>
      </w:r>
      <w:r>
        <w:rPr>
          <w:lang w:val="sr-Cyrl-RS"/>
        </w:rPr>
        <w:t>тоје од к</w:t>
      </w:r>
      <w:r w:rsidR="0015501B">
        <w:rPr>
          <w:lang w:val="sr-Cyrl-RS"/>
        </w:rPr>
        <w:t xml:space="preserve">аталога </w:t>
      </w:r>
      <w:r>
        <w:rPr>
          <w:lang w:val="sr-Cyrl-RS"/>
        </w:rPr>
        <w:t>иконографских представа (19 страна</w:t>
      </w:r>
      <w:r w:rsidR="00116D2C">
        <w:rPr>
          <w:lang w:val="sr-Cyrl-RS"/>
        </w:rPr>
        <w:t>, 79 кат</w:t>
      </w:r>
      <w:r>
        <w:rPr>
          <w:lang w:val="sr-Cyrl-RS"/>
        </w:rPr>
        <w:t>алошких јединица),  каталога епиграфских споменика</w:t>
      </w:r>
      <w:r w:rsidR="0015501B">
        <w:rPr>
          <w:lang w:val="sr-Cyrl-RS"/>
        </w:rPr>
        <w:t xml:space="preserve"> </w:t>
      </w:r>
      <w:r w:rsidR="00FA050F">
        <w:rPr>
          <w:lang w:val="sr-Cyrl-RS"/>
        </w:rPr>
        <w:t xml:space="preserve"> - епитафа (</w:t>
      </w:r>
      <w:r w:rsidR="00116D2C">
        <w:rPr>
          <w:lang w:val="sr-Cyrl-RS"/>
        </w:rPr>
        <w:t xml:space="preserve">54 </w:t>
      </w:r>
      <w:r>
        <w:rPr>
          <w:lang w:val="sr-Cyrl-RS"/>
        </w:rPr>
        <w:t xml:space="preserve">страна, </w:t>
      </w:r>
      <w:r w:rsidR="00116D2C">
        <w:rPr>
          <w:lang w:val="sr-Cyrl-RS"/>
        </w:rPr>
        <w:t xml:space="preserve">440 </w:t>
      </w:r>
      <w:r w:rsidR="00FA050F">
        <w:rPr>
          <w:lang w:val="sr-Cyrl-RS"/>
        </w:rPr>
        <w:t>каталошких јединица</w:t>
      </w:r>
      <w:r>
        <w:rPr>
          <w:lang w:val="sr-Cyrl-RS"/>
        </w:rPr>
        <w:t>) и к</w:t>
      </w:r>
      <w:r w:rsidR="0015501B">
        <w:rPr>
          <w:lang w:val="sr-Cyrl-RS"/>
        </w:rPr>
        <w:t xml:space="preserve">аталога породичних гробница </w:t>
      </w:r>
      <w:r w:rsidR="00116D2C">
        <w:rPr>
          <w:lang w:val="sr-Cyrl-RS"/>
        </w:rPr>
        <w:t>(</w:t>
      </w:r>
      <w:r w:rsidR="0015501B">
        <w:rPr>
          <w:lang w:val="sr-Cyrl-RS"/>
        </w:rPr>
        <w:t>9 страна</w:t>
      </w:r>
      <w:r w:rsidR="00116D2C">
        <w:rPr>
          <w:lang w:val="sr-Cyrl-RS"/>
        </w:rPr>
        <w:t>,</w:t>
      </w:r>
      <w:r w:rsidR="0015501B">
        <w:rPr>
          <w:lang w:val="sr-Cyrl-RS"/>
        </w:rPr>
        <w:t xml:space="preserve"> 129 кат</w:t>
      </w:r>
      <w:r w:rsidR="00116D2C">
        <w:rPr>
          <w:lang w:val="sr-Cyrl-RS"/>
        </w:rPr>
        <w:t>алошких</w:t>
      </w:r>
      <w:r w:rsidR="0015501B">
        <w:rPr>
          <w:lang w:val="sr-Cyrl-RS"/>
        </w:rPr>
        <w:t xml:space="preserve"> јединица</w:t>
      </w:r>
      <w:r w:rsidR="00116D2C">
        <w:rPr>
          <w:lang w:val="sr-Cyrl-RS"/>
        </w:rPr>
        <w:t>).</w:t>
      </w:r>
    </w:p>
    <w:p w:rsidR="00731747" w:rsidRPr="00E604F5" w:rsidRDefault="00731747" w:rsidP="008631CF">
      <w:pPr>
        <w:spacing w:after="0" w:line="360" w:lineRule="auto"/>
        <w:jc w:val="both"/>
        <w:rPr>
          <w:lang w:val="sr-Cyrl-RS"/>
        </w:rPr>
      </w:pPr>
      <w:r w:rsidRPr="00E604F5">
        <w:rPr>
          <w:lang w:val="sr-Cyrl-RS"/>
        </w:rPr>
        <w:lastRenderedPageBreak/>
        <w:t xml:space="preserve">1. </w:t>
      </w:r>
      <w:r w:rsidRPr="00E604F5">
        <w:rPr>
          <w:i/>
          <w:lang w:val="sr-Cyrl-RS"/>
        </w:rPr>
        <w:t>Увод</w:t>
      </w:r>
      <w:r w:rsidRPr="00E604F5">
        <w:rPr>
          <w:lang w:val="sr-Cyrl-RS"/>
        </w:rPr>
        <w:t xml:space="preserve"> (стр. </w:t>
      </w:r>
      <w:r w:rsidR="0015501B">
        <w:rPr>
          <w:lang w:val="sr-Cyrl-RS"/>
        </w:rPr>
        <w:t>1-</w:t>
      </w:r>
      <w:r w:rsidR="000D4C18">
        <w:rPr>
          <w:lang w:val="sr-Latn-RS"/>
        </w:rPr>
        <w:t>8</w:t>
      </w:r>
      <w:r w:rsidRPr="00E604F5">
        <w:rPr>
          <w:lang w:val="sr-Cyrl-RS"/>
        </w:rPr>
        <w:t xml:space="preserve">). У почетним поглављима кандидат упућује на значај теме, дефинише циљеве истраживања и планирани методолошки приступ и основне хипотезе. </w:t>
      </w:r>
    </w:p>
    <w:p w:rsidR="00731747" w:rsidRPr="00E604F5" w:rsidRDefault="00731747" w:rsidP="008631CF">
      <w:pPr>
        <w:spacing w:after="0" w:line="360" w:lineRule="auto"/>
        <w:jc w:val="both"/>
        <w:rPr>
          <w:lang w:val="sr-Cyrl-RS"/>
        </w:rPr>
      </w:pPr>
      <w:r w:rsidRPr="00E604F5">
        <w:rPr>
          <w:lang w:val="sr-Cyrl-RS"/>
        </w:rPr>
        <w:t xml:space="preserve">2. </w:t>
      </w:r>
      <w:r w:rsidR="0015501B" w:rsidRPr="0015501B">
        <w:rPr>
          <w:i/>
          <w:lang w:val="sr-Cyrl-RS"/>
        </w:rPr>
        <w:t>Историјски преглед и становништво</w:t>
      </w:r>
      <w:r w:rsidRPr="00E604F5">
        <w:rPr>
          <w:lang w:val="sr-Cyrl-RS"/>
        </w:rPr>
        <w:t xml:space="preserve"> (стр. </w:t>
      </w:r>
      <w:r w:rsidR="00B1392F">
        <w:rPr>
          <w:lang w:val="sr-Cyrl-RS"/>
        </w:rPr>
        <w:t>13</w:t>
      </w:r>
      <w:r w:rsidRPr="00E604F5">
        <w:rPr>
          <w:lang w:val="sr-Cyrl-RS"/>
        </w:rPr>
        <w:t xml:space="preserve">)  У </w:t>
      </w:r>
      <w:r w:rsidR="00B1392F">
        <w:rPr>
          <w:lang w:val="sr-Cyrl-RS"/>
        </w:rPr>
        <w:t>поглављу је најпре дефинисан појам сродства и поро</w:t>
      </w:r>
      <w:r w:rsidR="00FA050F">
        <w:rPr>
          <w:lang w:val="sr-Cyrl-RS"/>
        </w:rPr>
        <w:t>дице а потом су представљ</w:t>
      </w:r>
      <w:r w:rsidR="00B1392F">
        <w:rPr>
          <w:lang w:val="sr-Cyrl-RS"/>
        </w:rPr>
        <w:t>ени предмет и циљеви</w:t>
      </w:r>
      <w:r w:rsidRPr="00E604F5">
        <w:rPr>
          <w:lang w:val="sr-Cyrl-RS"/>
        </w:rPr>
        <w:t xml:space="preserve"> </w:t>
      </w:r>
      <w:r w:rsidR="00B1392F">
        <w:rPr>
          <w:lang w:val="sr-Cyrl-RS"/>
        </w:rPr>
        <w:t>истраживања</w:t>
      </w:r>
      <w:r w:rsidRPr="00E604F5">
        <w:rPr>
          <w:lang w:val="sr-Cyrl-RS"/>
        </w:rPr>
        <w:t>.</w:t>
      </w:r>
    </w:p>
    <w:p w:rsidR="00731747" w:rsidRPr="00E51021" w:rsidRDefault="00731747" w:rsidP="008631CF">
      <w:pPr>
        <w:spacing w:after="0" w:line="360" w:lineRule="auto"/>
        <w:jc w:val="both"/>
        <w:rPr>
          <w:lang w:val="sr-Cyrl-RS"/>
        </w:rPr>
      </w:pPr>
      <w:r w:rsidRPr="00E604F5">
        <w:rPr>
          <w:lang w:val="sr-Cyrl-RS"/>
        </w:rPr>
        <w:t xml:space="preserve">3. </w:t>
      </w:r>
      <w:r w:rsidR="00B1392F" w:rsidRPr="00B1392F">
        <w:rPr>
          <w:i/>
          <w:lang w:val="sr-Cyrl-RS"/>
        </w:rPr>
        <w:t>Породица у римском друштву</w:t>
      </w:r>
      <w:r w:rsidRPr="00E604F5">
        <w:rPr>
          <w:lang w:val="sr-Cyrl-RS"/>
        </w:rPr>
        <w:t xml:space="preserve"> (стр. </w:t>
      </w:r>
      <w:r w:rsidR="00E51021">
        <w:rPr>
          <w:lang w:val="sr-Cyrl-RS"/>
        </w:rPr>
        <w:t>17-56</w:t>
      </w:r>
      <w:r w:rsidR="008760B9">
        <w:rPr>
          <w:lang w:val="sr-Cyrl-RS"/>
        </w:rPr>
        <w:t>). У</w:t>
      </w:r>
      <w:r w:rsidRPr="00E604F5">
        <w:rPr>
          <w:lang w:val="sr-Cyrl-RS"/>
        </w:rPr>
        <w:t xml:space="preserve"> овом поглављу </w:t>
      </w:r>
      <w:r w:rsidR="00B1392F">
        <w:rPr>
          <w:lang w:val="sr-Cyrl-RS"/>
        </w:rPr>
        <w:t xml:space="preserve">представљен је појам сродства у античком Риму, значење термина </w:t>
      </w:r>
      <w:r w:rsidR="00B1392F" w:rsidRPr="00E51021">
        <w:rPr>
          <w:i/>
          <w:lang w:val="sr-Latn-RS"/>
        </w:rPr>
        <w:t>familia</w:t>
      </w:r>
      <w:r w:rsidR="00B1392F">
        <w:rPr>
          <w:lang w:val="sr-Cyrl-RS"/>
        </w:rPr>
        <w:t xml:space="preserve"> и значај породице у римској традицији. Поглавље</w:t>
      </w:r>
      <w:r w:rsidR="00E51021">
        <w:rPr>
          <w:lang w:val="sr-Cyrl-RS"/>
        </w:rPr>
        <w:t xml:space="preserve"> се у највећем бави</w:t>
      </w:r>
      <w:r w:rsidR="00B1392F">
        <w:rPr>
          <w:lang w:val="sr-Cyrl-RS"/>
        </w:rPr>
        <w:t xml:space="preserve"> </w:t>
      </w:r>
      <w:r w:rsidR="00E51021">
        <w:rPr>
          <w:lang w:val="sr-Cyrl-RS"/>
        </w:rPr>
        <w:t xml:space="preserve">институцијом </w:t>
      </w:r>
      <w:r w:rsidR="00B1392F">
        <w:rPr>
          <w:lang w:val="sr-Cyrl-RS"/>
        </w:rPr>
        <w:t>б</w:t>
      </w:r>
      <w:r w:rsidR="00E51021">
        <w:rPr>
          <w:lang w:val="sr-Cyrl-RS"/>
        </w:rPr>
        <w:t>рака</w:t>
      </w:r>
      <w:r w:rsidR="00B1392F">
        <w:rPr>
          <w:lang w:val="sr-Cyrl-RS"/>
        </w:rPr>
        <w:t xml:space="preserve"> у римском периоду</w:t>
      </w:r>
      <w:r w:rsidR="00E51021">
        <w:rPr>
          <w:lang w:val="sr-Cyrl-RS"/>
        </w:rPr>
        <w:t xml:space="preserve"> и друштву</w:t>
      </w:r>
      <w:r w:rsidR="00B1392F">
        <w:rPr>
          <w:lang w:val="sr-Cyrl-RS"/>
        </w:rPr>
        <w:t xml:space="preserve">, почев од веридбе преко венчања, различитим формама </w:t>
      </w:r>
      <w:r w:rsidR="00E51021">
        <w:rPr>
          <w:lang w:val="sr-Cyrl-RS"/>
        </w:rPr>
        <w:t>брака</w:t>
      </w:r>
      <w:r w:rsidR="00B1392F">
        <w:rPr>
          <w:lang w:val="sr-Cyrl-RS"/>
        </w:rPr>
        <w:t>, значају и улози мушкараца и жена у породици,</w:t>
      </w:r>
      <w:r w:rsidR="00FA050F">
        <w:rPr>
          <w:lang w:val="sr-Cyrl-RS"/>
        </w:rPr>
        <w:t xml:space="preserve"> као и наследном праву, формама</w:t>
      </w:r>
      <w:r w:rsidR="00B1392F">
        <w:rPr>
          <w:lang w:val="sr-Cyrl-RS"/>
        </w:rPr>
        <w:t xml:space="preserve"> и могућностима развода, положају и односу према деци и старима. </w:t>
      </w:r>
      <w:r w:rsidR="00E51021">
        <w:rPr>
          <w:lang w:val="sr-Cyrl-RS"/>
        </w:rPr>
        <w:t>Посебна пажња</w:t>
      </w:r>
      <w:r w:rsidR="00B1392F">
        <w:rPr>
          <w:lang w:val="sr-Latn-RS"/>
        </w:rPr>
        <w:t xml:space="preserve"> </w:t>
      </w:r>
      <w:r w:rsidR="00E51021">
        <w:rPr>
          <w:lang w:val="sr-Cyrl-RS"/>
        </w:rPr>
        <w:t>посвеђена је поштовању предака, породичним култовима као и променама које су у римској породици наступуле током периода касне антике.</w:t>
      </w:r>
    </w:p>
    <w:p w:rsidR="00731747" w:rsidRPr="00731747" w:rsidRDefault="00731747" w:rsidP="008631CF">
      <w:pPr>
        <w:spacing w:after="0" w:line="360" w:lineRule="auto"/>
        <w:jc w:val="both"/>
        <w:rPr>
          <w:lang w:val="sr-Cyrl-RS"/>
        </w:rPr>
      </w:pPr>
      <w:r w:rsidRPr="00E604F5">
        <w:rPr>
          <w:lang w:val="sr-Cyrl-RS"/>
        </w:rPr>
        <w:t>4.</w:t>
      </w:r>
      <w:r w:rsidR="00E51021">
        <w:rPr>
          <w:lang w:val="sr-Cyrl-RS"/>
        </w:rPr>
        <w:t xml:space="preserve"> Поглавље</w:t>
      </w:r>
      <w:r w:rsidRPr="00E604F5">
        <w:rPr>
          <w:lang w:val="sr-Cyrl-RS"/>
        </w:rPr>
        <w:t xml:space="preserve"> </w:t>
      </w:r>
      <w:r w:rsidR="00E51021" w:rsidRPr="00E51021">
        <w:rPr>
          <w:i/>
          <w:lang w:val="sr-Cyrl-RS"/>
        </w:rPr>
        <w:t>Породица у Горњој Мезији</w:t>
      </w:r>
      <w:r w:rsidR="00E51021">
        <w:rPr>
          <w:lang w:val="sr-Cyrl-RS"/>
        </w:rPr>
        <w:t xml:space="preserve"> </w:t>
      </w:r>
      <w:r w:rsidRPr="00E604F5">
        <w:rPr>
          <w:lang w:val="sr-Cyrl-RS"/>
        </w:rPr>
        <w:t xml:space="preserve">(стр. </w:t>
      </w:r>
      <w:r w:rsidR="00E51021">
        <w:rPr>
          <w:lang w:val="sr-Cyrl-RS"/>
        </w:rPr>
        <w:t>57</w:t>
      </w:r>
      <w:r w:rsidRPr="00E604F5">
        <w:rPr>
          <w:lang w:val="sr-Cyrl-RS"/>
        </w:rPr>
        <w:t>-</w:t>
      </w:r>
      <w:r w:rsidR="008760B9">
        <w:rPr>
          <w:lang w:val="sr-Cyrl-RS"/>
        </w:rPr>
        <w:t>146</w:t>
      </w:r>
      <w:r w:rsidR="00E51021">
        <w:rPr>
          <w:lang w:val="sr-Cyrl-RS"/>
        </w:rPr>
        <w:t>) кандидат започиње увидом о постојећим сазнањима о облику, значају и улози породице у култури аутохтоних централнобалканских племена, односно, преримског становништва централног Балкана.</w:t>
      </w:r>
      <w:r w:rsidRPr="00E604F5">
        <w:rPr>
          <w:lang w:val="sr-Cyrl-RS"/>
        </w:rPr>
        <w:t xml:space="preserve"> </w:t>
      </w:r>
      <w:r w:rsidR="00E51021">
        <w:rPr>
          <w:lang w:val="sr-Cyrl-RS"/>
        </w:rPr>
        <w:t xml:space="preserve">Потом следи </w:t>
      </w:r>
      <w:r w:rsidR="008760B9">
        <w:rPr>
          <w:lang w:val="sr-Cyrl-RS"/>
        </w:rPr>
        <w:t xml:space="preserve">детаљна </w:t>
      </w:r>
      <w:r w:rsidR="00E51021">
        <w:rPr>
          <w:lang w:val="sr-Cyrl-RS"/>
        </w:rPr>
        <w:t>иконографска анализа представа чланова  породице са римских  надгробних споменика, епиграфска анализа епитафа</w:t>
      </w:r>
      <w:r w:rsidR="008760B9">
        <w:rPr>
          <w:lang w:val="sr-Cyrl-RS"/>
        </w:rPr>
        <w:t xml:space="preserve"> и преглед и анализа породичних гробница констатованих на тлу Горње Мезије.</w:t>
      </w:r>
    </w:p>
    <w:p w:rsidR="008760B9" w:rsidRDefault="00731747" w:rsidP="008631CF">
      <w:pPr>
        <w:spacing w:after="0" w:line="360" w:lineRule="auto"/>
        <w:jc w:val="both"/>
        <w:rPr>
          <w:lang w:val="sr-Cyrl-RS"/>
        </w:rPr>
      </w:pPr>
      <w:r w:rsidRPr="00F81318">
        <w:rPr>
          <w:lang w:val="sr-Cyrl-RS"/>
        </w:rPr>
        <w:t xml:space="preserve">5. </w:t>
      </w:r>
      <w:r w:rsidR="008760B9" w:rsidRPr="008760B9">
        <w:rPr>
          <w:i/>
          <w:lang w:val="sr-Cyrl-RS"/>
        </w:rPr>
        <w:t xml:space="preserve">Дискусија </w:t>
      </w:r>
      <w:r w:rsidR="008760B9">
        <w:rPr>
          <w:lang w:val="sr-Cyrl-RS"/>
        </w:rPr>
        <w:t>(стр. 147-160). У овом поглављу кандидат се бави питањима од заначаја за нуклеарну породицу као најзаступљенији облик друштвене јединице и значају проширене породице у провинцији Горњој Мезији.</w:t>
      </w:r>
    </w:p>
    <w:p w:rsidR="00731747" w:rsidRPr="00F81318" w:rsidRDefault="008760B9" w:rsidP="008631CF">
      <w:pPr>
        <w:spacing w:after="0" w:line="360" w:lineRule="auto"/>
        <w:jc w:val="both"/>
        <w:rPr>
          <w:lang w:val="sr-Cyrl-RS"/>
        </w:rPr>
      </w:pPr>
      <w:r>
        <w:rPr>
          <w:lang w:val="sr-Cyrl-RS"/>
        </w:rPr>
        <w:t xml:space="preserve">6. </w:t>
      </w:r>
      <w:r w:rsidR="00731747" w:rsidRPr="002C0262">
        <w:rPr>
          <w:i/>
          <w:lang w:val="sr-Cyrl-RS"/>
        </w:rPr>
        <w:t>Закључна разматрања</w:t>
      </w:r>
      <w:r w:rsidR="00731747" w:rsidRPr="00F81318">
        <w:rPr>
          <w:lang w:val="sr-Cyrl-RS"/>
        </w:rPr>
        <w:t xml:space="preserve"> (стр.</w:t>
      </w:r>
      <w:r>
        <w:rPr>
          <w:lang w:val="sr-Cyrl-RS"/>
        </w:rPr>
        <w:t xml:space="preserve"> 161-167</w:t>
      </w:r>
      <w:r w:rsidR="00731747">
        <w:rPr>
          <w:lang w:val="sr-Cyrl-RS"/>
        </w:rPr>
        <w:t>.</w:t>
      </w:r>
      <w:r w:rsidR="00731747" w:rsidRPr="00F81318">
        <w:rPr>
          <w:lang w:val="sr-Cyrl-RS"/>
        </w:rPr>
        <w:t xml:space="preserve">) У завршном поглављу кандидат је резимирао резултате својих истраживања </w:t>
      </w:r>
      <w:r w:rsidR="002C0262">
        <w:rPr>
          <w:lang w:val="sr-Cyrl-RS"/>
        </w:rPr>
        <w:t>.</w:t>
      </w:r>
      <w:r w:rsidR="00731747" w:rsidRPr="00F81318">
        <w:rPr>
          <w:lang w:val="sr-Cyrl-RS"/>
        </w:rPr>
        <w:t xml:space="preserve"> </w:t>
      </w:r>
    </w:p>
    <w:p w:rsidR="00731747" w:rsidRPr="00F81318" w:rsidRDefault="00731747" w:rsidP="008631CF">
      <w:pPr>
        <w:spacing w:after="0" w:line="360" w:lineRule="auto"/>
        <w:jc w:val="both"/>
        <w:rPr>
          <w:lang w:val="sr-Cyrl-RS"/>
        </w:rPr>
      </w:pPr>
      <w:r w:rsidRPr="00F81318">
        <w:rPr>
          <w:lang w:val="sr-Cyrl-RS"/>
        </w:rPr>
        <w:t xml:space="preserve">6. </w:t>
      </w:r>
      <w:r w:rsidRPr="002C0262">
        <w:rPr>
          <w:i/>
          <w:lang w:val="sr-Cyrl-RS"/>
        </w:rPr>
        <w:t>Библиографија</w:t>
      </w:r>
      <w:r w:rsidRPr="00F81318">
        <w:rPr>
          <w:lang w:val="sr-Cyrl-RS"/>
        </w:rPr>
        <w:t xml:space="preserve"> (стр. </w:t>
      </w:r>
      <w:r w:rsidR="008760B9">
        <w:rPr>
          <w:lang w:val="sr-Cyrl-RS"/>
        </w:rPr>
        <w:t>168-190</w:t>
      </w:r>
      <w:r w:rsidRPr="00F81318">
        <w:rPr>
          <w:lang w:val="sr-Cyrl-RS"/>
        </w:rPr>
        <w:t xml:space="preserve">). </w:t>
      </w:r>
      <w:r w:rsidR="002C0262">
        <w:rPr>
          <w:lang w:val="sr-Cyrl-RS"/>
        </w:rPr>
        <w:t xml:space="preserve">У овом поглављу наведена је коришћена литература коју чини 462 библиографске јединице. </w:t>
      </w:r>
    </w:p>
    <w:p w:rsidR="00731747" w:rsidRPr="00F81318" w:rsidRDefault="008760B9" w:rsidP="008631CF">
      <w:pPr>
        <w:spacing w:after="0" w:line="360" w:lineRule="auto"/>
        <w:jc w:val="both"/>
        <w:rPr>
          <w:lang w:val="sr-Cyrl-RS"/>
        </w:rPr>
      </w:pPr>
      <w:r>
        <w:rPr>
          <w:lang w:val="sr-Cyrl-RS"/>
        </w:rPr>
        <w:t xml:space="preserve">7. </w:t>
      </w:r>
      <w:r w:rsidRPr="002C0262">
        <w:rPr>
          <w:i/>
          <w:lang w:val="sr-Cyrl-RS"/>
        </w:rPr>
        <w:t>Прилози</w:t>
      </w:r>
      <w:r w:rsidR="00731747" w:rsidRPr="002C0262">
        <w:rPr>
          <w:i/>
          <w:lang w:val="sr-Cyrl-RS"/>
        </w:rPr>
        <w:t xml:space="preserve"> </w:t>
      </w:r>
      <w:r w:rsidR="00731747" w:rsidRPr="00F81318">
        <w:rPr>
          <w:lang w:val="sr-Cyrl-RS"/>
        </w:rPr>
        <w:t>(</w:t>
      </w:r>
      <w:r>
        <w:rPr>
          <w:lang w:val="sr-Cyrl-RS"/>
        </w:rPr>
        <w:t>191-280</w:t>
      </w:r>
      <w:r w:rsidR="00731747" w:rsidRPr="00F81318">
        <w:rPr>
          <w:lang w:val="sr-Cyrl-RS"/>
        </w:rPr>
        <w:t xml:space="preserve">). </w:t>
      </w:r>
      <w:r>
        <w:rPr>
          <w:lang w:val="sr-Cyrl-RS"/>
        </w:rPr>
        <w:t>У овом делу дисертације приказани су каталози иконографских представа</w:t>
      </w:r>
      <w:r w:rsidR="002C0262">
        <w:rPr>
          <w:lang w:val="sr-Cyrl-RS"/>
        </w:rPr>
        <w:t>, епитафа и породичних гробница, као и илустративни део сачињен од двадесет табли са 79 цртежа и фотографија иконографских представа чланова породице.</w:t>
      </w:r>
    </w:p>
    <w:p w:rsidR="00731747" w:rsidRDefault="00731747" w:rsidP="008631CF">
      <w:pPr>
        <w:spacing w:after="0" w:line="360" w:lineRule="auto"/>
        <w:jc w:val="both"/>
        <w:rPr>
          <w:lang w:val="sr-Cyrl-RS"/>
        </w:rPr>
      </w:pPr>
    </w:p>
    <w:p w:rsidR="00731747" w:rsidRPr="00A6598B" w:rsidRDefault="00731747" w:rsidP="008631CF">
      <w:pPr>
        <w:spacing w:after="0" w:line="360" w:lineRule="auto"/>
        <w:jc w:val="both"/>
        <w:rPr>
          <w:b/>
          <w:lang w:val="sr-Cyrl-RS"/>
        </w:rPr>
      </w:pPr>
      <w:r w:rsidRPr="00A6598B">
        <w:rPr>
          <w:b/>
          <w:lang w:val="sr-Cyrl-RS"/>
        </w:rPr>
        <w:t>5. Остварени резултат</w:t>
      </w:r>
      <w:r w:rsidR="005E1A76">
        <w:rPr>
          <w:b/>
          <w:lang w:val="sr-Cyrl-RS"/>
        </w:rPr>
        <w:t>и и научни допринос дисертације</w:t>
      </w:r>
      <w:r w:rsidRPr="00A6598B">
        <w:rPr>
          <w:b/>
          <w:lang w:val="sr-Cyrl-RS"/>
        </w:rPr>
        <w:tab/>
      </w:r>
    </w:p>
    <w:p w:rsidR="001619EF" w:rsidRPr="000A5E67" w:rsidRDefault="00731747" w:rsidP="008631CF">
      <w:pPr>
        <w:spacing w:after="0" w:line="360" w:lineRule="auto"/>
        <w:jc w:val="both"/>
        <w:rPr>
          <w:szCs w:val="24"/>
          <w:lang w:val="sr-Cyrl-RS"/>
        </w:rPr>
      </w:pPr>
      <w:r w:rsidRPr="00F81318">
        <w:rPr>
          <w:lang w:val="sr-Cyrl-RS"/>
        </w:rPr>
        <w:t xml:space="preserve">Докторска дисертација </w:t>
      </w:r>
      <w:r w:rsidR="00F81318" w:rsidRPr="00F81318">
        <w:rPr>
          <w:i/>
          <w:lang w:val="sr-Cyrl-RS"/>
        </w:rPr>
        <w:t>Породица у римској провинцији Горњој Мезији: иконографија, епиграфска и материјална сведочанства</w:t>
      </w:r>
      <w:r w:rsidRPr="00F81318">
        <w:rPr>
          <w:lang w:val="sr-Cyrl-RS"/>
        </w:rPr>
        <w:t xml:space="preserve"> представља рад у коме су по први пут на </w:t>
      </w:r>
      <w:r w:rsidRPr="00F81318">
        <w:rPr>
          <w:lang w:val="sr-Cyrl-RS"/>
        </w:rPr>
        <w:lastRenderedPageBreak/>
        <w:t xml:space="preserve">једном месту сучељени резултати досадашњих истраживања која су се бавила </w:t>
      </w:r>
      <w:r w:rsidR="000A5E67">
        <w:rPr>
          <w:lang w:val="sr-Cyrl-RS"/>
        </w:rPr>
        <w:t>проблемом античке породице и породичних веза</w:t>
      </w:r>
      <w:r w:rsidR="00D31CF2">
        <w:rPr>
          <w:lang w:val="sr-Latn-RS"/>
        </w:rPr>
        <w:t xml:space="preserve"> </w:t>
      </w:r>
      <w:r w:rsidR="00D31CF2">
        <w:rPr>
          <w:lang w:val="sr-Cyrl-RS"/>
        </w:rPr>
        <w:t>на тлу централног Балкана</w:t>
      </w:r>
      <w:r w:rsidRPr="00F81318">
        <w:rPr>
          <w:lang w:val="sr-Cyrl-RS"/>
        </w:rPr>
        <w:t xml:space="preserve">.  </w:t>
      </w:r>
    </w:p>
    <w:p w:rsidR="00182509" w:rsidRPr="00182509" w:rsidRDefault="00A6598B" w:rsidP="008631CF">
      <w:pPr>
        <w:pStyle w:val="Default"/>
        <w:spacing w:line="360" w:lineRule="auto"/>
        <w:jc w:val="both"/>
        <w:rPr>
          <w:lang w:val="sr-Cyrl-RS"/>
        </w:rPr>
      </w:pPr>
      <w:r w:rsidRPr="00A6598B">
        <w:rPr>
          <w:lang w:val="sr-Cyrl-RS"/>
        </w:rPr>
        <w:t xml:space="preserve">Разнородни подаци анализирани у докторској дисертацији колегинице Марјановић </w:t>
      </w:r>
      <w:r w:rsidR="001619EF" w:rsidRPr="000A5E67">
        <w:rPr>
          <w:lang w:val="sr-Cyrl-RS"/>
        </w:rPr>
        <w:t>(ли</w:t>
      </w:r>
      <w:r w:rsidR="00D31CF2">
        <w:rPr>
          <w:lang w:val="sr-Cyrl-RS"/>
        </w:rPr>
        <w:t>ковне представе,</w:t>
      </w:r>
      <w:r w:rsidR="001619EF" w:rsidRPr="000A5E67">
        <w:rPr>
          <w:lang w:val="sr-Cyrl-RS"/>
        </w:rPr>
        <w:t xml:space="preserve"> епи</w:t>
      </w:r>
      <w:r w:rsidR="00D31CF2">
        <w:rPr>
          <w:lang w:val="sr-Cyrl-RS"/>
        </w:rPr>
        <w:t>графски споменици</w:t>
      </w:r>
      <w:r w:rsidR="001619EF" w:rsidRPr="000A5E67">
        <w:rPr>
          <w:lang w:val="sr-Cyrl-RS"/>
        </w:rPr>
        <w:t xml:space="preserve"> и археолошки налази)</w:t>
      </w:r>
      <w:r>
        <w:rPr>
          <w:lang w:val="sr-Cyrl-RS"/>
        </w:rPr>
        <w:t xml:space="preserve"> јасно су указали на значај најужих породичних група у Горњој Мезији, а оне су, уједно, оставиле и највише трага у материјалној култури. У свим </w:t>
      </w:r>
      <w:r w:rsidR="00165A66">
        <w:rPr>
          <w:lang w:val="sr-Cyrl-RS"/>
        </w:rPr>
        <w:t xml:space="preserve">деловима провинције и током њеног целокупног трајања, нуклеарна породица се показала као доминантан облик социјалне организације. Установљено је да су основу породичне заједнице чиниле брачне везе, као и везе родитеља и деце, док су везе између сестара и браће постепено слабиле. </w:t>
      </w:r>
      <w:r w:rsidR="00D31CF2">
        <w:t xml:space="preserve"> </w:t>
      </w:r>
      <w:r w:rsidR="00165A66" w:rsidRPr="00165A66">
        <w:rPr>
          <w:lang w:val="sr-Cyrl-RS"/>
        </w:rPr>
        <w:t xml:space="preserve">Становници Горње Мезије </w:t>
      </w:r>
      <w:r w:rsidR="00FA050F">
        <w:rPr>
          <w:lang w:val="sr-Cyrl-RS"/>
        </w:rPr>
        <w:t>су кроз иконографију и епитафе користили</w:t>
      </w:r>
      <w:r w:rsidR="00165A66" w:rsidRPr="00165A66">
        <w:rPr>
          <w:lang w:val="sr-Cyrl-RS"/>
        </w:rPr>
        <w:t xml:space="preserve"> институцију законитог римског брака као ознаку статуса и припадности римском друштву, те је овај мотив често присутан на надгробним споменицима. Опажа се да су на римским споменицима знатно слабије заступљене представе и помени чланова проширене породице и особе ван круга блиских сродника, али је, упркос томе, њихов значај изражен међу горњомезијским становништвом. Широк спектар забележених актера и веза из ове две категорије оцртава сложену мрежу родбинских и друштвених односа, доказујући присуство појединих карактеристичних римских традиција у овој провинцијци. </w:t>
      </w:r>
      <w:r w:rsidR="003E031F">
        <w:rPr>
          <w:lang w:val="sr-Cyrl-RS"/>
        </w:rPr>
        <w:t xml:space="preserve">У случају смрти или одсуства родитеља, бригу о деци преузимали су бабе и деде, ујаци и тетке, као што су и унуци и нећаци понекад бирани као њихови једини наследници са обавезом достојне сахране и комеморације. </w:t>
      </w:r>
      <w:r w:rsidR="003E031F" w:rsidRPr="003E031F">
        <w:rPr>
          <w:lang w:val="sr-Cyrl-RS"/>
        </w:rPr>
        <w:t>Према мишљењу докторандкиње Марјановић, немали број посвета од стране зетова или таста/ таште, указује на значај ових веза у друштву и блискост са породицом супруге</w:t>
      </w:r>
      <w:r w:rsidR="003E031F">
        <w:rPr>
          <w:lang w:val="sr-Cyrl-RS"/>
        </w:rPr>
        <w:t xml:space="preserve"> (</w:t>
      </w:r>
      <w:r w:rsidR="00182509">
        <w:rPr>
          <w:lang w:val="sr-Cyrl-RS"/>
        </w:rPr>
        <w:t>„</w:t>
      </w:r>
      <w:r w:rsidR="003E031F">
        <w:rPr>
          <w:lang w:val="sr-Cyrl-RS"/>
        </w:rPr>
        <w:t>тазбинско сродство</w:t>
      </w:r>
      <w:r w:rsidR="00182509">
        <w:rPr>
          <w:lang w:val="sr-Cyrl-RS"/>
        </w:rPr>
        <w:t>“</w:t>
      </w:r>
      <w:r w:rsidR="003E031F">
        <w:rPr>
          <w:lang w:val="sr-Cyrl-RS"/>
        </w:rPr>
        <w:t>)</w:t>
      </w:r>
      <w:r w:rsidR="003E031F" w:rsidRPr="003E031F">
        <w:rPr>
          <w:lang w:val="sr-Cyrl-RS"/>
        </w:rPr>
        <w:t>.</w:t>
      </w:r>
      <w:r w:rsidR="00182509">
        <w:rPr>
          <w:lang w:val="sr-Cyrl-RS"/>
        </w:rPr>
        <w:t xml:space="preserve"> Забележено је више различитих релација особа ван породичне структуре, међу којима су најбројније оне између патрона и ослобођеника, као и оставиоца и неодређених наследника. Осим ових веза, највероватније условљених законским обавезама, на горњомезијским споменицима забележени су и робови, слуге, дојиље, као и тутори и штићеници. </w:t>
      </w:r>
      <w:r w:rsidR="003E031F" w:rsidRPr="003E031F">
        <w:rPr>
          <w:lang w:val="sr-Cyrl-RS"/>
        </w:rPr>
        <w:t xml:space="preserve"> </w:t>
      </w:r>
      <w:r w:rsidR="00182509" w:rsidRPr="00182509">
        <w:rPr>
          <w:lang w:val="sr-Cyrl-RS"/>
        </w:rPr>
        <w:t xml:space="preserve">Анализе су показале да се већинско становништво Горње Мезије претежно приклањало римским обичајима. Епиграфски и иконографски подаци сведоче о присуству одређених елемената римског породичног права. </w:t>
      </w:r>
      <w:r w:rsidR="00182509">
        <w:rPr>
          <w:lang w:val="sr-Cyrl-RS"/>
        </w:rPr>
        <w:t xml:space="preserve">Употреба латинског језика, одговарајуће породичне терминологије, иконографије и епиграфских „навика“, упућује на прихватање римских норми и институција, не само међу имућнијим становништвом, него и у ширим друштвеним слојевима. Иако прихватање римских норми у одређеном делу аутохтоне популације може значити да је породична структура локалног становништва претежно одговарала римској, вероватније је да су </w:t>
      </w:r>
      <w:r w:rsidR="00182509">
        <w:rPr>
          <w:lang w:val="sr-Cyrl-RS"/>
        </w:rPr>
        <w:lastRenderedPageBreak/>
        <w:t>породице које су прихватиле тај начин комеморације покушале да остану „упамћене као Римљани“. Становници Горње Мезије су, независно од етничке припадности, порекла, друштвене групе или правног статуса, желели да буду овековечени на споменицима као „породични људи“</w:t>
      </w:r>
      <w:r w:rsidR="005D3D0A">
        <w:rPr>
          <w:lang w:val="sr-Cyrl-RS"/>
        </w:rPr>
        <w:t xml:space="preserve">, који негују традиционалне вредности римске породице. </w:t>
      </w:r>
    </w:p>
    <w:p w:rsidR="00D31CF2" w:rsidRPr="008631CF" w:rsidRDefault="005D3D0A" w:rsidP="008631CF">
      <w:pPr>
        <w:pStyle w:val="Default"/>
        <w:spacing w:line="360" w:lineRule="auto"/>
        <w:jc w:val="both"/>
        <w:rPr>
          <w:highlight w:val="yellow"/>
        </w:rPr>
      </w:pPr>
      <w:r w:rsidRPr="005D3D0A">
        <w:rPr>
          <w:color w:val="auto"/>
          <w:lang w:val="sr-Cyrl-RS"/>
        </w:rPr>
        <w:t xml:space="preserve">Кандидаткиња закључује да је друштвено уређење провинције Г. Мезије било изразито патријархално, са наглашеном патрилинеарношћу. </w:t>
      </w:r>
      <w:r w:rsidRPr="005D3D0A">
        <w:rPr>
          <w:lang w:val="sr-Cyrl-RS"/>
        </w:rPr>
        <w:t xml:space="preserve">Претпостављено је да је неолокални образац насељавања био најраспрострањенији: било је уобичајено да млади парови оснивају нова домаћинства. </w:t>
      </w:r>
      <w:r>
        <w:rPr>
          <w:lang w:val="sr-Cyrl-RS"/>
        </w:rPr>
        <w:t xml:space="preserve">Као специфичност ове провинције, колегиница Марјановић је истакла могући матрилокални образац насељавања, исказан кроз заједнички сахрану и блиске везе зетова и таста/ таште и генерално с породицом супруге. </w:t>
      </w:r>
      <w:r w:rsidRPr="005D3D0A">
        <w:rPr>
          <w:lang w:val="sr-Cyrl-RS"/>
        </w:rPr>
        <w:t xml:space="preserve">Претпостављено је, такође, да су брачно и породично право у Горњој Мезији делимично били регулисани римским законима </w:t>
      </w:r>
      <w:r w:rsidR="007A0456" w:rsidRPr="005D3D0A">
        <w:t>(</w:t>
      </w:r>
      <w:proofErr w:type="spellStart"/>
      <w:r w:rsidR="00D31CF2" w:rsidRPr="005D3D0A">
        <w:rPr>
          <w:i/>
          <w:iCs/>
        </w:rPr>
        <w:t>ius</w:t>
      </w:r>
      <w:proofErr w:type="spellEnd"/>
      <w:r w:rsidR="00D31CF2" w:rsidRPr="005D3D0A">
        <w:rPr>
          <w:i/>
          <w:iCs/>
        </w:rPr>
        <w:t xml:space="preserve"> </w:t>
      </w:r>
      <w:proofErr w:type="spellStart"/>
      <w:r w:rsidR="00D31CF2" w:rsidRPr="005D3D0A">
        <w:rPr>
          <w:i/>
          <w:iCs/>
        </w:rPr>
        <w:t>trium</w:t>
      </w:r>
      <w:proofErr w:type="spellEnd"/>
      <w:r w:rsidR="00D31CF2" w:rsidRPr="005D3D0A">
        <w:rPr>
          <w:i/>
          <w:iCs/>
        </w:rPr>
        <w:t xml:space="preserve"> </w:t>
      </w:r>
      <w:proofErr w:type="spellStart"/>
      <w:r w:rsidR="00D31CF2" w:rsidRPr="005D3D0A">
        <w:rPr>
          <w:i/>
          <w:iCs/>
        </w:rPr>
        <w:t>liberorum</w:t>
      </w:r>
      <w:proofErr w:type="spellEnd"/>
      <w:r w:rsidR="007A0456" w:rsidRPr="005D3D0A">
        <w:t>),</w:t>
      </w:r>
      <w:r w:rsidR="00D31CF2" w:rsidRPr="005D3D0A">
        <w:t xml:space="preserve"> </w:t>
      </w:r>
      <w:r w:rsidRPr="005D3D0A">
        <w:rPr>
          <w:lang w:val="sr-Cyrl-RS"/>
        </w:rPr>
        <w:t xml:space="preserve">док бројни споменици указују на практиковање завештања писаним тестаментом или обичајним правом. На простору целе провинције егзогамни бракови су били норма док је ендогамија изузетно ретка. </w:t>
      </w:r>
    </w:p>
    <w:p w:rsidR="008631CF" w:rsidRPr="00467CEA" w:rsidRDefault="005D3D0A" w:rsidP="00467CEA">
      <w:pPr>
        <w:pStyle w:val="Default"/>
        <w:spacing w:line="360" w:lineRule="auto"/>
        <w:jc w:val="both"/>
      </w:pPr>
      <w:r w:rsidRPr="00F92AE3">
        <w:rPr>
          <w:lang w:val="sr-Cyrl-RS"/>
        </w:rPr>
        <w:t>Осим тога, кандидаткиња је уочила извесне значајније промене у периоду касне антике. Након поделе провинције, иконо</w:t>
      </w:r>
      <w:r w:rsidR="008A336A">
        <w:rPr>
          <w:lang w:val="sr-Cyrl-RS"/>
        </w:rPr>
        <w:t>графске представе породице су зн</w:t>
      </w:r>
      <w:r w:rsidRPr="00F92AE3">
        <w:rPr>
          <w:lang w:val="sr-Cyrl-RS"/>
        </w:rPr>
        <w:t xml:space="preserve">атно ређе, а измењени стил и тип представа указују на „провинцијализацију приказа“ и усвајање нових иконографских схема. </w:t>
      </w:r>
      <w:r w:rsidR="00F92AE3">
        <w:rPr>
          <w:lang w:val="sr-Cyrl-RS"/>
        </w:rPr>
        <w:t xml:space="preserve">Иако се путем епитафа уочава највише „нуклеарних односа“, карактеристика овог периода је знатно већи проценат посвета латералних сродника. Породичне представе и натписи се у </w:t>
      </w:r>
      <w:r w:rsidR="00DB1CB6" w:rsidRPr="00F92AE3">
        <w:t xml:space="preserve">IV </w:t>
      </w:r>
      <w:r w:rsidR="00F92AE3" w:rsidRPr="00F92AE3">
        <w:rPr>
          <w:lang w:val="sr-Cyrl-RS"/>
        </w:rPr>
        <w:t xml:space="preserve">веку значајно проређују, и потом готово у потпуности излазе из употребе. Истраживања колегинице Марјановић су показала да током касне антике долази до повећања броја групних гробница, а посебно оних са четири и више покојника. </w:t>
      </w:r>
      <w:r w:rsidR="00F92AE3">
        <w:rPr>
          <w:lang w:val="sr-Cyrl-RS"/>
        </w:rPr>
        <w:t xml:space="preserve">Како закључује, подизање монументалних групних гробница у касној антици постаје начин истицања статуса одређених породица, али и обележавање заједништва. </w:t>
      </w:r>
      <w:r w:rsidR="00F92AE3" w:rsidRPr="00467CEA">
        <w:rPr>
          <w:lang w:val="sr-Cyrl-RS"/>
        </w:rPr>
        <w:t>Могуће да у овом периоду епитафи и надгробни рељефи губе значај као медијуми породичне пропаганде, па ту улогу преузимају групне сахране, преко којих се шаље порука о снази, угледу и вишегенерацијском трајању појединих пор</w:t>
      </w:r>
      <w:r w:rsidR="00467CEA" w:rsidRPr="00467CEA">
        <w:rPr>
          <w:lang w:val="sr-Cyrl-RS"/>
        </w:rPr>
        <w:t>одица. Наведене промене, које се јасно уочавају у фунерарној с</w:t>
      </w:r>
      <w:r w:rsidR="00463BA9">
        <w:rPr>
          <w:lang w:val="sr-Cyrl-RS"/>
        </w:rPr>
        <w:t>фери, колегиница Марјановић са д</w:t>
      </w:r>
      <w:r w:rsidR="00467CEA" w:rsidRPr="00467CEA">
        <w:rPr>
          <w:lang w:val="sr-Cyrl-RS"/>
        </w:rPr>
        <w:t>ужним опрезом повезује са ширењем нове религије – хришћанства, која је пропагирал</w:t>
      </w:r>
      <w:r w:rsidR="008A336A">
        <w:rPr>
          <w:lang w:val="sr-Cyrl-RS"/>
        </w:rPr>
        <w:t xml:space="preserve">а посвећеност вери и јединство </w:t>
      </w:r>
      <w:r w:rsidR="00467CEA" w:rsidRPr="00467CEA">
        <w:rPr>
          <w:lang w:val="sr-Cyrl-RS"/>
        </w:rPr>
        <w:t xml:space="preserve">не само унутар породице, већ и у заједници верника, и посебно брак као свету тајну, што је свакако утицало на начин на који је породица приказивана у јавности. </w:t>
      </w:r>
    </w:p>
    <w:p w:rsidR="00731747" w:rsidRPr="00886D94" w:rsidRDefault="00731747" w:rsidP="008631CF">
      <w:pPr>
        <w:spacing w:after="0" w:line="360" w:lineRule="auto"/>
        <w:jc w:val="both"/>
        <w:rPr>
          <w:b/>
          <w:lang w:val="sr-Cyrl-RS"/>
        </w:rPr>
      </w:pPr>
      <w:r w:rsidRPr="00886D94">
        <w:rPr>
          <w:b/>
          <w:lang w:val="sr-Cyrl-RS"/>
        </w:rPr>
        <w:lastRenderedPageBreak/>
        <w:t>6</w:t>
      </w:r>
      <w:r w:rsidR="005E1A76">
        <w:rPr>
          <w:b/>
          <w:lang w:val="sr-Cyrl-RS"/>
        </w:rPr>
        <w:t>. Закључак</w:t>
      </w:r>
    </w:p>
    <w:p w:rsidR="00731747" w:rsidRPr="0015501B" w:rsidRDefault="00731747" w:rsidP="008631CF">
      <w:pPr>
        <w:spacing w:after="0" w:line="360" w:lineRule="auto"/>
        <w:jc w:val="both"/>
        <w:rPr>
          <w:lang w:val="sr-Cyrl-RS"/>
        </w:rPr>
      </w:pPr>
      <w:r w:rsidRPr="00F81318">
        <w:rPr>
          <w:lang w:val="sr-Cyrl-RS"/>
        </w:rPr>
        <w:t xml:space="preserve">Дисертацију </w:t>
      </w:r>
      <w:r w:rsidR="00F81318" w:rsidRPr="00F81318">
        <w:rPr>
          <w:i/>
          <w:lang w:val="sr-Cyrl-RS"/>
        </w:rPr>
        <w:t>Породица у римској провинцији Горњој Мезији: иконографија, епиграфска и материјална сведочанства</w:t>
      </w:r>
      <w:r w:rsidRPr="00F81318">
        <w:rPr>
          <w:lang w:val="sr-Cyrl-RS"/>
        </w:rPr>
        <w:t xml:space="preserve"> одликује солидан методолошки приступ и добро осмишљен концепт рада уз коришћење релевантне и обимне научне литературе. </w:t>
      </w:r>
      <w:r w:rsidRPr="0015501B">
        <w:rPr>
          <w:lang w:val="sr-Cyrl-RS"/>
        </w:rPr>
        <w:t xml:space="preserve">У изради докторске тезе кандидат се придржавао предвиђеног истраживачког плана и тиме у неопходној мери одговорио на постављене захтеве. Разнородна питања везана за </w:t>
      </w:r>
      <w:r w:rsidR="001E4DEA">
        <w:rPr>
          <w:lang w:val="sr-Cyrl-RS"/>
        </w:rPr>
        <w:t xml:space="preserve">појам, значај и </w:t>
      </w:r>
      <w:r w:rsidR="0069607D">
        <w:rPr>
          <w:lang w:val="sr-Cyrl-RS"/>
        </w:rPr>
        <w:t>сп</w:t>
      </w:r>
      <w:r w:rsidR="001E4DEA">
        <w:rPr>
          <w:lang w:val="sr-Cyrl-RS"/>
        </w:rPr>
        <w:t>е</w:t>
      </w:r>
      <w:r w:rsidR="0069607D">
        <w:rPr>
          <w:lang w:val="sr-Cyrl-RS"/>
        </w:rPr>
        <w:t>цифичности античке</w:t>
      </w:r>
      <w:r w:rsidR="001E4DEA">
        <w:rPr>
          <w:lang w:val="sr-Cyrl-RS"/>
        </w:rPr>
        <w:t xml:space="preserve"> </w:t>
      </w:r>
      <w:r w:rsidR="0069607D">
        <w:rPr>
          <w:lang w:val="sr-Cyrl-RS"/>
        </w:rPr>
        <w:t>породице у римском периоду третирана су детаљно, разложно и систематично</w:t>
      </w:r>
      <w:r w:rsidRPr="0015501B">
        <w:rPr>
          <w:lang w:val="sr-Cyrl-RS"/>
        </w:rPr>
        <w:t xml:space="preserve">. </w:t>
      </w:r>
      <w:r w:rsidR="009072D1">
        <w:rPr>
          <w:lang w:val="sr-Cyrl-RS"/>
        </w:rPr>
        <w:t>Ово</w:t>
      </w:r>
      <w:r w:rsidR="00116D2C">
        <w:rPr>
          <w:lang w:val="sr-Cyrl-RS"/>
        </w:rPr>
        <w:t xml:space="preserve"> ја</w:t>
      </w:r>
      <w:r w:rsidRPr="0015501B">
        <w:rPr>
          <w:lang w:val="sr-Cyrl-RS"/>
        </w:rPr>
        <w:t xml:space="preserve">сно указује да је рад </w:t>
      </w:r>
      <w:r w:rsidR="00F81318" w:rsidRPr="00F81318">
        <w:rPr>
          <w:i/>
          <w:lang w:val="sr-Cyrl-RS"/>
        </w:rPr>
        <w:t>Породица у р</w:t>
      </w:r>
      <w:r w:rsidR="00EE6F38">
        <w:rPr>
          <w:i/>
          <w:lang w:val="sr-Cyrl-RS"/>
        </w:rPr>
        <w:t xml:space="preserve">имској провинцији Горњој Мезији – </w:t>
      </w:r>
      <w:bookmarkStart w:id="0" w:name="_GoBack"/>
      <w:bookmarkEnd w:id="0"/>
      <w:r w:rsidR="00F81318" w:rsidRPr="00F81318">
        <w:rPr>
          <w:i/>
          <w:lang w:val="sr-Cyrl-RS"/>
        </w:rPr>
        <w:t xml:space="preserve"> иконографија, епиграфска и материјална сведочанства</w:t>
      </w:r>
      <w:r w:rsidRPr="0015501B">
        <w:rPr>
          <w:lang w:val="sr-Cyrl-RS"/>
        </w:rPr>
        <w:t xml:space="preserve"> </w:t>
      </w:r>
      <w:r w:rsidR="009072D1">
        <w:rPr>
          <w:lang w:val="sr-Cyrl-RS"/>
        </w:rPr>
        <w:t xml:space="preserve">кандидата Милице Марјановић, </w:t>
      </w:r>
      <w:r w:rsidRPr="0015501B">
        <w:rPr>
          <w:lang w:val="sr-Cyrl-RS"/>
        </w:rPr>
        <w:t>о</w:t>
      </w:r>
      <w:r w:rsidR="00116D2C">
        <w:rPr>
          <w:lang w:val="sr-Cyrl-RS"/>
        </w:rPr>
        <w:t>ригинално научно дело од изузетне важности</w:t>
      </w:r>
      <w:r w:rsidRPr="0015501B">
        <w:rPr>
          <w:lang w:val="sr-Cyrl-RS"/>
        </w:rPr>
        <w:t xml:space="preserve"> за будућа истраживања на пољу изучавања </w:t>
      </w:r>
      <w:r w:rsidR="001E4DEA">
        <w:rPr>
          <w:lang w:val="sr-Cyrl-RS"/>
        </w:rPr>
        <w:t>породице и породичних односа</w:t>
      </w:r>
      <w:r w:rsidR="00CA4CB0">
        <w:rPr>
          <w:lang w:val="sr-Cyrl-RS"/>
        </w:rPr>
        <w:t xml:space="preserve"> како на тлу провинције Горње Мезије тако и ширем простору</w:t>
      </w:r>
      <w:r w:rsidR="009072D1">
        <w:rPr>
          <w:lang w:val="sr-Cyrl-RS"/>
        </w:rPr>
        <w:t xml:space="preserve"> Балкана</w:t>
      </w:r>
      <w:r w:rsidRPr="0015501B">
        <w:rPr>
          <w:lang w:val="sr-Cyrl-RS"/>
        </w:rPr>
        <w:t xml:space="preserve">. Имајући све наведено у виду износимо пред Наставно-научно веће Филозофског факултета Универзитета у Београду позитивну оцену </w:t>
      </w:r>
      <w:r w:rsidR="00F81318">
        <w:rPr>
          <w:lang w:val="sr-Cyrl-RS"/>
        </w:rPr>
        <w:t>докторске тезе</w:t>
      </w:r>
      <w:r w:rsidRPr="0015501B">
        <w:rPr>
          <w:lang w:val="sr-Cyrl-RS"/>
        </w:rPr>
        <w:t xml:space="preserve"> </w:t>
      </w:r>
      <w:r w:rsidR="00F81318" w:rsidRPr="00F81318">
        <w:rPr>
          <w:i/>
          <w:lang w:val="sr-Cyrl-RS"/>
        </w:rPr>
        <w:t>Породица у римској провинцији Горњој Мезији: иконографија, епиграфска и материјална сведочанства</w:t>
      </w:r>
      <w:r w:rsidR="0040066D">
        <w:rPr>
          <w:lang w:val="sr-Cyrl-RS"/>
        </w:rPr>
        <w:t xml:space="preserve"> и сматрамо да кандидаткиња</w:t>
      </w:r>
      <w:r w:rsidRPr="0015501B">
        <w:rPr>
          <w:lang w:val="sr-Cyrl-RS"/>
        </w:rPr>
        <w:t xml:space="preserve"> може приступити његовој јавној одбрани. </w:t>
      </w:r>
    </w:p>
    <w:p w:rsidR="00731747" w:rsidRPr="0015501B" w:rsidRDefault="00731747" w:rsidP="008631CF">
      <w:pPr>
        <w:spacing w:after="0" w:line="360" w:lineRule="auto"/>
        <w:jc w:val="both"/>
        <w:rPr>
          <w:lang w:val="sr-Cyrl-RS"/>
        </w:rPr>
      </w:pPr>
    </w:p>
    <w:p w:rsidR="00731747" w:rsidRDefault="00731747" w:rsidP="008631CF">
      <w:pPr>
        <w:spacing w:after="0" w:line="360" w:lineRule="auto"/>
        <w:jc w:val="both"/>
        <w:rPr>
          <w:b/>
        </w:rPr>
      </w:pPr>
      <w:r w:rsidRPr="00743C14">
        <w:rPr>
          <w:b/>
        </w:rPr>
        <w:t xml:space="preserve">У </w:t>
      </w:r>
      <w:proofErr w:type="spellStart"/>
      <w:r w:rsidRPr="00743C14">
        <w:rPr>
          <w:b/>
        </w:rPr>
        <w:t>Београду</w:t>
      </w:r>
      <w:proofErr w:type="spellEnd"/>
      <w:proofErr w:type="gramStart"/>
      <w:r w:rsidR="005E160D">
        <w:rPr>
          <w:b/>
          <w:lang w:val="sr-Cyrl-RS"/>
        </w:rPr>
        <w:t xml:space="preserve">, </w:t>
      </w:r>
      <w:r w:rsidRPr="00743C14">
        <w:rPr>
          <w:b/>
        </w:rPr>
        <w:t xml:space="preserve"> </w:t>
      </w:r>
      <w:r w:rsidR="001E4DEA" w:rsidRPr="00743C14">
        <w:rPr>
          <w:b/>
          <w:lang w:val="sr-Cyrl-RS"/>
        </w:rPr>
        <w:t>21.02.2025</w:t>
      </w:r>
      <w:proofErr w:type="gramEnd"/>
      <w:r w:rsidRPr="00743C14">
        <w:rPr>
          <w:b/>
        </w:rPr>
        <w:t>.</w:t>
      </w:r>
    </w:p>
    <w:p w:rsidR="009C1349" w:rsidRPr="00743C14" w:rsidRDefault="009C1349" w:rsidP="008631CF">
      <w:pPr>
        <w:spacing w:after="0" w:line="360" w:lineRule="auto"/>
        <w:jc w:val="both"/>
        <w:rPr>
          <w:b/>
        </w:rPr>
      </w:pPr>
    </w:p>
    <w:p w:rsidR="00731747" w:rsidRDefault="00731747" w:rsidP="008631CF">
      <w:pPr>
        <w:spacing w:after="0" w:line="360" w:lineRule="auto"/>
        <w:jc w:val="both"/>
      </w:pPr>
      <w:r>
        <w:t>______________________</w:t>
      </w:r>
    </w:p>
    <w:p w:rsidR="00731747" w:rsidRPr="00731747" w:rsidRDefault="00731747" w:rsidP="008631CF">
      <w:pPr>
        <w:spacing w:after="0" w:line="360" w:lineRule="auto"/>
        <w:jc w:val="both"/>
        <w:rPr>
          <w:lang w:val="sr-Cyrl-RS"/>
        </w:rPr>
      </w:pPr>
      <w:proofErr w:type="spellStart"/>
      <w:proofErr w:type="gramStart"/>
      <w:r>
        <w:t>проф</w:t>
      </w:r>
      <w:proofErr w:type="spellEnd"/>
      <w:proofErr w:type="gramEnd"/>
      <w:r>
        <w:t xml:space="preserve">. </w:t>
      </w:r>
      <w:proofErr w:type="spellStart"/>
      <w:proofErr w:type="gramStart"/>
      <w:r>
        <w:t>др</w:t>
      </w:r>
      <w:proofErr w:type="spellEnd"/>
      <w:proofErr w:type="gramEnd"/>
      <w:r>
        <w:t xml:space="preserve"> </w:t>
      </w:r>
      <w:r w:rsidR="00F81318">
        <w:rPr>
          <w:lang w:val="sr-Cyrl-RS"/>
        </w:rPr>
        <w:t>Мирослав Вујовић (ментор)</w:t>
      </w:r>
    </w:p>
    <w:p w:rsidR="00731747" w:rsidRDefault="00731747" w:rsidP="008631CF">
      <w:pPr>
        <w:spacing w:after="0" w:line="360" w:lineRule="auto"/>
        <w:jc w:val="both"/>
      </w:pPr>
    </w:p>
    <w:p w:rsidR="00731747" w:rsidRDefault="00731747" w:rsidP="008631CF">
      <w:pPr>
        <w:spacing w:after="0" w:line="360" w:lineRule="auto"/>
        <w:jc w:val="both"/>
      </w:pPr>
      <w:r>
        <w:t>______________________</w:t>
      </w:r>
    </w:p>
    <w:p w:rsidR="00731747" w:rsidRPr="00731747" w:rsidRDefault="00731747" w:rsidP="008631CF">
      <w:pPr>
        <w:spacing w:after="0" w:line="360" w:lineRule="auto"/>
        <w:jc w:val="both"/>
        <w:rPr>
          <w:lang w:val="sr-Cyrl-RS"/>
        </w:rPr>
      </w:pPr>
      <w:proofErr w:type="spellStart"/>
      <w:proofErr w:type="gramStart"/>
      <w:r>
        <w:t>проф</w:t>
      </w:r>
      <w:proofErr w:type="spellEnd"/>
      <w:proofErr w:type="gramEnd"/>
      <w:r>
        <w:t xml:space="preserve">. </w:t>
      </w:r>
      <w:proofErr w:type="spellStart"/>
      <w:proofErr w:type="gramStart"/>
      <w:r>
        <w:t>др</w:t>
      </w:r>
      <w:proofErr w:type="spellEnd"/>
      <w:proofErr w:type="gramEnd"/>
      <w:r>
        <w:t xml:space="preserve"> </w:t>
      </w:r>
      <w:r w:rsidR="00F81318">
        <w:rPr>
          <w:lang w:val="sr-Cyrl-RS"/>
        </w:rPr>
        <w:t>Марко Јанковић</w:t>
      </w:r>
    </w:p>
    <w:p w:rsidR="00731747" w:rsidRPr="00F81318" w:rsidRDefault="00731747" w:rsidP="008631CF">
      <w:pPr>
        <w:spacing w:after="0" w:line="360" w:lineRule="auto"/>
        <w:jc w:val="both"/>
        <w:rPr>
          <w:lang w:val="sr-Cyrl-RS"/>
        </w:rPr>
      </w:pPr>
    </w:p>
    <w:p w:rsidR="00731747" w:rsidRDefault="00731747" w:rsidP="008631CF">
      <w:pPr>
        <w:spacing w:after="0" w:line="360" w:lineRule="auto"/>
        <w:jc w:val="both"/>
      </w:pPr>
      <w:r>
        <w:t>____________________________</w:t>
      </w:r>
    </w:p>
    <w:p w:rsidR="00AD28F5" w:rsidRDefault="007E3743" w:rsidP="008631CF">
      <w:pPr>
        <w:spacing w:after="0" w:line="360" w:lineRule="auto"/>
        <w:jc w:val="both"/>
      </w:pPr>
      <w:r>
        <w:rPr>
          <w:lang w:val="sr-Cyrl-RS"/>
        </w:rPr>
        <w:t>д</w:t>
      </w:r>
      <w:proofErr w:type="spellStart"/>
      <w:r>
        <w:t>оц</w:t>
      </w:r>
      <w:proofErr w:type="spellEnd"/>
      <w:r>
        <w:rPr>
          <w:lang w:val="sr-Cyrl-RS"/>
        </w:rPr>
        <w:t>.</w:t>
      </w:r>
      <w:r w:rsidR="00731747">
        <w:t xml:space="preserve"> </w:t>
      </w:r>
      <w:proofErr w:type="spellStart"/>
      <w:proofErr w:type="gramStart"/>
      <w:r w:rsidR="00731747">
        <w:t>др</w:t>
      </w:r>
      <w:proofErr w:type="spellEnd"/>
      <w:proofErr w:type="gramEnd"/>
      <w:r w:rsidR="00731747">
        <w:t xml:space="preserve"> </w:t>
      </w:r>
      <w:proofErr w:type="spellStart"/>
      <w:r w:rsidR="00731747">
        <w:t>Јелена</w:t>
      </w:r>
      <w:proofErr w:type="spellEnd"/>
      <w:r w:rsidR="00731747">
        <w:t xml:space="preserve"> </w:t>
      </w:r>
      <w:proofErr w:type="spellStart"/>
      <w:r w:rsidR="00731747">
        <w:t>Цвијетић</w:t>
      </w:r>
      <w:proofErr w:type="spellEnd"/>
    </w:p>
    <w:sectPr w:rsidR="00AD28F5" w:rsidSect="00166F76">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2C72" w:rsidRDefault="00D12C72" w:rsidP="0005173F">
      <w:pPr>
        <w:spacing w:after="0" w:line="240" w:lineRule="auto"/>
      </w:pPr>
      <w:r>
        <w:separator/>
      </w:r>
    </w:p>
  </w:endnote>
  <w:endnote w:type="continuationSeparator" w:id="0">
    <w:p w:rsidR="00D12C72" w:rsidRDefault="00D12C72" w:rsidP="000517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2C72" w:rsidRDefault="00D12C72" w:rsidP="0005173F">
      <w:pPr>
        <w:spacing w:after="0" w:line="240" w:lineRule="auto"/>
      </w:pPr>
      <w:r>
        <w:separator/>
      </w:r>
    </w:p>
  </w:footnote>
  <w:footnote w:type="continuationSeparator" w:id="0">
    <w:p w:rsidR="00D12C72" w:rsidRDefault="00D12C72" w:rsidP="0005173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B5E52"/>
    <w:multiLevelType w:val="hybridMultilevel"/>
    <w:tmpl w:val="7898C3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E35396F"/>
    <w:multiLevelType w:val="hybridMultilevel"/>
    <w:tmpl w:val="948EAC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EB3ECD"/>
    <w:multiLevelType w:val="hybridMultilevel"/>
    <w:tmpl w:val="8E7E214E"/>
    <w:lvl w:ilvl="0" w:tplc="15469B2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BB967BD"/>
    <w:multiLevelType w:val="hybridMultilevel"/>
    <w:tmpl w:val="1F9E51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DB74A3C"/>
    <w:multiLevelType w:val="hybridMultilevel"/>
    <w:tmpl w:val="437C65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5482AA1"/>
    <w:multiLevelType w:val="hybridMultilevel"/>
    <w:tmpl w:val="436613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2C21967"/>
    <w:multiLevelType w:val="hybridMultilevel"/>
    <w:tmpl w:val="2180A8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6"/>
  </w:num>
  <w:num w:numId="4">
    <w:abstractNumId w:val="4"/>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1346"/>
    <w:rsid w:val="0000550C"/>
    <w:rsid w:val="000179D8"/>
    <w:rsid w:val="0002187A"/>
    <w:rsid w:val="0005173F"/>
    <w:rsid w:val="00057CFD"/>
    <w:rsid w:val="00065178"/>
    <w:rsid w:val="000A5E67"/>
    <w:rsid w:val="000D4C18"/>
    <w:rsid w:val="00116D2C"/>
    <w:rsid w:val="00150787"/>
    <w:rsid w:val="0015501B"/>
    <w:rsid w:val="001619EF"/>
    <w:rsid w:val="00165A66"/>
    <w:rsid w:val="00166F76"/>
    <w:rsid w:val="00182509"/>
    <w:rsid w:val="001B6F57"/>
    <w:rsid w:val="001E4DEA"/>
    <w:rsid w:val="002B2310"/>
    <w:rsid w:val="002C0262"/>
    <w:rsid w:val="00301EE0"/>
    <w:rsid w:val="00383BEB"/>
    <w:rsid w:val="003C1FFC"/>
    <w:rsid w:val="003E031F"/>
    <w:rsid w:val="0040066D"/>
    <w:rsid w:val="00445E34"/>
    <w:rsid w:val="00457B7B"/>
    <w:rsid w:val="00463BA9"/>
    <w:rsid w:val="00467CEA"/>
    <w:rsid w:val="004843F3"/>
    <w:rsid w:val="00511084"/>
    <w:rsid w:val="005173B3"/>
    <w:rsid w:val="00531346"/>
    <w:rsid w:val="005367C5"/>
    <w:rsid w:val="0058191C"/>
    <w:rsid w:val="005C0171"/>
    <w:rsid w:val="005D3D0A"/>
    <w:rsid w:val="005E160D"/>
    <w:rsid w:val="005E1A76"/>
    <w:rsid w:val="005F3AC1"/>
    <w:rsid w:val="00651494"/>
    <w:rsid w:val="0069607D"/>
    <w:rsid w:val="00731747"/>
    <w:rsid w:val="00741889"/>
    <w:rsid w:val="00743C14"/>
    <w:rsid w:val="00752957"/>
    <w:rsid w:val="0075310B"/>
    <w:rsid w:val="0079130C"/>
    <w:rsid w:val="007A0456"/>
    <w:rsid w:val="007E3743"/>
    <w:rsid w:val="008631CF"/>
    <w:rsid w:val="008760B9"/>
    <w:rsid w:val="00886D94"/>
    <w:rsid w:val="008A336A"/>
    <w:rsid w:val="008D5149"/>
    <w:rsid w:val="008E30C4"/>
    <w:rsid w:val="009072D1"/>
    <w:rsid w:val="0091600D"/>
    <w:rsid w:val="0096416A"/>
    <w:rsid w:val="009C1349"/>
    <w:rsid w:val="009E75E8"/>
    <w:rsid w:val="00A16088"/>
    <w:rsid w:val="00A6598B"/>
    <w:rsid w:val="00A71581"/>
    <w:rsid w:val="00AD28F5"/>
    <w:rsid w:val="00AE3E23"/>
    <w:rsid w:val="00B1392F"/>
    <w:rsid w:val="00B37F81"/>
    <w:rsid w:val="00B60103"/>
    <w:rsid w:val="00B8450D"/>
    <w:rsid w:val="00C16B9A"/>
    <w:rsid w:val="00C216C2"/>
    <w:rsid w:val="00C730DA"/>
    <w:rsid w:val="00CA4CB0"/>
    <w:rsid w:val="00CB0292"/>
    <w:rsid w:val="00CD3D57"/>
    <w:rsid w:val="00D12C72"/>
    <w:rsid w:val="00D1669D"/>
    <w:rsid w:val="00D31CF2"/>
    <w:rsid w:val="00D33765"/>
    <w:rsid w:val="00D7462A"/>
    <w:rsid w:val="00D803D0"/>
    <w:rsid w:val="00DB1CB6"/>
    <w:rsid w:val="00DF3B20"/>
    <w:rsid w:val="00E068C0"/>
    <w:rsid w:val="00E2671E"/>
    <w:rsid w:val="00E51021"/>
    <w:rsid w:val="00E604F5"/>
    <w:rsid w:val="00ED228A"/>
    <w:rsid w:val="00EE2F32"/>
    <w:rsid w:val="00EE4802"/>
    <w:rsid w:val="00EE6F38"/>
    <w:rsid w:val="00EF5A76"/>
    <w:rsid w:val="00F23975"/>
    <w:rsid w:val="00F5711A"/>
    <w:rsid w:val="00F81318"/>
    <w:rsid w:val="00F92AE3"/>
    <w:rsid w:val="00FA050F"/>
    <w:rsid w:val="00FE4C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7462A"/>
    <w:rPr>
      <w:color w:val="0000FF" w:themeColor="hyperlink"/>
      <w:u w:val="single"/>
    </w:rPr>
  </w:style>
  <w:style w:type="paragraph" w:styleId="ListParagraph">
    <w:name w:val="List Paragraph"/>
    <w:basedOn w:val="Normal"/>
    <w:uiPriority w:val="34"/>
    <w:qFormat/>
    <w:rsid w:val="00D7462A"/>
    <w:pPr>
      <w:ind w:left="720"/>
      <w:contextualSpacing/>
    </w:pPr>
    <w:rPr>
      <w:rFonts w:asciiTheme="minorHAnsi" w:hAnsiTheme="minorHAnsi"/>
      <w:sz w:val="22"/>
    </w:rPr>
  </w:style>
  <w:style w:type="character" w:customStyle="1" w:styleId="fontstyle01">
    <w:name w:val="fontstyle01"/>
    <w:basedOn w:val="DefaultParagraphFont"/>
    <w:rsid w:val="00E604F5"/>
    <w:rPr>
      <w:rFonts w:ascii="Times New Roman" w:hAnsi="Times New Roman" w:cs="Times New Roman" w:hint="default"/>
      <w:b w:val="0"/>
      <w:bCs w:val="0"/>
      <w:i w:val="0"/>
      <w:iCs w:val="0"/>
      <w:color w:val="000000"/>
      <w:sz w:val="24"/>
      <w:szCs w:val="24"/>
    </w:rPr>
  </w:style>
  <w:style w:type="paragraph" w:customStyle="1" w:styleId="Default">
    <w:name w:val="Default"/>
    <w:rsid w:val="001619EF"/>
    <w:pPr>
      <w:autoSpaceDE w:val="0"/>
      <w:autoSpaceDN w:val="0"/>
      <w:adjustRightInd w:val="0"/>
      <w:spacing w:after="0" w:line="240" w:lineRule="auto"/>
    </w:pPr>
    <w:rPr>
      <w:rFonts w:cs="Times New Roman"/>
      <w:color w:val="000000"/>
      <w:szCs w:val="24"/>
    </w:rPr>
  </w:style>
  <w:style w:type="paragraph" w:styleId="FootnoteText">
    <w:name w:val="footnote text"/>
    <w:basedOn w:val="Normal"/>
    <w:link w:val="FootnoteTextChar"/>
    <w:uiPriority w:val="99"/>
    <w:semiHidden/>
    <w:unhideWhenUsed/>
    <w:rsid w:val="0005173F"/>
    <w:pPr>
      <w:spacing w:after="0" w:line="240" w:lineRule="auto"/>
    </w:pPr>
    <w:rPr>
      <w:rFonts w:asciiTheme="minorHAnsi" w:hAnsiTheme="minorHAnsi"/>
      <w:sz w:val="20"/>
      <w:szCs w:val="20"/>
    </w:rPr>
  </w:style>
  <w:style w:type="character" w:customStyle="1" w:styleId="FootnoteTextChar">
    <w:name w:val="Footnote Text Char"/>
    <w:basedOn w:val="DefaultParagraphFont"/>
    <w:link w:val="FootnoteText"/>
    <w:uiPriority w:val="99"/>
    <w:semiHidden/>
    <w:rsid w:val="0005173F"/>
    <w:rPr>
      <w:rFonts w:asciiTheme="minorHAnsi" w:hAnsiTheme="minorHAnsi"/>
      <w:sz w:val="20"/>
      <w:szCs w:val="20"/>
    </w:rPr>
  </w:style>
  <w:style w:type="character" w:styleId="FootnoteReference">
    <w:name w:val="footnote reference"/>
    <w:basedOn w:val="DefaultParagraphFont"/>
    <w:uiPriority w:val="99"/>
    <w:semiHidden/>
    <w:unhideWhenUsed/>
    <w:rsid w:val="0005173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7462A"/>
    <w:rPr>
      <w:color w:val="0000FF" w:themeColor="hyperlink"/>
      <w:u w:val="single"/>
    </w:rPr>
  </w:style>
  <w:style w:type="paragraph" w:styleId="ListParagraph">
    <w:name w:val="List Paragraph"/>
    <w:basedOn w:val="Normal"/>
    <w:uiPriority w:val="34"/>
    <w:qFormat/>
    <w:rsid w:val="00D7462A"/>
    <w:pPr>
      <w:ind w:left="720"/>
      <w:contextualSpacing/>
    </w:pPr>
    <w:rPr>
      <w:rFonts w:asciiTheme="minorHAnsi" w:hAnsiTheme="minorHAnsi"/>
      <w:sz w:val="22"/>
    </w:rPr>
  </w:style>
  <w:style w:type="character" w:customStyle="1" w:styleId="fontstyle01">
    <w:name w:val="fontstyle01"/>
    <w:basedOn w:val="DefaultParagraphFont"/>
    <w:rsid w:val="00E604F5"/>
    <w:rPr>
      <w:rFonts w:ascii="Times New Roman" w:hAnsi="Times New Roman" w:cs="Times New Roman" w:hint="default"/>
      <w:b w:val="0"/>
      <w:bCs w:val="0"/>
      <w:i w:val="0"/>
      <w:iCs w:val="0"/>
      <w:color w:val="000000"/>
      <w:sz w:val="24"/>
      <w:szCs w:val="24"/>
    </w:rPr>
  </w:style>
  <w:style w:type="paragraph" w:customStyle="1" w:styleId="Default">
    <w:name w:val="Default"/>
    <w:rsid w:val="001619EF"/>
    <w:pPr>
      <w:autoSpaceDE w:val="0"/>
      <w:autoSpaceDN w:val="0"/>
      <w:adjustRightInd w:val="0"/>
      <w:spacing w:after="0" w:line="240" w:lineRule="auto"/>
    </w:pPr>
    <w:rPr>
      <w:rFonts w:cs="Times New Roman"/>
      <w:color w:val="000000"/>
      <w:szCs w:val="24"/>
    </w:rPr>
  </w:style>
  <w:style w:type="paragraph" w:styleId="FootnoteText">
    <w:name w:val="footnote text"/>
    <w:basedOn w:val="Normal"/>
    <w:link w:val="FootnoteTextChar"/>
    <w:uiPriority w:val="99"/>
    <w:semiHidden/>
    <w:unhideWhenUsed/>
    <w:rsid w:val="0005173F"/>
    <w:pPr>
      <w:spacing w:after="0" w:line="240" w:lineRule="auto"/>
    </w:pPr>
    <w:rPr>
      <w:rFonts w:asciiTheme="minorHAnsi" w:hAnsiTheme="minorHAnsi"/>
      <w:sz w:val="20"/>
      <w:szCs w:val="20"/>
    </w:rPr>
  </w:style>
  <w:style w:type="character" w:customStyle="1" w:styleId="FootnoteTextChar">
    <w:name w:val="Footnote Text Char"/>
    <w:basedOn w:val="DefaultParagraphFont"/>
    <w:link w:val="FootnoteText"/>
    <w:uiPriority w:val="99"/>
    <w:semiHidden/>
    <w:rsid w:val="0005173F"/>
    <w:rPr>
      <w:rFonts w:asciiTheme="minorHAnsi" w:hAnsiTheme="minorHAnsi"/>
      <w:sz w:val="20"/>
      <w:szCs w:val="20"/>
    </w:rPr>
  </w:style>
  <w:style w:type="character" w:styleId="FootnoteReference">
    <w:name w:val="footnote reference"/>
    <w:basedOn w:val="DefaultParagraphFont"/>
    <w:uiPriority w:val="99"/>
    <w:semiHidden/>
    <w:unhideWhenUsed/>
    <w:rsid w:val="0005173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384202">
      <w:bodyDiv w:val="1"/>
      <w:marLeft w:val="0"/>
      <w:marRight w:val="0"/>
      <w:marTop w:val="0"/>
      <w:marBottom w:val="0"/>
      <w:divBdr>
        <w:top w:val="none" w:sz="0" w:space="0" w:color="auto"/>
        <w:left w:val="none" w:sz="0" w:space="0" w:color="auto"/>
        <w:bottom w:val="none" w:sz="0" w:space="0" w:color="auto"/>
        <w:right w:val="none" w:sz="0" w:space="0" w:color="auto"/>
      </w:divBdr>
    </w:div>
    <w:div w:id="1898782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njizenstvo.rs/sr/casopisi/2022/prikazi/imago-mulieris-zena-u-vizuelnoj-kulturi-kasne-antike-na-centralnom-balkan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3321</Words>
  <Characters>18936</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Miroslav</dc:creator>
  <cp:lastModifiedBy>User</cp:lastModifiedBy>
  <cp:revision>5</cp:revision>
  <dcterms:created xsi:type="dcterms:W3CDTF">2025-03-04T09:07:00Z</dcterms:created>
  <dcterms:modified xsi:type="dcterms:W3CDTF">2025-03-04T09:23:00Z</dcterms:modified>
</cp:coreProperties>
</file>