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10D" w:rsidRDefault="0029310D" w:rsidP="0087498A">
      <w:pPr>
        <w:jc w:val="both"/>
        <w:rPr>
          <w:rFonts w:ascii="Times New Roman" w:hAnsi="Times New Roman" w:cs="Times New Roman"/>
          <w:sz w:val="24"/>
          <w:szCs w:val="24"/>
        </w:rPr>
      </w:pPr>
      <w:r>
        <w:rPr>
          <w:rFonts w:ascii="Times New Roman" w:hAnsi="Times New Roman" w:cs="Times New Roman"/>
          <w:sz w:val="24"/>
          <w:szCs w:val="24"/>
        </w:rPr>
        <w:t>НАСТАВНО‒НАУЧНОМ ВЕЋУ</w:t>
      </w:r>
    </w:p>
    <w:p w:rsidR="0029310D" w:rsidRDefault="0029310D" w:rsidP="0087498A">
      <w:pPr>
        <w:jc w:val="both"/>
        <w:rPr>
          <w:rFonts w:ascii="Times New Roman" w:hAnsi="Times New Roman" w:cs="Times New Roman"/>
          <w:sz w:val="24"/>
          <w:szCs w:val="24"/>
        </w:rPr>
      </w:pPr>
      <w:r>
        <w:rPr>
          <w:rFonts w:ascii="Times New Roman" w:hAnsi="Times New Roman" w:cs="Times New Roman"/>
          <w:sz w:val="24"/>
          <w:szCs w:val="24"/>
        </w:rPr>
        <w:t>ФИЛОЗОФСКОГ ФАКУЛТЕТА</w:t>
      </w:r>
    </w:p>
    <w:p w:rsidR="0029310D" w:rsidRDefault="0029310D" w:rsidP="0087498A">
      <w:pPr>
        <w:jc w:val="both"/>
        <w:rPr>
          <w:rFonts w:ascii="Times New Roman" w:hAnsi="Times New Roman" w:cs="Times New Roman"/>
          <w:sz w:val="24"/>
          <w:szCs w:val="24"/>
        </w:rPr>
      </w:pPr>
      <w:r>
        <w:rPr>
          <w:rFonts w:ascii="Times New Roman" w:hAnsi="Times New Roman" w:cs="Times New Roman"/>
          <w:sz w:val="24"/>
          <w:szCs w:val="24"/>
        </w:rPr>
        <w:t>УНИВЕРЗИТЕТ У БЕОГРАДУ</w:t>
      </w:r>
    </w:p>
    <w:p w:rsidR="0029310D" w:rsidRDefault="0029310D" w:rsidP="0087498A">
      <w:pPr>
        <w:jc w:val="both"/>
        <w:rPr>
          <w:rFonts w:ascii="Times New Roman" w:hAnsi="Times New Roman" w:cs="Times New Roman"/>
          <w:sz w:val="24"/>
          <w:szCs w:val="24"/>
        </w:rPr>
      </w:pPr>
    </w:p>
    <w:p w:rsidR="0029310D" w:rsidRPr="0087498A" w:rsidRDefault="0029310D" w:rsidP="0087498A">
      <w:pPr>
        <w:jc w:val="both"/>
        <w:rPr>
          <w:rFonts w:ascii="Times New Roman" w:hAnsi="Times New Roman" w:cs="Times New Roman"/>
          <w:sz w:val="24"/>
          <w:szCs w:val="24"/>
        </w:rPr>
      </w:pPr>
    </w:p>
    <w:p w:rsidR="0029310D" w:rsidRDefault="0029310D" w:rsidP="0099702C">
      <w:pPr>
        <w:widowControl w:val="0"/>
        <w:tabs>
          <w:tab w:val="left" w:pos="900"/>
        </w:tabs>
        <w:jc w:val="both"/>
        <w:rPr>
          <w:rFonts w:ascii="Times New Roman" w:hAnsi="Times New Roman" w:cs="Times New Roman"/>
          <w:sz w:val="24"/>
          <w:szCs w:val="24"/>
        </w:rPr>
      </w:pPr>
      <w:r>
        <w:rPr>
          <w:rFonts w:ascii="Times New Roman" w:hAnsi="Times New Roman" w:cs="Times New Roman"/>
          <w:sz w:val="24"/>
          <w:szCs w:val="24"/>
        </w:rPr>
        <w:tab/>
        <w:t xml:space="preserve">Наставно-научно веће Филозофског факултета у Београду је на својој III седници одржаној 25.02.2022. године донело одлуку да се покрене поступак за реизбор </w:t>
      </w:r>
      <w:r>
        <w:rPr>
          <w:rFonts w:ascii="Times New Roman" w:hAnsi="Times New Roman" w:cs="Times New Roman"/>
          <w:b/>
          <w:bCs/>
          <w:sz w:val="24"/>
          <w:szCs w:val="24"/>
        </w:rPr>
        <w:t xml:space="preserve">др Игора Живановића </w:t>
      </w:r>
      <w:r>
        <w:rPr>
          <w:rFonts w:ascii="Times New Roman" w:hAnsi="Times New Roman" w:cs="Times New Roman"/>
          <w:sz w:val="24"/>
          <w:szCs w:val="24"/>
        </w:rPr>
        <w:t xml:space="preserve">у звање НАУЧНИ САРАДНИК за научну област Филозофија. На истој седници Веће је формирало Комисију за припрему извештаја о кандидату и спровођење поступка реизбора у саставу: </w:t>
      </w:r>
      <w:r>
        <w:rPr>
          <w:rFonts w:ascii="Times New Roman" w:hAnsi="Times New Roman" w:cs="Times New Roman"/>
          <w:b/>
          <w:bCs/>
          <w:sz w:val="24"/>
          <w:szCs w:val="24"/>
        </w:rPr>
        <w:t>проф. др Живан Лазовић</w:t>
      </w:r>
      <w:r>
        <w:rPr>
          <w:rFonts w:ascii="Times New Roman" w:hAnsi="Times New Roman" w:cs="Times New Roman"/>
          <w:sz w:val="24"/>
          <w:szCs w:val="24"/>
        </w:rPr>
        <w:t xml:space="preserve">, редовни професор, </w:t>
      </w:r>
      <w:r>
        <w:rPr>
          <w:rFonts w:ascii="Times New Roman" w:hAnsi="Times New Roman" w:cs="Times New Roman"/>
          <w:b/>
          <w:bCs/>
          <w:sz w:val="24"/>
          <w:szCs w:val="24"/>
        </w:rPr>
        <w:t xml:space="preserve">доценткиња др Ева Камерер </w:t>
      </w:r>
      <w:r>
        <w:rPr>
          <w:rFonts w:ascii="Times New Roman" w:hAnsi="Times New Roman" w:cs="Times New Roman"/>
          <w:sz w:val="24"/>
          <w:szCs w:val="24"/>
        </w:rPr>
        <w:t xml:space="preserve">и </w:t>
      </w:r>
      <w:r>
        <w:rPr>
          <w:rFonts w:ascii="Times New Roman" w:hAnsi="Times New Roman" w:cs="Times New Roman"/>
          <w:b/>
          <w:bCs/>
          <w:sz w:val="24"/>
          <w:szCs w:val="24"/>
        </w:rPr>
        <w:t>др Војин Ракић</w:t>
      </w:r>
      <w:r>
        <w:rPr>
          <w:rFonts w:ascii="Times New Roman" w:hAnsi="Times New Roman" w:cs="Times New Roman"/>
          <w:sz w:val="24"/>
          <w:szCs w:val="24"/>
        </w:rPr>
        <w:t xml:space="preserve">, </w:t>
      </w:r>
      <w:r w:rsidRPr="0099702C">
        <w:rPr>
          <w:rFonts w:ascii="Times New Roman" w:hAnsi="Times New Roman" w:cs="Times New Roman"/>
          <w:sz w:val="24"/>
          <w:szCs w:val="24"/>
        </w:rPr>
        <w:t>научни саветник, Институт друштвених наука</w:t>
      </w:r>
      <w:r>
        <w:rPr>
          <w:rFonts w:ascii="Times New Roman" w:hAnsi="Times New Roman" w:cs="Times New Roman"/>
          <w:sz w:val="24"/>
          <w:szCs w:val="24"/>
        </w:rPr>
        <w:t xml:space="preserve"> Београд. </w:t>
      </w:r>
    </w:p>
    <w:p w:rsidR="0029310D" w:rsidRDefault="0029310D" w:rsidP="00AF00D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 основу увида у конкурсну документацију и анализе научних радова кандидата, Комисија подноси следећи </w:t>
      </w:r>
    </w:p>
    <w:p w:rsidR="0029310D" w:rsidRPr="00E117C2" w:rsidRDefault="0029310D" w:rsidP="00533C42">
      <w:pPr>
        <w:widowControl w:val="0"/>
        <w:tabs>
          <w:tab w:val="left" w:pos="900"/>
        </w:tabs>
        <w:jc w:val="both"/>
        <w:rPr>
          <w:rFonts w:ascii="Times New Roman" w:hAnsi="Times New Roman" w:cs="Times New Roman"/>
          <w:sz w:val="24"/>
          <w:szCs w:val="24"/>
        </w:rPr>
      </w:pPr>
    </w:p>
    <w:p w:rsidR="0029310D" w:rsidRPr="00E117C2" w:rsidRDefault="0029310D" w:rsidP="00533C42">
      <w:pPr>
        <w:widowControl w:val="0"/>
        <w:tabs>
          <w:tab w:val="left" w:pos="900"/>
        </w:tabs>
        <w:jc w:val="both"/>
        <w:rPr>
          <w:rFonts w:ascii="Times New Roman" w:hAnsi="Times New Roman" w:cs="Times New Roman"/>
          <w:sz w:val="24"/>
          <w:szCs w:val="24"/>
        </w:rPr>
      </w:pPr>
    </w:p>
    <w:p w:rsidR="0029310D" w:rsidRDefault="0029310D" w:rsidP="00520D72">
      <w:pPr>
        <w:widowControl w:val="0"/>
        <w:jc w:val="center"/>
        <w:rPr>
          <w:rFonts w:ascii="Times New Roman" w:hAnsi="Times New Roman" w:cs="Times New Roman"/>
          <w:b/>
          <w:bCs/>
          <w:sz w:val="28"/>
          <w:szCs w:val="28"/>
        </w:rPr>
      </w:pPr>
      <w:r w:rsidRPr="003A041D">
        <w:rPr>
          <w:rFonts w:ascii="Times New Roman" w:hAnsi="Times New Roman" w:cs="Times New Roman"/>
          <w:b/>
          <w:bCs/>
          <w:sz w:val="28"/>
          <w:szCs w:val="28"/>
        </w:rPr>
        <w:t>ИЗВЕШТАЈ</w:t>
      </w:r>
    </w:p>
    <w:p w:rsidR="0029310D" w:rsidRDefault="0029310D" w:rsidP="003A041D">
      <w:pPr>
        <w:widowControl w:val="0"/>
        <w:tabs>
          <w:tab w:val="left" w:pos="900"/>
        </w:tabs>
        <w:ind w:firstLine="900"/>
        <w:jc w:val="both"/>
        <w:rPr>
          <w:rFonts w:ascii="Times New Roman" w:hAnsi="Times New Roman" w:cs="Times New Roman"/>
          <w:b/>
          <w:bCs/>
          <w:sz w:val="24"/>
          <w:szCs w:val="24"/>
        </w:rPr>
      </w:pPr>
    </w:p>
    <w:p w:rsidR="0029310D" w:rsidRPr="003A041D" w:rsidRDefault="0029310D" w:rsidP="003A041D">
      <w:pPr>
        <w:widowControl w:val="0"/>
        <w:tabs>
          <w:tab w:val="left" w:pos="900"/>
        </w:tabs>
        <w:ind w:firstLine="900"/>
        <w:jc w:val="both"/>
        <w:rPr>
          <w:rFonts w:ascii="Times New Roman" w:hAnsi="Times New Roman" w:cs="Times New Roman"/>
          <w:b/>
          <w:bCs/>
          <w:sz w:val="24"/>
          <w:szCs w:val="24"/>
        </w:rPr>
      </w:pPr>
      <w:r>
        <w:rPr>
          <w:rFonts w:ascii="Times New Roman" w:hAnsi="Times New Roman" w:cs="Times New Roman"/>
          <w:b/>
          <w:bCs/>
          <w:sz w:val="24"/>
          <w:szCs w:val="24"/>
        </w:rPr>
        <w:t>Биографски подаци</w:t>
      </w:r>
    </w:p>
    <w:p w:rsidR="0029310D" w:rsidRDefault="0029310D" w:rsidP="00AF00D4">
      <w:pPr>
        <w:autoSpaceDE w:val="0"/>
        <w:autoSpaceDN w:val="0"/>
        <w:adjustRightInd w:val="0"/>
        <w:spacing w:after="0" w:line="240" w:lineRule="auto"/>
        <w:ind w:firstLine="720"/>
        <w:jc w:val="both"/>
        <w:rPr>
          <w:rFonts w:ascii="Times New Roman" w:hAnsi="Times New Roman" w:cs="Times New Roman"/>
          <w:sz w:val="24"/>
          <w:szCs w:val="24"/>
        </w:rPr>
      </w:pPr>
    </w:p>
    <w:p w:rsidR="0029310D" w:rsidRDefault="0029310D" w:rsidP="00AF00D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Др Игор Живановић рођен је 1974. године. Филозофију је дипломирао на Филозофском факултету у Београду 2007. године са просечном оценом 9,11 током студија и оценом 10 на дипломском раду одбрањеном код проф. др Милорада Ступара. Његов дипломски рад  „Хобсова концепција природног стања и проблем кооперације“ био је у најужем избору за награду „Др Зоран Ђинђић“ за најбољи дипломски или магистарски рад из филозофских и социолошких наука. </w:t>
      </w:r>
    </w:p>
    <w:p w:rsidR="0029310D" w:rsidRDefault="0029310D" w:rsidP="008738F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Докторске студије Живановић је уписао 2009. године и положио све испите са просечном оценом 9,83. Маја 2010. изабран је у истраживачко звање истраживач-приправник, а 2013. у звање истраживач-сарадник. 30.5.2016. Игор Живановић је одбраном дисертације под насловом „Биолошке основе морала: егоизам, алтруизам и самообмањивање“ (менторка доц. др Ева Камерер) завршио докторске академске студије трећег степена на студијском програму ДОКТОРСКЕ СТУДИЈЕ ФИЛОЗОФИЈЕ и стекао стручни назив ДОКТОР НАУКА-ФИЛОЗОФИЈА. Дисертација Игора Живановића препозната је као рад од посебног значаја и представљена је у награђиваној књизи „Докторати у прози: илустроване приче“ (Здравковић, Н. и Умељић, И., Центар за промоцију науке, 2017), која је преведена и на енглески језик. 2017. године Игор Живановић изабран је у звање научни сарадник.</w:t>
      </w:r>
    </w:p>
    <w:p w:rsidR="0029310D" w:rsidRDefault="0029310D" w:rsidP="008738F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Од 2010. до 2016. Игор Живановић је био ангажован у настави на предметима Увод у проблеме политике, Филозофија политике, Савремене теорије правде и Еволуциона етика. На студентским евалуацијама је добијао високе оцене. Кандидат је био ангажован на пројекту „Динамички системи у природи и друштву: филозофски и емпиријски аспекти“ Института за филозофију Филозофског факултета у Београду, који је финансирало Министарство просвете, науке и технолошког развоја Републике Србије. </w:t>
      </w:r>
    </w:p>
    <w:p w:rsidR="0029310D" w:rsidRPr="00235C9D" w:rsidRDefault="0029310D" w:rsidP="008738F0">
      <w:pPr>
        <w:autoSpaceDE w:val="0"/>
        <w:autoSpaceDN w:val="0"/>
        <w:adjustRightInd w:val="0"/>
        <w:spacing w:after="0" w:line="240" w:lineRule="auto"/>
        <w:ind w:firstLine="720"/>
        <w:jc w:val="both"/>
        <w:rPr>
          <w:rFonts w:ascii="Times New Roman" w:hAnsi="Times New Roman" w:cs="Times New Roman"/>
          <w:sz w:val="24"/>
          <w:szCs w:val="24"/>
        </w:rPr>
      </w:pPr>
      <w:r w:rsidRPr="008738F0">
        <w:rPr>
          <w:rFonts w:ascii="Times New Roman" w:hAnsi="Times New Roman" w:cs="Times New Roman"/>
          <w:sz w:val="24"/>
          <w:szCs w:val="24"/>
        </w:rPr>
        <w:t xml:space="preserve">Игор Живановић је у сарадњи са Центром за биоетичке студије у Београду у </w:t>
      </w:r>
      <w:r>
        <w:rPr>
          <w:rFonts w:ascii="Times New Roman" w:hAnsi="Times New Roman" w:cs="Times New Roman"/>
          <w:sz w:val="24"/>
          <w:szCs w:val="24"/>
        </w:rPr>
        <w:t xml:space="preserve">протеклом периоду одржао неколико предавања: </w:t>
      </w:r>
      <w:r>
        <w:rPr>
          <w:rFonts w:ascii="Times New Roman" w:hAnsi="Times New Roman" w:cs="Times New Roman"/>
          <w:i/>
          <w:iCs/>
          <w:sz w:val="24"/>
          <w:szCs w:val="24"/>
        </w:rPr>
        <w:t xml:space="preserve">Градивни блокови морала, алтруизам, емпатија и сарадња </w:t>
      </w:r>
      <w:r>
        <w:rPr>
          <w:rFonts w:ascii="Times New Roman" w:hAnsi="Times New Roman" w:cs="Times New Roman"/>
          <w:sz w:val="24"/>
          <w:szCs w:val="24"/>
        </w:rPr>
        <w:t xml:space="preserve">(2017), </w:t>
      </w:r>
      <w:r>
        <w:rPr>
          <w:rFonts w:ascii="Times New Roman" w:hAnsi="Times New Roman" w:cs="Times New Roman"/>
          <w:i/>
          <w:iCs/>
          <w:sz w:val="24"/>
          <w:szCs w:val="24"/>
        </w:rPr>
        <w:t>Биолошке основе морала</w:t>
      </w:r>
      <w:r>
        <w:rPr>
          <w:rFonts w:ascii="Times New Roman" w:hAnsi="Times New Roman" w:cs="Times New Roman"/>
          <w:sz w:val="24"/>
          <w:szCs w:val="24"/>
        </w:rPr>
        <w:t xml:space="preserve"> (2018), </w:t>
      </w:r>
      <w:r>
        <w:rPr>
          <w:rFonts w:ascii="Times New Roman" w:hAnsi="Times New Roman" w:cs="Times New Roman"/>
          <w:i/>
          <w:iCs/>
          <w:sz w:val="24"/>
          <w:szCs w:val="24"/>
        </w:rPr>
        <w:t>Еволуција и лепота</w:t>
      </w:r>
      <w:r>
        <w:rPr>
          <w:rFonts w:ascii="Times New Roman" w:hAnsi="Times New Roman" w:cs="Times New Roman"/>
          <w:sz w:val="24"/>
          <w:szCs w:val="24"/>
        </w:rPr>
        <w:t xml:space="preserve"> (2019). Он је активно укључен у промоцију и популаризацију науке и стални је сарадник научнопопуларног часописа </w:t>
      </w:r>
      <w:r>
        <w:rPr>
          <w:rFonts w:ascii="Times New Roman" w:hAnsi="Times New Roman" w:cs="Times New Roman"/>
          <w:i/>
          <w:iCs/>
          <w:sz w:val="24"/>
          <w:szCs w:val="24"/>
        </w:rPr>
        <w:t>Елементи</w:t>
      </w:r>
      <w:r>
        <w:rPr>
          <w:rFonts w:ascii="Times New Roman" w:hAnsi="Times New Roman" w:cs="Times New Roman"/>
          <w:sz w:val="24"/>
          <w:szCs w:val="24"/>
        </w:rPr>
        <w:t xml:space="preserve"> који издаје Центар за промоцију науке. Осим тога, био је ангажован и као стручни сарадник на међународном пројекту ODYSSEy који реализује Центар за промоцију науке, где је учествовао у припреми и евалуацији текстуалног материјала за образовне пакете наведеног пројекта, као и у организацији и реализацији националног дебатног турнира. Игор Живановић је објавио више научних радова и био је рецензент за угледни међународни филозофски часопис </w:t>
      </w:r>
      <w:r>
        <w:rPr>
          <w:rFonts w:ascii="Times New Roman" w:hAnsi="Times New Roman" w:cs="Times New Roman"/>
          <w:i/>
          <w:iCs/>
          <w:sz w:val="24"/>
          <w:szCs w:val="24"/>
        </w:rPr>
        <w:t>Biology&amp;Philosophy</w:t>
      </w:r>
      <w:r>
        <w:rPr>
          <w:rFonts w:ascii="Times New Roman" w:hAnsi="Times New Roman" w:cs="Times New Roman"/>
          <w:sz w:val="24"/>
          <w:szCs w:val="24"/>
        </w:rPr>
        <w:t>.</w:t>
      </w:r>
    </w:p>
    <w:p w:rsidR="0029310D" w:rsidRPr="008738F0" w:rsidRDefault="0029310D" w:rsidP="008738F0">
      <w:pPr>
        <w:pStyle w:val="BodyText"/>
        <w:spacing w:after="0" w:line="480" w:lineRule="auto"/>
        <w:ind w:firstLine="720"/>
        <w:jc w:val="both"/>
      </w:pPr>
    </w:p>
    <w:p w:rsidR="0029310D" w:rsidRPr="00235C9D" w:rsidRDefault="0029310D" w:rsidP="00520D72">
      <w:pPr>
        <w:autoSpaceDE w:val="0"/>
        <w:autoSpaceDN w:val="0"/>
        <w:adjustRightInd w:val="0"/>
        <w:spacing w:after="0" w:line="240" w:lineRule="auto"/>
        <w:jc w:val="both"/>
        <w:rPr>
          <w:rFonts w:ascii="Times New Roman" w:hAnsi="Times New Roman" w:cs="Times New Roman"/>
          <w:sz w:val="24"/>
          <w:szCs w:val="24"/>
        </w:rPr>
      </w:pPr>
    </w:p>
    <w:p w:rsidR="0029310D" w:rsidRDefault="0029310D" w:rsidP="00650F9E">
      <w:pPr>
        <w:autoSpaceDE w:val="0"/>
        <w:autoSpaceDN w:val="0"/>
        <w:adjustRightInd w:val="0"/>
        <w:spacing w:after="0" w:line="240" w:lineRule="auto"/>
        <w:ind w:firstLine="720"/>
        <w:jc w:val="both"/>
        <w:rPr>
          <w:rFonts w:ascii="Times New Roman" w:hAnsi="Times New Roman" w:cs="Times New Roman"/>
          <w:sz w:val="24"/>
          <w:szCs w:val="24"/>
        </w:rPr>
      </w:pPr>
    </w:p>
    <w:p w:rsidR="0029310D" w:rsidRPr="00235C9D" w:rsidRDefault="0029310D" w:rsidP="00235C9D">
      <w:pPr>
        <w:spacing w:after="240" w:line="360" w:lineRule="auto"/>
        <w:jc w:val="both"/>
        <w:rPr>
          <w:rFonts w:ascii="Times New Roman" w:hAnsi="Times New Roman" w:cs="Times New Roman"/>
          <w:b/>
          <w:bCs/>
          <w:sz w:val="24"/>
          <w:szCs w:val="24"/>
        </w:rPr>
      </w:pPr>
      <w:r w:rsidRPr="003A041D">
        <w:rPr>
          <w:rFonts w:ascii="Times New Roman" w:hAnsi="Times New Roman" w:cs="Times New Roman"/>
          <w:b/>
          <w:bCs/>
          <w:sz w:val="24"/>
          <w:szCs w:val="24"/>
          <w:lang w:val="sl-SI"/>
        </w:rPr>
        <w:t>Целокупна библиографија радова кандидат</w:t>
      </w:r>
      <w:r w:rsidRPr="003A041D">
        <w:rPr>
          <w:rFonts w:ascii="Times New Roman" w:hAnsi="Times New Roman" w:cs="Times New Roman"/>
          <w:b/>
          <w:bCs/>
          <w:sz w:val="24"/>
          <w:szCs w:val="24"/>
          <w:lang w:val="sr-Cyrl-CS"/>
        </w:rPr>
        <w:t>а</w:t>
      </w:r>
    </w:p>
    <w:p w:rsidR="0029310D" w:rsidRDefault="0029310D" w:rsidP="003A041D">
      <w:pPr>
        <w:spacing w:after="24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Изворни научни чланак у часопису:</w:t>
      </w:r>
    </w:p>
    <w:p w:rsidR="0029310D" w:rsidRDefault="0029310D" w:rsidP="003A041D">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2007. </w:t>
      </w:r>
      <w:r w:rsidRPr="003A041D">
        <w:rPr>
          <w:rFonts w:ascii="Times New Roman" w:hAnsi="Times New Roman" w:cs="Times New Roman"/>
          <w:sz w:val="24"/>
          <w:szCs w:val="24"/>
        </w:rPr>
        <w:t>„Хобсова концепција природног стања и проблем кооперације“,</w:t>
      </w:r>
      <w:r>
        <w:rPr>
          <w:rFonts w:ascii="Times New Roman" w:hAnsi="Times New Roman" w:cs="Times New Roman"/>
          <w:b/>
          <w:bCs/>
          <w:sz w:val="24"/>
          <w:szCs w:val="24"/>
        </w:rPr>
        <w:t xml:space="preserve"> </w:t>
      </w:r>
      <w:r>
        <w:rPr>
          <w:rFonts w:ascii="Times New Roman" w:hAnsi="Times New Roman" w:cs="Times New Roman"/>
          <w:i/>
          <w:iCs/>
          <w:sz w:val="24"/>
          <w:szCs w:val="24"/>
        </w:rPr>
        <w:t>Филозофски годишњак</w:t>
      </w:r>
      <w:r>
        <w:rPr>
          <w:rFonts w:ascii="Times New Roman" w:hAnsi="Times New Roman" w:cs="Times New Roman"/>
          <w:sz w:val="24"/>
          <w:szCs w:val="24"/>
        </w:rPr>
        <w:t xml:space="preserve"> 20, стр. 76-120. (</w:t>
      </w:r>
      <w:r w:rsidRPr="003A041D">
        <w:rPr>
          <w:rFonts w:ascii="Times New Roman" w:hAnsi="Times New Roman" w:cs="Times New Roman"/>
          <w:b/>
          <w:bCs/>
          <w:sz w:val="24"/>
          <w:szCs w:val="24"/>
        </w:rPr>
        <w:t>М24=3 бода</w:t>
      </w:r>
      <w:r>
        <w:rPr>
          <w:rFonts w:ascii="Times New Roman" w:hAnsi="Times New Roman" w:cs="Times New Roman"/>
          <w:sz w:val="24"/>
          <w:szCs w:val="24"/>
        </w:rPr>
        <w:t>)</w:t>
      </w:r>
    </w:p>
    <w:p w:rsidR="0029310D" w:rsidRDefault="0029310D" w:rsidP="003A041D">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2011. </w:t>
      </w:r>
      <w:r w:rsidRPr="003A041D">
        <w:rPr>
          <w:rFonts w:ascii="Times New Roman" w:hAnsi="Times New Roman" w:cs="Times New Roman"/>
          <w:sz w:val="24"/>
          <w:szCs w:val="24"/>
        </w:rPr>
        <w:t>„Егоизам, алтруизам и самообмањивање“</w:t>
      </w:r>
      <w:r>
        <w:rPr>
          <w:rFonts w:ascii="Times New Roman" w:hAnsi="Times New Roman" w:cs="Times New Roman"/>
          <w:sz w:val="24"/>
          <w:szCs w:val="24"/>
        </w:rPr>
        <w:t xml:space="preserve">, </w:t>
      </w:r>
      <w:r>
        <w:rPr>
          <w:rFonts w:ascii="Times New Roman" w:hAnsi="Times New Roman" w:cs="Times New Roman"/>
          <w:i/>
          <w:iCs/>
          <w:sz w:val="24"/>
          <w:szCs w:val="24"/>
        </w:rPr>
        <w:t>Theoria</w:t>
      </w:r>
      <w:r>
        <w:rPr>
          <w:rFonts w:ascii="Times New Roman" w:hAnsi="Times New Roman" w:cs="Times New Roman"/>
          <w:sz w:val="24"/>
          <w:szCs w:val="24"/>
        </w:rPr>
        <w:t>, год. 54, бр. 3, стр. 61-85. (</w:t>
      </w:r>
      <w:r w:rsidRPr="003A041D">
        <w:rPr>
          <w:rFonts w:ascii="Times New Roman" w:hAnsi="Times New Roman" w:cs="Times New Roman"/>
          <w:b/>
          <w:bCs/>
          <w:sz w:val="24"/>
          <w:szCs w:val="24"/>
        </w:rPr>
        <w:t>М24=3 бода</w:t>
      </w:r>
      <w:r>
        <w:rPr>
          <w:rFonts w:ascii="Times New Roman" w:hAnsi="Times New Roman" w:cs="Times New Roman"/>
          <w:sz w:val="24"/>
          <w:szCs w:val="24"/>
        </w:rPr>
        <w:t>)</w:t>
      </w:r>
    </w:p>
    <w:p w:rsidR="0029310D" w:rsidRDefault="0029310D" w:rsidP="000E2170">
      <w:pPr>
        <w:spacing w:after="240" w:line="360" w:lineRule="auto"/>
        <w:jc w:val="both"/>
        <w:rPr>
          <w:rFonts w:ascii="Times New Roman" w:eastAsia="Arial Unicode MS" w:hAnsi="Times New Roman" w:cs="Times New Roman"/>
          <w:sz w:val="24"/>
          <w:szCs w:val="24"/>
        </w:rPr>
      </w:pPr>
      <w:r w:rsidRPr="000E2170">
        <w:rPr>
          <w:rFonts w:ascii="Times New Roman" w:eastAsia="Arial Unicode MS" w:hAnsi="Times New Roman" w:cs="Times New Roman"/>
          <w:sz w:val="24"/>
          <w:szCs w:val="24"/>
        </w:rPr>
        <w:t>2011. „</w:t>
      </w:r>
      <w:r>
        <w:rPr>
          <w:rFonts w:ascii="Times New Roman" w:eastAsia="Arial Unicode MS" w:hAnsi="Times New Roman" w:cs="Times New Roman"/>
          <w:sz w:val="24"/>
          <w:szCs w:val="24"/>
        </w:rPr>
        <w:t>Платон, Макијавели и макијавелизам</w:t>
      </w:r>
      <w:r w:rsidRPr="000E2170">
        <w:rPr>
          <w:rFonts w:ascii="Times New Roman" w:eastAsia="Arial Unicode MS" w:hAnsi="Times New Roman" w:cs="Times New Roman"/>
          <w:sz w:val="24"/>
          <w:szCs w:val="24"/>
        </w:rPr>
        <w:t>“</w:t>
      </w:r>
      <w:r>
        <w:rPr>
          <w:rFonts w:ascii="Times New Roman" w:eastAsia="Arial Unicode MS" w:hAnsi="Times New Roman" w:cs="Times New Roman"/>
          <w:sz w:val="24"/>
          <w:szCs w:val="24"/>
        </w:rPr>
        <w:t xml:space="preserve">, </w:t>
      </w:r>
      <w:r>
        <w:rPr>
          <w:rFonts w:ascii="Times New Roman" w:eastAsia="Arial Unicode MS" w:hAnsi="Times New Roman" w:cs="Times New Roman"/>
          <w:i/>
          <w:iCs/>
          <w:sz w:val="24"/>
          <w:szCs w:val="24"/>
        </w:rPr>
        <w:t>Филозофија и друштво</w:t>
      </w:r>
      <w:r>
        <w:rPr>
          <w:rFonts w:ascii="Times New Roman" w:eastAsia="Arial Unicode MS" w:hAnsi="Times New Roman" w:cs="Times New Roman"/>
          <w:sz w:val="24"/>
          <w:szCs w:val="24"/>
        </w:rPr>
        <w:t>, год. 22, бр. 3, стр. 45-67. (</w:t>
      </w:r>
      <w:r>
        <w:rPr>
          <w:rFonts w:ascii="Times New Roman" w:eastAsia="Arial Unicode MS" w:hAnsi="Times New Roman" w:cs="Times New Roman"/>
          <w:b/>
          <w:bCs/>
          <w:sz w:val="24"/>
          <w:szCs w:val="24"/>
        </w:rPr>
        <w:t>М24=3 бода</w:t>
      </w:r>
      <w:r>
        <w:rPr>
          <w:rFonts w:ascii="Times New Roman" w:eastAsia="Arial Unicode MS" w:hAnsi="Times New Roman" w:cs="Times New Roman"/>
          <w:sz w:val="24"/>
          <w:szCs w:val="24"/>
        </w:rPr>
        <w:t>)</w:t>
      </w:r>
    </w:p>
    <w:p w:rsidR="0029310D" w:rsidRPr="000E2170" w:rsidRDefault="0029310D" w:rsidP="000E2170">
      <w:pPr>
        <w:spacing w:after="240" w:line="360" w:lineRule="auto"/>
        <w:jc w:val="both"/>
        <w:rPr>
          <w:rFonts w:ascii="Times New Roman" w:hAnsi="Times New Roman" w:cs="Times New Roman"/>
          <w:sz w:val="24"/>
          <w:szCs w:val="24"/>
        </w:rPr>
      </w:pPr>
      <w:r>
        <w:rPr>
          <w:rFonts w:ascii="Times New Roman" w:eastAsia="Arial Unicode MS" w:hAnsi="Times New Roman" w:cs="Times New Roman"/>
          <w:sz w:val="24"/>
          <w:szCs w:val="24"/>
        </w:rPr>
        <w:t xml:space="preserve">2012. „Рефлексивни еквилибријум и проблем оправдања у етици“, </w:t>
      </w:r>
      <w:r>
        <w:rPr>
          <w:rFonts w:ascii="Times New Roman" w:eastAsia="Arial Unicode MS" w:hAnsi="Times New Roman" w:cs="Times New Roman"/>
          <w:i/>
          <w:iCs/>
          <w:sz w:val="24"/>
          <w:szCs w:val="24"/>
        </w:rPr>
        <w:t>Филозофски годишњак</w:t>
      </w:r>
      <w:r>
        <w:rPr>
          <w:rFonts w:ascii="Times New Roman" w:eastAsia="Arial Unicode MS" w:hAnsi="Times New Roman" w:cs="Times New Roman"/>
          <w:sz w:val="24"/>
          <w:szCs w:val="24"/>
        </w:rPr>
        <w:t>, год. 25, бр. 25, стр. 73-98. (</w:t>
      </w:r>
      <w:r>
        <w:rPr>
          <w:rFonts w:ascii="Times New Roman" w:eastAsia="Arial Unicode MS" w:hAnsi="Times New Roman" w:cs="Times New Roman"/>
          <w:b/>
          <w:bCs/>
          <w:sz w:val="24"/>
          <w:szCs w:val="24"/>
        </w:rPr>
        <w:t>М24=3 бода</w:t>
      </w:r>
      <w:r>
        <w:rPr>
          <w:rFonts w:ascii="Times New Roman" w:eastAsia="Arial Unicode MS" w:hAnsi="Times New Roman" w:cs="Times New Roman"/>
          <w:sz w:val="24"/>
          <w:szCs w:val="24"/>
        </w:rPr>
        <w:t>)</w:t>
      </w:r>
    </w:p>
    <w:p w:rsidR="0029310D" w:rsidRDefault="0029310D" w:rsidP="00202F38">
      <w:pPr>
        <w:spacing w:after="24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2013. </w:t>
      </w:r>
      <w:r w:rsidRPr="00202F38">
        <w:rPr>
          <w:rFonts w:ascii="Times New Roman" w:hAnsi="Times New Roman" w:cs="Times New Roman"/>
          <w:sz w:val="24"/>
          <w:szCs w:val="24"/>
        </w:rPr>
        <w:t>„Да ли је живот у природном стању усамљенички, сиромашан, опасан, скотски и кратак“</w:t>
      </w:r>
      <w:r>
        <w:rPr>
          <w:rFonts w:ascii="Times New Roman" w:hAnsi="Times New Roman" w:cs="Times New Roman"/>
          <w:sz w:val="24"/>
          <w:szCs w:val="24"/>
        </w:rPr>
        <w:t xml:space="preserve">, </w:t>
      </w:r>
      <w:r>
        <w:rPr>
          <w:rFonts w:ascii="Times New Roman" w:hAnsi="Times New Roman" w:cs="Times New Roman"/>
          <w:i/>
          <w:iCs/>
          <w:sz w:val="24"/>
          <w:szCs w:val="24"/>
        </w:rPr>
        <w:t>Theoria</w:t>
      </w:r>
      <w:r>
        <w:rPr>
          <w:rFonts w:ascii="Times New Roman" w:hAnsi="Times New Roman" w:cs="Times New Roman"/>
          <w:sz w:val="24"/>
          <w:szCs w:val="24"/>
        </w:rPr>
        <w:t>, vol. 56, бр. 3, стр. 41-78. (</w:t>
      </w:r>
      <w:r>
        <w:rPr>
          <w:rFonts w:ascii="Times New Roman" w:hAnsi="Times New Roman" w:cs="Times New Roman"/>
          <w:b/>
          <w:bCs/>
          <w:sz w:val="24"/>
          <w:szCs w:val="24"/>
        </w:rPr>
        <w:t>М24=3 бода)</w:t>
      </w:r>
    </w:p>
    <w:p w:rsidR="0029310D" w:rsidRDefault="0029310D" w:rsidP="00533C42">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2015. „Самообмањивање“, </w:t>
      </w:r>
      <w:r>
        <w:rPr>
          <w:rFonts w:ascii="Times New Roman" w:hAnsi="Times New Roman" w:cs="Times New Roman"/>
          <w:i/>
          <w:iCs/>
          <w:sz w:val="24"/>
          <w:szCs w:val="24"/>
        </w:rPr>
        <w:t>Theoria</w:t>
      </w:r>
      <w:r>
        <w:rPr>
          <w:rFonts w:ascii="Times New Roman" w:hAnsi="Times New Roman" w:cs="Times New Roman"/>
          <w:sz w:val="24"/>
          <w:szCs w:val="24"/>
        </w:rPr>
        <w:t>, год. 58, бр. 4, стр. 97-117. (</w:t>
      </w:r>
      <w:r>
        <w:rPr>
          <w:rFonts w:ascii="Times New Roman" w:hAnsi="Times New Roman" w:cs="Times New Roman"/>
          <w:b/>
          <w:bCs/>
          <w:sz w:val="24"/>
          <w:szCs w:val="24"/>
        </w:rPr>
        <w:t>М24=3 бода</w:t>
      </w:r>
      <w:r>
        <w:rPr>
          <w:rFonts w:ascii="Times New Roman" w:hAnsi="Times New Roman" w:cs="Times New Roman"/>
          <w:sz w:val="24"/>
          <w:szCs w:val="24"/>
        </w:rPr>
        <w:t>)</w:t>
      </w:r>
    </w:p>
    <w:p w:rsidR="0029310D" w:rsidRDefault="0029310D" w:rsidP="00202F38">
      <w:pPr>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Докторска дисертација:</w:t>
      </w:r>
    </w:p>
    <w:p w:rsidR="0029310D" w:rsidRPr="00533C42" w:rsidRDefault="0029310D" w:rsidP="00533C42">
      <w:pPr>
        <w:spacing w:after="24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2016. </w:t>
      </w:r>
      <w:r>
        <w:rPr>
          <w:rFonts w:ascii="Times New Roman" w:hAnsi="Times New Roman" w:cs="Times New Roman"/>
          <w:i/>
          <w:iCs/>
          <w:sz w:val="24"/>
          <w:szCs w:val="24"/>
        </w:rPr>
        <w:t>Биолошке основе морала: егоизам, алтруизам и самообмањивање</w:t>
      </w:r>
      <w:r>
        <w:rPr>
          <w:rFonts w:ascii="Times New Roman" w:hAnsi="Times New Roman" w:cs="Times New Roman"/>
          <w:sz w:val="24"/>
          <w:szCs w:val="24"/>
        </w:rPr>
        <w:t>. Докторска дисертација одбрањена 30. маја 2016. на Филозофском факултету Универзитета у Београду, 257 страница (</w:t>
      </w:r>
      <w:r>
        <w:rPr>
          <w:rFonts w:ascii="Times New Roman" w:hAnsi="Times New Roman" w:cs="Times New Roman"/>
          <w:b/>
          <w:bCs/>
          <w:sz w:val="24"/>
          <w:szCs w:val="24"/>
        </w:rPr>
        <w:t>М70=6 бодова)</w:t>
      </w:r>
    </w:p>
    <w:p w:rsidR="0029310D" w:rsidRDefault="0029310D" w:rsidP="00202F38">
      <w:pPr>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Учешће на научним скуповима:</w:t>
      </w:r>
    </w:p>
    <w:p w:rsidR="0029310D" w:rsidRDefault="0029310D" w:rsidP="00533C42">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Научни скуп Института за филозофију и друштвену теорију поводом издавања књиге Милорада Ступара </w:t>
      </w:r>
      <w:r>
        <w:rPr>
          <w:rFonts w:ascii="Times New Roman" w:hAnsi="Times New Roman" w:cs="Times New Roman"/>
          <w:i/>
          <w:iCs/>
          <w:sz w:val="24"/>
          <w:szCs w:val="24"/>
        </w:rPr>
        <w:t>Филозофија политике</w:t>
      </w:r>
      <w:r>
        <w:rPr>
          <w:rFonts w:ascii="Times New Roman" w:hAnsi="Times New Roman" w:cs="Times New Roman"/>
          <w:sz w:val="24"/>
          <w:szCs w:val="24"/>
        </w:rPr>
        <w:t>, 20.6.2011.</w:t>
      </w:r>
    </w:p>
    <w:p w:rsidR="0029310D" w:rsidRPr="00235C9D" w:rsidRDefault="0029310D" w:rsidP="00235C9D">
      <w:pPr>
        <w:spacing w:after="240" w:line="360" w:lineRule="auto"/>
        <w:jc w:val="both"/>
        <w:rPr>
          <w:rFonts w:ascii="Times New Roman" w:hAnsi="Times New Roman" w:cs="Times New Roman"/>
          <w:sz w:val="24"/>
          <w:szCs w:val="24"/>
        </w:rPr>
      </w:pPr>
      <w:r>
        <w:rPr>
          <w:rFonts w:ascii="Times New Roman" w:hAnsi="Times New Roman" w:cs="Times New Roman"/>
          <w:i/>
          <w:iCs/>
          <w:sz w:val="24"/>
          <w:szCs w:val="24"/>
        </w:rPr>
        <w:t>Филозофија и наука</w:t>
      </w:r>
      <w:r>
        <w:rPr>
          <w:rFonts w:ascii="Times New Roman" w:hAnsi="Times New Roman" w:cs="Times New Roman"/>
          <w:sz w:val="24"/>
          <w:szCs w:val="24"/>
        </w:rPr>
        <w:t xml:space="preserve"> (2020), научни скуп у организацији Српске академије наука и уметности и Одељења за филозофију Филозофског факултета у Београду</w:t>
      </w:r>
    </w:p>
    <w:p w:rsidR="0029310D" w:rsidRDefault="0029310D" w:rsidP="00202F38">
      <w:pPr>
        <w:spacing w:after="240" w:line="360" w:lineRule="auto"/>
        <w:jc w:val="both"/>
        <w:rPr>
          <w:rFonts w:ascii="Times New Roman" w:hAnsi="Times New Roman" w:cs="Times New Roman"/>
          <w:sz w:val="24"/>
          <w:szCs w:val="24"/>
        </w:rPr>
      </w:pPr>
      <w:r>
        <w:rPr>
          <w:rFonts w:ascii="Times New Roman" w:hAnsi="Times New Roman" w:cs="Times New Roman"/>
          <w:b/>
          <w:bCs/>
          <w:sz w:val="24"/>
          <w:szCs w:val="24"/>
        </w:rPr>
        <w:t>Прикази:</w:t>
      </w:r>
    </w:p>
    <w:p w:rsidR="0029310D" w:rsidRPr="005D41AE" w:rsidRDefault="0029310D" w:rsidP="00533C42">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 „Легитимитет и сагласност“, приказ књиге, Милорад Ступар, </w:t>
      </w:r>
      <w:r>
        <w:rPr>
          <w:rFonts w:ascii="Times New Roman" w:hAnsi="Times New Roman" w:cs="Times New Roman"/>
          <w:i/>
          <w:iCs/>
          <w:sz w:val="24"/>
          <w:szCs w:val="24"/>
        </w:rPr>
        <w:t>Филозофија политике: античко и модерно схватање политичке заједнице</w:t>
      </w:r>
      <w:r>
        <w:rPr>
          <w:rFonts w:ascii="Times New Roman" w:hAnsi="Times New Roman" w:cs="Times New Roman"/>
          <w:sz w:val="24"/>
          <w:szCs w:val="24"/>
        </w:rPr>
        <w:t xml:space="preserve">, (Филозофски факултет, Универзитет у Београду, 2014), дневни лист </w:t>
      </w:r>
      <w:r>
        <w:rPr>
          <w:rFonts w:ascii="Times New Roman" w:hAnsi="Times New Roman" w:cs="Times New Roman"/>
          <w:i/>
          <w:iCs/>
          <w:sz w:val="24"/>
          <w:szCs w:val="24"/>
        </w:rPr>
        <w:t>Данас</w:t>
      </w:r>
      <w:r>
        <w:rPr>
          <w:rFonts w:ascii="Times New Roman" w:hAnsi="Times New Roman" w:cs="Times New Roman"/>
          <w:sz w:val="24"/>
          <w:szCs w:val="24"/>
        </w:rPr>
        <w:t>, 31.10.2014.</w:t>
      </w:r>
    </w:p>
    <w:p w:rsidR="0029310D" w:rsidRPr="00A72ECA" w:rsidRDefault="0029310D" w:rsidP="00A72ECA">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2015. Приказ књиге D.S. Wilson, </w:t>
      </w:r>
      <w:r>
        <w:rPr>
          <w:rFonts w:ascii="Times New Roman" w:hAnsi="Times New Roman" w:cs="Times New Roman"/>
          <w:i/>
          <w:iCs/>
          <w:sz w:val="24"/>
          <w:szCs w:val="24"/>
        </w:rPr>
        <w:t>Does altruism exist? Culture, genes, and the welfare of others.</w:t>
      </w:r>
      <w:r>
        <w:rPr>
          <w:rFonts w:ascii="Times New Roman" w:hAnsi="Times New Roman" w:cs="Times New Roman"/>
          <w:sz w:val="24"/>
          <w:szCs w:val="24"/>
        </w:rPr>
        <w:t xml:space="preserve">, у: </w:t>
      </w:r>
      <w:r>
        <w:rPr>
          <w:rFonts w:ascii="Times New Roman" w:hAnsi="Times New Roman" w:cs="Times New Roman"/>
          <w:i/>
          <w:iCs/>
          <w:sz w:val="24"/>
          <w:szCs w:val="24"/>
        </w:rPr>
        <w:t>Филозофија и друштво</w:t>
      </w:r>
      <w:r>
        <w:rPr>
          <w:rFonts w:ascii="Times New Roman" w:hAnsi="Times New Roman" w:cs="Times New Roman"/>
          <w:sz w:val="24"/>
          <w:szCs w:val="24"/>
        </w:rPr>
        <w:t>, бр. 3</w:t>
      </w:r>
    </w:p>
    <w:p w:rsidR="0029310D" w:rsidRDefault="0029310D" w:rsidP="005D41AE">
      <w:pPr>
        <w:spacing w:line="360" w:lineRule="auto"/>
        <w:jc w:val="both"/>
        <w:rPr>
          <w:rFonts w:ascii="Times New Roman" w:hAnsi="Times New Roman" w:cs="Times New Roman"/>
          <w:b/>
          <w:bCs/>
          <w:sz w:val="24"/>
          <w:szCs w:val="24"/>
        </w:rPr>
      </w:pPr>
    </w:p>
    <w:p w:rsidR="0029310D" w:rsidRPr="00A72ECA" w:rsidRDefault="0029310D" w:rsidP="00A72ECA">
      <w:pPr>
        <w:spacing w:line="360" w:lineRule="auto"/>
        <w:jc w:val="both"/>
        <w:rPr>
          <w:rFonts w:ascii="Times New Roman" w:hAnsi="Times New Roman" w:cs="Times New Roman"/>
          <w:b/>
          <w:bCs/>
          <w:sz w:val="24"/>
          <w:szCs w:val="24"/>
        </w:rPr>
      </w:pPr>
      <w:r w:rsidRPr="007F1BF7">
        <w:rPr>
          <w:rFonts w:ascii="Times New Roman" w:hAnsi="Times New Roman" w:cs="Times New Roman"/>
          <w:b/>
          <w:bCs/>
          <w:sz w:val="24"/>
          <w:szCs w:val="24"/>
          <w:lang w:val="sr-Cyrl-CS"/>
        </w:rPr>
        <w:t>Б</w:t>
      </w:r>
      <w:r w:rsidRPr="007F1BF7">
        <w:rPr>
          <w:rFonts w:ascii="Times New Roman" w:hAnsi="Times New Roman" w:cs="Times New Roman"/>
          <w:b/>
          <w:bCs/>
          <w:sz w:val="24"/>
          <w:szCs w:val="24"/>
        </w:rPr>
        <w:t>иблиографија</w:t>
      </w:r>
      <w:r>
        <w:rPr>
          <w:rFonts w:ascii="Times New Roman" w:hAnsi="Times New Roman" w:cs="Times New Roman"/>
          <w:b/>
          <w:bCs/>
          <w:sz w:val="24"/>
          <w:szCs w:val="24"/>
          <w:lang w:val="sr-Cyrl-CS"/>
        </w:rPr>
        <w:t xml:space="preserve"> радова које је кандидат</w:t>
      </w:r>
      <w:r w:rsidRPr="007F1BF7">
        <w:rPr>
          <w:rFonts w:ascii="Times New Roman" w:hAnsi="Times New Roman" w:cs="Times New Roman"/>
          <w:b/>
          <w:bCs/>
          <w:sz w:val="24"/>
          <w:szCs w:val="24"/>
          <w:lang w:val="sr-Cyrl-CS"/>
        </w:rPr>
        <w:t xml:space="preserve"> објави</w:t>
      </w:r>
      <w:r w:rsidRPr="007F1BF7">
        <w:rPr>
          <w:rFonts w:ascii="Times New Roman" w:hAnsi="Times New Roman" w:cs="Times New Roman"/>
          <w:b/>
          <w:bCs/>
          <w:sz w:val="24"/>
          <w:szCs w:val="24"/>
        </w:rPr>
        <w:t>o</w:t>
      </w:r>
      <w:r>
        <w:rPr>
          <w:rFonts w:ascii="Times New Roman" w:hAnsi="Times New Roman" w:cs="Times New Roman"/>
          <w:b/>
          <w:bCs/>
          <w:sz w:val="24"/>
          <w:szCs w:val="24"/>
          <w:lang w:val="sr-Cyrl-CS"/>
        </w:rPr>
        <w:t xml:space="preserve"> од последњег избора</w:t>
      </w:r>
      <w:r w:rsidRPr="007F1BF7">
        <w:rPr>
          <w:rFonts w:ascii="Times New Roman" w:hAnsi="Times New Roman" w:cs="Times New Roman"/>
          <w:b/>
          <w:bCs/>
          <w:sz w:val="24"/>
          <w:szCs w:val="24"/>
          <w:lang w:val="sr-Cyrl-CS"/>
        </w:rPr>
        <w:t xml:space="preserve"> класификована по категоријама</w:t>
      </w:r>
    </w:p>
    <w:p w:rsidR="0029310D" w:rsidRDefault="0029310D" w:rsidP="007F1BF7">
      <w:pPr>
        <w:jc w:val="both"/>
        <w:rPr>
          <w:rFonts w:ascii="Times New Roman" w:hAnsi="Times New Roman" w:cs="Times New Roman"/>
          <w:b/>
          <w:bCs/>
          <w:sz w:val="24"/>
          <w:szCs w:val="24"/>
          <w:lang w:val="sr-Cyrl-CS"/>
        </w:rPr>
      </w:pPr>
      <w:r w:rsidRPr="007F1BF7">
        <w:rPr>
          <w:rFonts w:ascii="Times New Roman" w:hAnsi="Times New Roman" w:cs="Times New Roman"/>
          <w:b/>
          <w:bCs/>
          <w:sz w:val="24"/>
          <w:szCs w:val="24"/>
          <w:lang w:val="sr-Cyrl-CS"/>
        </w:rPr>
        <w:t>М24</w:t>
      </w:r>
    </w:p>
    <w:p w:rsidR="0029310D" w:rsidRPr="00F629C9" w:rsidRDefault="0029310D" w:rsidP="00F629C9">
      <w:pPr>
        <w:spacing w:after="0" w:line="480" w:lineRule="auto"/>
        <w:jc w:val="both"/>
        <w:rPr>
          <w:rStyle w:val="ui-cell-data"/>
          <w:rFonts w:ascii="Times New Roman" w:hAnsi="Times New Roman" w:cs="Times New Roman"/>
          <w:sz w:val="24"/>
          <w:szCs w:val="24"/>
        </w:rPr>
      </w:pPr>
      <w:r>
        <w:rPr>
          <w:rStyle w:val="ui-cell-data"/>
          <w:rFonts w:ascii="Times New Roman" w:hAnsi="Times New Roman" w:cs="Times New Roman"/>
          <w:sz w:val="24"/>
          <w:szCs w:val="24"/>
        </w:rPr>
        <w:t xml:space="preserve">1. </w:t>
      </w:r>
      <w:r w:rsidRPr="00F629C9">
        <w:rPr>
          <w:rStyle w:val="ui-cell-data"/>
          <w:rFonts w:ascii="Times New Roman" w:hAnsi="Times New Roman" w:cs="Times New Roman"/>
          <w:sz w:val="24"/>
          <w:szCs w:val="24"/>
        </w:rPr>
        <w:t>„</w:t>
      </w:r>
      <w:r>
        <w:rPr>
          <w:rStyle w:val="ui-cell-data"/>
          <w:rFonts w:ascii="Times New Roman" w:hAnsi="Times New Roman" w:cs="Times New Roman"/>
          <w:sz w:val="24"/>
          <w:szCs w:val="24"/>
        </w:rPr>
        <w:t>Еволуциони антиреализам у етици</w:t>
      </w:r>
      <w:r w:rsidRPr="00F629C9">
        <w:rPr>
          <w:rStyle w:val="ui-cell-data"/>
          <w:rFonts w:ascii="Times New Roman" w:hAnsi="Times New Roman" w:cs="Times New Roman"/>
          <w:sz w:val="24"/>
          <w:szCs w:val="24"/>
        </w:rPr>
        <w:t>“</w:t>
      </w:r>
      <w:r>
        <w:rPr>
          <w:rStyle w:val="ui-cell-data"/>
          <w:rFonts w:ascii="Times New Roman" w:hAnsi="Times New Roman" w:cs="Times New Roman"/>
          <w:sz w:val="24"/>
          <w:szCs w:val="24"/>
        </w:rPr>
        <w:t xml:space="preserve">, </w:t>
      </w:r>
      <w:r w:rsidRPr="008448B7">
        <w:rPr>
          <w:rStyle w:val="ui-cell-data"/>
          <w:rFonts w:ascii="Times New Roman" w:hAnsi="Times New Roman" w:cs="Times New Roman"/>
          <w:i/>
          <w:iCs/>
          <w:sz w:val="24"/>
          <w:szCs w:val="24"/>
        </w:rPr>
        <w:t>Theoria</w:t>
      </w:r>
      <w:r>
        <w:rPr>
          <w:rStyle w:val="ui-cell-data"/>
          <w:rFonts w:ascii="Times New Roman" w:hAnsi="Times New Roman" w:cs="Times New Roman"/>
          <w:sz w:val="24"/>
          <w:szCs w:val="24"/>
        </w:rPr>
        <w:t xml:space="preserve">, vol. 60, no. 2, </w:t>
      </w:r>
      <w:r w:rsidRPr="00F629C9">
        <w:rPr>
          <w:rStyle w:val="ui-cell-data"/>
          <w:rFonts w:ascii="Times New Roman" w:hAnsi="Times New Roman" w:cs="Times New Roman"/>
          <w:sz w:val="24"/>
          <w:szCs w:val="24"/>
        </w:rPr>
        <w:t>46 - 67, doi: 10.2298/THEO1702046Z, 2017.</w:t>
      </w:r>
    </w:p>
    <w:p w:rsidR="0029310D" w:rsidRPr="00F629C9" w:rsidRDefault="0029310D" w:rsidP="008448B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F629C9">
        <w:rPr>
          <w:rStyle w:val="ui-cell-data"/>
          <w:rFonts w:ascii="Times New Roman" w:hAnsi="Times New Roman" w:cs="Times New Roman"/>
          <w:sz w:val="24"/>
          <w:szCs w:val="24"/>
        </w:rPr>
        <w:t>„</w:t>
      </w:r>
      <w:r>
        <w:rPr>
          <w:rStyle w:val="ui-cell-data"/>
          <w:rFonts w:ascii="Times New Roman" w:hAnsi="Times New Roman" w:cs="Times New Roman"/>
          <w:sz w:val="24"/>
          <w:szCs w:val="24"/>
        </w:rPr>
        <w:t>Еволуциони модел емпатије: имају ли не-људски примати градивне блокове морала?“</w:t>
      </w:r>
      <w:r w:rsidRPr="00F629C9">
        <w:rPr>
          <w:rStyle w:val="ui-cell-data"/>
          <w:rFonts w:ascii="Times New Roman" w:hAnsi="Times New Roman" w:cs="Times New Roman"/>
          <w:sz w:val="24"/>
          <w:szCs w:val="24"/>
        </w:rPr>
        <w:t xml:space="preserve">, </w:t>
      </w:r>
      <w:r w:rsidRPr="00F629C9">
        <w:rPr>
          <w:rFonts w:ascii="Times New Roman" w:hAnsi="Times New Roman" w:cs="Times New Roman"/>
          <w:i/>
          <w:iCs/>
          <w:sz w:val="24"/>
          <w:szCs w:val="24"/>
        </w:rPr>
        <w:t xml:space="preserve">Theoria, </w:t>
      </w:r>
      <w:r>
        <w:rPr>
          <w:rFonts w:ascii="Times New Roman" w:hAnsi="Times New Roman" w:cs="Times New Roman"/>
          <w:sz w:val="24"/>
          <w:szCs w:val="24"/>
        </w:rPr>
        <w:t xml:space="preserve">Београд, 62.3 (2019), </w:t>
      </w:r>
      <w:r w:rsidRPr="00F629C9">
        <w:rPr>
          <w:rFonts w:ascii="Times New Roman" w:hAnsi="Times New Roman" w:cs="Times New Roman"/>
          <w:sz w:val="24"/>
          <w:szCs w:val="24"/>
        </w:rPr>
        <w:t xml:space="preserve">111-129. </w:t>
      </w:r>
      <w:r>
        <w:rPr>
          <w:rStyle w:val="ui-cell-data"/>
          <w:rFonts w:ascii="Times New Roman" w:hAnsi="Times New Roman" w:cs="Times New Roman"/>
          <w:sz w:val="24"/>
          <w:szCs w:val="24"/>
        </w:rPr>
        <w:t>doi: 10.2298/THEO1903111Z, 2018.</w:t>
      </w:r>
    </w:p>
    <w:p w:rsidR="0029310D" w:rsidRPr="00F629C9" w:rsidRDefault="0029310D" w:rsidP="00F629C9">
      <w:pPr>
        <w:spacing w:after="0" w:line="480" w:lineRule="auto"/>
        <w:jc w:val="both"/>
        <w:rPr>
          <w:rFonts w:ascii="Times New Roman" w:hAnsi="Times New Roman" w:cs="Times New Roman"/>
          <w:sz w:val="24"/>
          <w:szCs w:val="24"/>
        </w:rPr>
      </w:pPr>
      <w:r w:rsidRPr="00F629C9">
        <w:rPr>
          <w:rFonts w:ascii="Times New Roman" w:eastAsia="Arial Unicode MS" w:hAnsi="Times New Roman" w:cs="Times New Roman"/>
          <w:sz w:val="24"/>
          <w:szCs w:val="24"/>
        </w:rPr>
        <w:t xml:space="preserve">3. </w:t>
      </w:r>
      <w:r w:rsidRPr="00F629C9">
        <w:rPr>
          <w:rFonts w:ascii="Times New Roman" w:hAnsi="Times New Roman" w:cs="Times New Roman"/>
          <w:sz w:val="24"/>
          <w:szCs w:val="24"/>
        </w:rPr>
        <w:t xml:space="preserve">"Troubles with the evolutionary theory of self-deception." </w:t>
      </w:r>
      <w:r>
        <w:rPr>
          <w:rFonts w:ascii="Times New Roman" w:hAnsi="Times New Roman" w:cs="Times New Roman"/>
          <w:i/>
          <w:iCs/>
          <w:sz w:val="24"/>
          <w:szCs w:val="24"/>
        </w:rPr>
        <w:t xml:space="preserve">Theoria, </w:t>
      </w:r>
      <w:r>
        <w:rPr>
          <w:rFonts w:ascii="Times New Roman" w:hAnsi="Times New Roman" w:cs="Times New Roman"/>
          <w:sz w:val="24"/>
          <w:szCs w:val="24"/>
        </w:rPr>
        <w:t>Београд,</w:t>
      </w:r>
      <w:r w:rsidRPr="00F629C9">
        <w:rPr>
          <w:rFonts w:ascii="Times New Roman" w:hAnsi="Times New Roman" w:cs="Times New Roman"/>
          <w:sz w:val="24"/>
          <w:szCs w:val="24"/>
        </w:rPr>
        <w:t xml:space="preserve"> 64.4 (2021): 5-17.</w:t>
      </w:r>
    </w:p>
    <w:p w:rsidR="0029310D" w:rsidRDefault="0029310D" w:rsidP="008448B7">
      <w:pPr>
        <w:spacing w:after="240" w:line="360" w:lineRule="auto"/>
        <w:jc w:val="both"/>
        <w:rPr>
          <w:rFonts w:ascii="Times New Roman" w:hAnsi="Times New Roman" w:cs="Times New Roman"/>
          <w:sz w:val="24"/>
          <w:szCs w:val="24"/>
        </w:rPr>
      </w:pPr>
      <w:r w:rsidRPr="00F629C9">
        <w:rPr>
          <w:rFonts w:ascii="Times New Roman" w:eastAsia="Arial Unicode MS" w:hAnsi="Times New Roman" w:cs="Times New Roman"/>
          <w:sz w:val="24"/>
          <w:szCs w:val="24"/>
        </w:rPr>
        <w:t xml:space="preserve">4. </w:t>
      </w:r>
      <w:r w:rsidRPr="00F629C9">
        <w:rPr>
          <w:rFonts w:ascii="Times New Roman" w:hAnsi="Times New Roman" w:cs="Times New Roman"/>
          <w:sz w:val="24"/>
          <w:szCs w:val="24"/>
        </w:rPr>
        <w:t>„</w:t>
      </w:r>
      <w:r>
        <w:rPr>
          <w:rFonts w:ascii="Times New Roman" w:hAnsi="Times New Roman" w:cs="Times New Roman"/>
          <w:sz w:val="24"/>
          <w:szCs w:val="24"/>
        </w:rPr>
        <w:t>Еволуција алтруизма и проблем јединица селекције</w:t>
      </w:r>
      <w:r w:rsidRPr="00F629C9">
        <w:rPr>
          <w:rFonts w:ascii="Times New Roman" w:hAnsi="Times New Roman" w:cs="Times New Roman"/>
          <w:sz w:val="24"/>
          <w:szCs w:val="24"/>
        </w:rPr>
        <w:t xml:space="preserve">“, </w:t>
      </w:r>
      <w:r w:rsidRPr="00F629C9">
        <w:rPr>
          <w:rFonts w:ascii="Times New Roman" w:hAnsi="Times New Roman" w:cs="Times New Roman"/>
          <w:i/>
          <w:iCs/>
          <w:sz w:val="24"/>
          <w:szCs w:val="24"/>
        </w:rPr>
        <w:t>Theoria</w:t>
      </w:r>
      <w:r>
        <w:rPr>
          <w:rFonts w:ascii="Times New Roman" w:hAnsi="Times New Roman" w:cs="Times New Roman"/>
          <w:sz w:val="24"/>
          <w:szCs w:val="24"/>
        </w:rPr>
        <w:t>, Београд,</w:t>
      </w:r>
      <w:r w:rsidRPr="00F629C9">
        <w:rPr>
          <w:rFonts w:ascii="Times New Roman" w:hAnsi="Times New Roman" w:cs="Times New Roman"/>
          <w:sz w:val="24"/>
          <w:szCs w:val="24"/>
        </w:rPr>
        <w:t xml:space="preserve"> 65.1 (2022), (</w:t>
      </w:r>
      <w:r>
        <w:rPr>
          <w:rFonts w:ascii="Times New Roman" w:hAnsi="Times New Roman" w:cs="Times New Roman"/>
          <w:sz w:val="24"/>
          <w:szCs w:val="24"/>
        </w:rPr>
        <w:t>прихваћен за објављивање)</w:t>
      </w:r>
    </w:p>
    <w:p w:rsidR="0029310D" w:rsidRDefault="0029310D" w:rsidP="005D41AE">
      <w:pPr>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М44</w:t>
      </w:r>
    </w:p>
    <w:p w:rsidR="0029310D" w:rsidRPr="008448B7" w:rsidRDefault="0029310D" w:rsidP="008448B7">
      <w:pPr>
        <w:spacing w:after="0" w:line="480" w:lineRule="auto"/>
        <w:jc w:val="both"/>
        <w:rPr>
          <w:rFonts w:ascii="Times New Roman" w:hAnsi="Times New Roman" w:cs="Times New Roman"/>
          <w:sz w:val="24"/>
          <w:szCs w:val="24"/>
        </w:rPr>
      </w:pPr>
      <w:r w:rsidRPr="008448B7">
        <w:rPr>
          <w:rFonts w:ascii="Times New Roman" w:hAnsi="Times New Roman" w:cs="Times New Roman"/>
          <w:sz w:val="24"/>
          <w:szCs w:val="24"/>
        </w:rPr>
        <w:t>1.„</w:t>
      </w:r>
      <w:r>
        <w:rPr>
          <w:rFonts w:ascii="Times New Roman" w:hAnsi="Times New Roman" w:cs="Times New Roman"/>
          <w:sz w:val="24"/>
          <w:szCs w:val="24"/>
        </w:rPr>
        <w:t>Неоаристотеловски морални натурализам и еволуциона биологија“</w:t>
      </w:r>
      <w:r w:rsidRPr="008448B7">
        <w:rPr>
          <w:rFonts w:ascii="Times New Roman" w:hAnsi="Times New Roman" w:cs="Times New Roman"/>
          <w:sz w:val="24"/>
          <w:szCs w:val="24"/>
        </w:rPr>
        <w:t xml:space="preserve">, </w:t>
      </w:r>
      <w:r>
        <w:rPr>
          <w:rFonts w:ascii="Times New Roman" w:hAnsi="Times New Roman" w:cs="Times New Roman"/>
          <w:sz w:val="24"/>
          <w:szCs w:val="24"/>
        </w:rPr>
        <w:t>зборник радова САНУ</w:t>
      </w:r>
      <w:r w:rsidRPr="008448B7">
        <w:rPr>
          <w:rFonts w:ascii="Times New Roman" w:hAnsi="Times New Roman" w:cs="Times New Roman"/>
          <w:sz w:val="24"/>
          <w:szCs w:val="24"/>
        </w:rPr>
        <w:t xml:space="preserve"> (2022), (</w:t>
      </w:r>
      <w:r>
        <w:rPr>
          <w:rFonts w:ascii="Times New Roman" w:hAnsi="Times New Roman" w:cs="Times New Roman"/>
          <w:sz w:val="24"/>
          <w:szCs w:val="24"/>
        </w:rPr>
        <w:t>прихваћен за објављивање, у штампи</w:t>
      </w:r>
      <w:r w:rsidRPr="008448B7">
        <w:rPr>
          <w:rFonts w:ascii="Times New Roman" w:hAnsi="Times New Roman" w:cs="Times New Roman"/>
          <w:sz w:val="24"/>
          <w:szCs w:val="24"/>
        </w:rPr>
        <w:t>)</w:t>
      </w:r>
    </w:p>
    <w:p w:rsidR="0029310D" w:rsidRPr="0099702C" w:rsidRDefault="0029310D" w:rsidP="00533C42">
      <w:pPr>
        <w:spacing w:after="240" w:line="360" w:lineRule="auto"/>
        <w:jc w:val="both"/>
        <w:rPr>
          <w:rFonts w:ascii="Times New Roman" w:hAnsi="Times New Roman" w:cs="Times New Roman"/>
          <w:sz w:val="24"/>
          <w:szCs w:val="24"/>
        </w:rPr>
      </w:pPr>
    </w:p>
    <w:p w:rsidR="0029310D" w:rsidRPr="00F076A6" w:rsidRDefault="0029310D" w:rsidP="00F076A6">
      <w:pPr>
        <w:tabs>
          <w:tab w:val="left" w:pos="360"/>
        </w:tabs>
        <w:spacing w:line="360" w:lineRule="auto"/>
        <w:jc w:val="both"/>
        <w:rPr>
          <w:rFonts w:ascii="Times New Roman" w:hAnsi="Times New Roman" w:cs="Times New Roman"/>
          <w:b/>
          <w:bCs/>
          <w:lang w:val="sr-Cyrl-CS"/>
        </w:rPr>
      </w:pPr>
      <w:r>
        <w:rPr>
          <w:rFonts w:ascii="Times New Roman" w:hAnsi="Times New Roman" w:cs="Times New Roman"/>
          <w:b/>
          <w:bCs/>
          <w:lang w:val="sr-Cyrl-CS"/>
        </w:rPr>
        <w:tab/>
      </w:r>
      <w:r>
        <w:rPr>
          <w:rFonts w:ascii="Times New Roman" w:hAnsi="Times New Roman" w:cs="Times New Roman"/>
          <w:b/>
          <w:bCs/>
          <w:lang w:val="sr-Cyrl-CS"/>
        </w:rPr>
        <w:tab/>
      </w:r>
      <w:r w:rsidRPr="00F076A6">
        <w:rPr>
          <w:rFonts w:ascii="Times New Roman" w:hAnsi="Times New Roman" w:cs="Times New Roman"/>
          <w:b/>
          <w:bCs/>
          <w:lang w:val="sr-Cyrl-CS"/>
        </w:rPr>
        <w:t>Научно-истраживачки рад кандидата</w:t>
      </w:r>
    </w:p>
    <w:p w:rsidR="0029310D" w:rsidRPr="00AF00D4" w:rsidRDefault="0029310D" w:rsidP="00AF00D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AF00D4">
        <w:rPr>
          <w:rFonts w:ascii="Times New Roman" w:hAnsi="Times New Roman" w:cs="Times New Roman"/>
          <w:sz w:val="24"/>
          <w:szCs w:val="24"/>
          <w:lang w:val="sl-SI"/>
        </w:rPr>
        <w:t xml:space="preserve">Библиографија радова др </w:t>
      </w:r>
      <w:r w:rsidRPr="00AF00D4">
        <w:rPr>
          <w:rFonts w:ascii="Times New Roman" w:hAnsi="Times New Roman" w:cs="Times New Roman"/>
          <w:sz w:val="24"/>
          <w:szCs w:val="24"/>
          <w:lang w:val="ru-RU"/>
        </w:rPr>
        <w:t xml:space="preserve">Игора Живановића </w:t>
      </w:r>
      <w:r w:rsidRPr="00AF00D4">
        <w:rPr>
          <w:rFonts w:ascii="Times New Roman" w:hAnsi="Times New Roman" w:cs="Times New Roman"/>
          <w:sz w:val="24"/>
          <w:szCs w:val="24"/>
          <w:lang w:val="sl-SI"/>
        </w:rPr>
        <w:t xml:space="preserve">обухвата </w:t>
      </w:r>
      <w:r w:rsidRPr="00AF00D4">
        <w:rPr>
          <w:rFonts w:ascii="Times New Roman" w:hAnsi="Times New Roman" w:cs="Times New Roman"/>
          <w:sz w:val="24"/>
          <w:szCs w:val="24"/>
          <w:lang w:val="sr-Cyrl-CS"/>
        </w:rPr>
        <w:t>више оригиналних</w:t>
      </w:r>
      <w:r w:rsidRPr="00AF00D4">
        <w:rPr>
          <w:rFonts w:ascii="Times New Roman" w:hAnsi="Times New Roman" w:cs="Times New Roman"/>
          <w:sz w:val="24"/>
          <w:szCs w:val="24"/>
          <w:lang w:val="sl-SI"/>
        </w:rPr>
        <w:t xml:space="preserve"> научн</w:t>
      </w:r>
      <w:r w:rsidRPr="00AF00D4">
        <w:rPr>
          <w:rFonts w:ascii="Times New Roman" w:hAnsi="Times New Roman" w:cs="Times New Roman"/>
          <w:sz w:val="24"/>
          <w:szCs w:val="24"/>
          <w:lang w:val="sr-Cyrl-CS"/>
        </w:rPr>
        <w:t>их</w:t>
      </w:r>
      <w:r w:rsidRPr="00AF00D4">
        <w:rPr>
          <w:rFonts w:ascii="Times New Roman" w:hAnsi="Times New Roman" w:cs="Times New Roman"/>
          <w:sz w:val="24"/>
          <w:szCs w:val="24"/>
          <w:lang w:val="sl-SI"/>
        </w:rPr>
        <w:t xml:space="preserve"> рад</w:t>
      </w:r>
      <w:r w:rsidRPr="00AF00D4">
        <w:rPr>
          <w:rFonts w:ascii="Times New Roman" w:hAnsi="Times New Roman" w:cs="Times New Roman"/>
          <w:sz w:val="24"/>
          <w:szCs w:val="24"/>
          <w:lang w:val="sr-Cyrl-CS"/>
        </w:rPr>
        <w:t>ова</w:t>
      </w:r>
      <w:r w:rsidRPr="00AF00D4">
        <w:rPr>
          <w:rFonts w:ascii="Times New Roman" w:hAnsi="Times New Roman" w:cs="Times New Roman"/>
          <w:sz w:val="24"/>
          <w:szCs w:val="24"/>
          <w:lang w:val="sl-SI"/>
        </w:rPr>
        <w:t xml:space="preserve"> објављен</w:t>
      </w:r>
      <w:r w:rsidRPr="00AF00D4">
        <w:rPr>
          <w:rFonts w:ascii="Times New Roman" w:hAnsi="Times New Roman" w:cs="Times New Roman"/>
          <w:sz w:val="24"/>
          <w:szCs w:val="24"/>
          <w:lang w:val="sr-Cyrl-CS"/>
        </w:rPr>
        <w:t>их</w:t>
      </w:r>
      <w:r>
        <w:rPr>
          <w:rFonts w:ascii="Times New Roman" w:hAnsi="Times New Roman" w:cs="Times New Roman"/>
          <w:sz w:val="24"/>
          <w:szCs w:val="24"/>
          <w:lang w:val="sl-SI"/>
        </w:rPr>
        <w:t xml:space="preserve"> у научним часописима</w:t>
      </w:r>
      <w:r w:rsidRPr="00AF00D4">
        <w:rPr>
          <w:rFonts w:ascii="Times New Roman" w:hAnsi="Times New Roman" w:cs="Times New Roman"/>
          <w:sz w:val="24"/>
          <w:szCs w:val="24"/>
          <w:lang w:val="sl-SI"/>
        </w:rPr>
        <w:t xml:space="preserve">. </w:t>
      </w:r>
      <w:r w:rsidRPr="00AF00D4">
        <w:rPr>
          <w:rFonts w:ascii="Times New Roman" w:hAnsi="Times New Roman" w:cs="Times New Roman"/>
          <w:sz w:val="24"/>
          <w:szCs w:val="24"/>
          <w:lang w:val="sr-Cyrl-CS"/>
        </w:rPr>
        <w:t xml:space="preserve">Према </w:t>
      </w:r>
      <w:r w:rsidRPr="00AF00D4">
        <w:rPr>
          <w:rFonts w:ascii="Times New Roman" w:hAnsi="Times New Roman" w:cs="Times New Roman"/>
          <w:i/>
          <w:iCs/>
          <w:sz w:val="24"/>
          <w:szCs w:val="24"/>
          <w:lang w:val="sr-Cyrl-CS"/>
        </w:rPr>
        <w:t>Правилнику о поступку и начину вредновања и квантитативном исказивању научноистраживачких резултата истраживача</w:t>
      </w:r>
      <w:r w:rsidRPr="00AF00D4">
        <w:rPr>
          <w:rFonts w:ascii="Times New Roman" w:hAnsi="Times New Roman" w:cs="Times New Roman"/>
          <w:sz w:val="24"/>
          <w:szCs w:val="24"/>
          <w:lang w:val="sr-Cyrl-CS"/>
        </w:rPr>
        <w:t xml:space="preserve"> Министарства просвете, науке и технолошког развоја, вредновање научне компетентности др </w:t>
      </w:r>
      <w:r w:rsidRPr="00AF00D4">
        <w:rPr>
          <w:rFonts w:ascii="Times New Roman" w:hAnsi="Times New Roman" w:cs="Times New Roman"/>
          <w:sz w:val="24"/>
          <w:szCs w:val="24"/>
          <w:lang w:val="ru-RU"/>
        </w:rPr>
        <w:t xml:space="preserve">Игора Живановића је </w:t>
      </w:r>
      <w:r w:rsidRPr="00AF00D4">
        <w:rPr>
          <w:rFonts w:ascii="Times New Roman" w:hAnsi="Times New Roman" w:cs="Times New Roman"/>
          <w:sz w:val="24"/>
          <w:szCs w:val="24"/>
          <w:lang w:val="sr-Cyrl-CS"/>
        </w:rPr>
        <w:t>следеће:</w:t>
      </w:r>
      <w:r w:rsidRPr="00AF00D4">
        <w:rPr>
          <w:rFonts w:ascii="Times New Roman" w:hAnsi="Times New Roman" w:cs="Times New Roman"/>
          <w:sz w:val="24"/>
          <w:szCs w:val="24"/>
        </w:rPr>
        <w:t xml:space="preserve"> </w:t>
      </w:r>
    </w:p>
    <w:p w:rsidR="0029310D" w:rsidRPr="0099702C" w:rsidRDefault="0029310D" w:rsidP="007F1BF7">
      <w:pPr>
        <w:spacing w:after="240" w:line="360" w:lineRule="auto"/>
        <w:jc w:val="both"/>
        <w:rPr>
          <w:rFonts w:ascii="Times New Roman" w:hAnsi="Times New Roman" w:cs="Times New Roman"/>
          <w:sz w:val="24"/>
          <w:szCs w:val="24"/>
          <w:lang w:val="sl-SI"/>
        </w:rPr>
      </w:pPr>
    </w:p>
    <w:p w:rsidR="0029310D" w:rsidRDefault="0029310D" w:rsidP="007F1BF7">
      <w:pPr>
        <w:spacing w:after="240" w:line="360" w:lineRule="auto"/>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6"/>
        <w:gridCol w:w="1814"/>
        <w:gridCol w:w="1806"/>
      </w:tblGrid>
      <w:tr w:rsidR="0029310D" w:rsidRPr="00AB2B11">
        <w:trPr>
          <w:trHeight w:val="324"/>
        </w:trPr>
        <w:tc>
          <w:tcPr>
            <w:tcW w:w="1996" w:type="dxa"/>
          </w:tcPr>
          <w:p w:rsidR="0029310D" w:rsidRPr="00F076A6" w:rsidRDefault="0029310D" w:rsidP="00EF6A95">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Категорија</w:t>
            </w:r>
          </w:p>
        </w:tc>
        <w:tc>
          <w:tcPr>
            <w:tcW w:w="1814" w:type="dxa"/>
          </w:tcPr>
          <w:p w:rsidR="0029310D" w:rsidRPr="00F076A6" w:rsidRDefault="0029310D" w:rsidP="00EF6A95">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Број радова</w:t>
            </w:r>
          </w:p>
        </w:tc>
        <w:tc>
          <w:tcPr>
            <w:tcW w:w="1806" w:type="dxa"/>
          </w:tcPr>
          <w:p w:rsidR="0029310D" w:rsidRPr="00F076A6" w:rsidRDefault="0029310D" w:rsidP="00EF6A95">
            <w:pPr>
              <w:spacing w:line="360" w:lineRule="auto"/>
              <w:jc w:val="both"/>
              <w:rPr>
                <w:rFonts w:ascii="Times New Roman" w:hAnsi="Times New Roman" w:cs="Times New Roman"/>
                <w:b/>
                <w:bCs/>
                <w:sz w:val="24"/>
                <w:szCs w:val="24"/>
                <w:lang w:val="sr-Cyrl-CS"/>
              </w:rPr>
            </w:pPr>
            <w:r w:rsidRPr="00F076A6">
              <w:rPr>
                <w:rFonts w:ascii="Times New Roman" w:hAnsi="Times New Roman" w:cs="Times New Roman"/>
                <w:b/>
                <w:bCs/>
                <w:sz w:val="24"/>
                <w:szCs w:val="24"/>
                <w:lang w:val="sr-Cyrl-CS"/>
              </w:rPr>
              <w:t>Број бодова</w:t>
            </w:r>
          </w:p>
        </w:tc>
      </w:tr>
      <w:tr w:rsidR="0029310D" w:rsidRPr="00721AEB">
        <w:trPr>
          <w:trHeight w:val="268"/>
        </w:trPr>
        <w:tc>
          <w:tcPr>
            <w:tcW w:w="1996" w:type="dxa"/>
          </w:tcPr>
          <w:p w:rsidR="0029310D" w:rsidRPr="00F076A6" w:rsidRDefault="0029310D" w:rsidP="00EF6A95">
            <w:pPr>
              <w:spacing w:line="360" w:lineRule="auto"/>
              <w:jc w:val="both"/>
              <w:rPr>
                <w:rFonts w:ascii="Times New Roman" w:hAnsi="Times New Roman" w:cs="Times New Roman"/>
                <w:sz w:val="24"/>
                <w:szCs w:val="24"/>
              </w:rPr>
            </w:pPr>
            <w:r w:rsidRPr="00F076A6">
              <w:rPr>
                <w:rFonts w:ascii="Times New Roman" w:hAnsi="Times New Roman" w:cs="Times New Roman"/>
                <w:sz w:val="24"/>
                <w:szCs w:val="24"/>
              </w:rPr>
              <w:t>M24</w:t>
            </w:r>
          </w:p>
        </w:tc>
        <w:tc>
          <w:tcPr>
            <w:tcW w:w="1814" w:type="dxa"/>
          </w:tcPr>
          <w:p w:rsidR="0029310D" w:rsidRPr="00F076A6" w:rsidRDefault="0029310D" w:rsidP="00EF6A95">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806" w:type="dxa"/>
          </w:tcPr>
          <w:p w:rsidR="0029310D" w:rsidRPr="00F076A6" w:rsidRDefault="0029310D" w:rsidP="00EF6A95">
            <w:pPr>
              <w:spacing w:line="360" w:lineRule="auto"/>
              <w:jc w:val="both"/>
              <w:rPr>
                <w:rFonts w:ascii="Times New Roman" w:hAnsi="Times New Roman" w:cs="Times New Roman"/>
                <w:sz w:val="24"/>
                <w:szCs w:val="24"/>
              </w:rPr>
            </w:pPr>
            <w:r w:rsidRPr="00F076A6">
              <w:rPr>
                <w:rFonts w:ascii="Times New Roman" w:hAnsi="Times New Roman" w:cs="Times New Roman"/>
                <w:sz w:val="24"/>
                <w:szCs w:val="24"/>
              </w:rPr>
              <w:t>18</w:t>
            </w:r>
          </w:p>
        </w:tc>
      </w:tr>
      <w:tr w:rsidR="0029310D" w:rsidRPr="00C7011D">
        <w:trPr>
          <w:trHeight w:val="493"/>
        </w:trPr>
        <w:tc>
          <w:tcPr>
            <w:tcW w:w="1996" w:type="dxa"/>
          </w:tcPr>
          <w:p w:rsidR="0029310D" w:rsidRPr="00F076A6" w:rsidRDefault="0029310D" w:rsidP="00EF6A95">
            <w:pPr>
              <w:spacing w:line="360" w:lineRule="auto"/>
              <w:jc w:val="both"/>
              <w:rPr>
                <w:rFonts w:ascii="Times New Roman" w:hAnsi="Times New Roman" w:cs="Times New Roman"/>
                <w:sz w:val="24"/>
                <w:szCs w:val="24"/>
                <w:lang w:val="sr-Cyrl-CS"/>
              </w:rPr>
            </w:pPr>
          </w:p>
        </w:tc>
        <w:tc>
          <w:tcPr>
            <w:tcW w:w="1814" w:type="dxa"/>
          </w:tcPr>
          <w:p w:rsidR="0029310D" w:rsidRPr="00F076A6" w:rsidRDefault="0029310D" w:rsidP="00EF6A95">
            <w:pPr>
              <w:spacing w:line="360" w:lineRule="auto"/>
              <w:jc w:val="both"/>
              <w:rPr>
                <w:rFonts w:ascii="Times New Roman" w:hAnsi="Times New Roman" w:cs="Times New Roman"/>
                <w:sz w:val="24"/>
                <w:szCs w:val="24"/>
              </w:rPr>
            </w:pPr>
          </w:p>
        </w:tc>
        <w:tc>
          <w:tcPr>
            <w:tcW w:w="1806" w:type="dxa"/>
          </w:tcPr>
          <w:p w:rsidR="0029310D" w:rsidRPr="00F076A6" w:rsidRDefault="0029310D" w:rsidP="00EF6A95">
            <w:pPr>
              <w:spacing w:line="360" w:lineRule="auto"/>
              <w:jc w:val="both"/>
              <w:rPr>
                <w:rFonts w:ascii="Times New Roman" w:hAnsi="Times New Roman" w:cs="Times New Roman"/>
                <w:sz w:val="24"/>
                <w:szCs w:val="24"/>
              </w:rPr>
            </w:pPr>
            <w:r w:rsidRPr="00F076A6">
              <w:rPr>
                <w:rFonts w:ascii="Times New Roman" w:hAnsi="Times New Roman" w:cs="Times New Roman"/>
                <w:b/>
                <w:bCs/>
                <w:sz w:val="24"/>
                <w:szCs w:val="24"/>
              </w:rPr>
              <w:t>18</w:t>
            </w:r>
          </w:p>
        </w:tc>
      </w:tr>
    </w:tbl>
    <w:p w:rsidR="0029310D" w:rsidRDefault="0029310D" w:rsidP="007F1BF7">
      <w:pPr>
        <w:spacing w:after="240" w:line="360" w:lineRule="auto"/>
        <w:jc w:val="both"/>
        <w:rPr>
          <w:rFonts w:ascii="Times New Roman" w:hAnsi="Times New Roman" w:cs="Times New Roman"/>
          <w:sz w:val="24"/>
          <w:szCs w:val="24"/>
        </w:rPr>
      </w:pPr>
    </w:p>
    <w:p w:rsidR="0029310D" w:rsidRDefault="0029310D" w:rsidP="007F1BF7">
      <w:pPr>
        <w:spacing w:after="240" w:line="360" w:lineRule="auto"/>
        <w:jc w:val="both"/>
        <w:rPr>
          <w:rFonts w:ascii="Times New Roman" w:hAnsi="Times New Roman" w:cs="Times New Roman"/>
          <w:sz w:val="24"/>
          <w:szCs w:val="24"/>
        </w:rPr>
      </w:pPr>
    </w:p>
    <w:p w:rsidR="0029310D" w:rsidRDefault="0029310D" w:rsidP="007F1BF7">
      <w:pPr>
        <w:spacing w:after="240" w:line="360" w:lineRule="auto"/>
        <w:jc w:val="both"/>
        <w:rPr>
          <w:rFonts w:ascii="Times New Roman" w:hAnsi="Times New Roman" w:cs="Times New Roman"/>
          <w:sz w:val="24"/>
          <w:szCs w:val="24"/>
        </w:rPr>
      </w:pPr>
    </w:p>
    <w:p w:rsidR="0029310D" w:rsidRDefault="0029310D" w:rsidP="007F1BF7">
      <w:pPr>
        <w:spacing w:after="240" w:line="360" w:lineRule="auto"/>
        <w:jc w:val="both"/>
        <w:rPr>
          <w:rFonts w:ascii="Times New Roman" w:hAnsi="Times New Roman" w:cs="Times New Roman"/>
          <w:sz w:val="24"/>
          <w:szCs w:val="24"/>
        </w:rPr>
      </w:pPr>
    </w:p>
    <w:p w:rsidR="0029310D" w:rsidRPr="008448B7" w:rsidRDefault="0029310D" w:rsidP="007F1BF7">
      <w:pPr>
        <w:spacing w:after="240" w:line="360" w:lineRule="auto"/>
        <w:jc w:val="both"/>
        <w:rPr>
          <w:rFonts w:ascii="Times New Roman" w:hAnsi="Times New Roman" w:cs="Times New Roman"/>
          <w:sz w:val="24"/>
          <w:szCs w:val="24"/>
        </w:rPr>
      </w:pPr>
    </w:p>
    <w:p w:rsidR="0029310D" w:rsidRDefault="0029310D" w:rsidP="00FB46CD">
      <w:pPr>
        <w:spacing w:line="360" w:lineRule="auto"/>
        <w:jc w:val="both"/>
        <w:rPr>
          <w:rFonts w:ascii="Times New Roman" w:hAnsi="Times New Roman" w:cs="Times New Roman"/>
          <w:b/>
          <w:bCs/>
          <w:sz w:val="24"/>
          <w:szCs w:val="24"/>
          <w:lang w:val="sr-Cyrl-CS"/>
        </w:rPr>
      </w:pPr>
      <w:r w:rsidRPr="00FB46CD">
        <w:rPr>
          <w:rFonts w:ascii="Times New Roman" w:hAnsi="Times New Roman" w:cs="Times New Roman"/>
          <w:b/>
          <w:bCs/>
          <w:sz w:val="24"/>
          <w:szCs w:val="24"/>
          <w:lang w:val="sr-Cyrl-CS"/>
        </w:rPr>
        <w:t>Научни резултати др</w:t>
      </w:r>
      <w:r>
        <w:rPr>
          <w:rFonts w:ascii="Times New Roman" w:hAnsi="Times New Roman" w:cs="Times New Roman"/>
          <w:b/>
          <w:bCs/>
          <w:sz w:val="24"/>
          <w:szCs w:val="24"/>
          <w:lang w:val="sr-Cyrl-CS"/>
        </w:rPr>
        <w:t xml:space="preserve"> Игора Живановића</w:t>
      </w:r>
    </w:p>
    <w:tbl>
      <w:tblPr>
        <w:tblW w:w="98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9"/>
        <w:gridCol w:w="4804"/>
        <w:gridCol w:w="1476"/>
        <w:gridCol w:w="1296"/>
      </w:tblGrid>
      <w:tr w:rsidR="0029310D" w:rsidRPr="00FB46CD">
        <w:trPr>
          <w:trHeight w:val="1648"/>
        </w:trPr>
        <w:tc>
          <w:tcPr>
            <w:tcW w:w="2268" w:type="dxa"/>
            <w:vMerge w:val="restart"/>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Диференцијални услов</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 од првог избора у претходно звањедо избора у звање</w:t>
            </w:r>
          </w:p>
        </w:tc>
        <w:tc>
          <w:tcPr>
            <w:tcW w:w="4791" w:type="dxa"/>
            <w:vMerge w:val="restart"/>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Потребно је да кандидат има најмање ХХ</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поена, који треба да припадају следећим категоријама:</w:t>
            </w:r>
          </w:p>
        </w:tc>
        <w:tc>
          <w:tcPr>
            <w:tcW w:w="2776" w:type="dxa"/>
            <w:gridSpan w:val="2"/>
          </w:tcPr>
          <w:p w:rsidR="0029310D" w:rsidRPr="00FB46CD" w:rsidRDefault="0029310D" w:rsidP="00EF6A95">
            <w:pPr>
              <w:jc w:val="both"/>
              <w:rPr>
                <w:rFonts w:ascii="Times New Roman" w:hAnsi="Times New Roman" w:cs="Times New Roman"/>
                <w:sz w:val="24"/>
                <w:szCs w:val="24"/>
                <w:lang w:val="sr-Cyrl-CS"/>
              </w:rPr>
            </w:pPr>
          </w:p>
        </w:tc>
      </w:tr>
      <w:tr w:rsidR="0029310D" w:rsidRPr="00FB46CD">
        <w:tc>
          <w:tcPr>
            <w:tcW w:w="2268" w:type="dxa"/>
            <w:vMerge/>
          </w:tcPr>
          <w:p w:rsidR="0029310D" w:rsidRPr="00FB46CD" w:rsidRDefault="0029310D" w:rsidP="00EF6A95">
            <w:pPr>
              <w:jc w:val="both"/>
              <w:rPr>
                <w:rFonts w:ascii="Times New Roman" w:hAnsi="Times New Roman" w:cs="Times New Roman"/>
                <w:sz w:val="24"/>
                <w:szCs w:val="24"/>
              </w:rPr>
            </w:pPr>
          </w:p>
        </w:tc>
        <w:tc>
          <w:tcPr>
            <w:tcW w:w="4791" w:type="dxa"/>
            <w:vMerge/>
          </w:tcPr>
          <w:p w:rsidR="0029310D" w:rsidRPr="00FB46CD" w:rsidRDefault="0029310D" w:rsidP="00EF6A95">
            <w:pPr>
              <w:jc w:val="both"/>
              <w:rPr>
                <w:rFonts w:ascii="Times New Roman" w:hAnsi="Times New Roman" w:cs="Times New Roman"/>
                <w:sz w:val="24"/>
                <w:szCs w:val="24"/>
              </w:rPr>
            </w:pPr>
          </w:p>
        </w:tc>
        <w:tc>
          <w:tcPr>
            <w:tcW w:w="1480"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Неопходно XX=</w:t>
            </w:r>
          </w:p>
        </w:tc>
        <w:tc>
          <w:tcPr>
            <w:tcW w:w="1296"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Остварено</w:t>
            </w:r>
          </w:p>
        </w:tc>
      </w:tr>
      <w:tr w:rsidR="0029310D" w:rsidRPr="00FB46CD">
        <w:tc>
          <w:tcPr>
            <w:tcW w:w="2268" w:type="dxa"/>
          </w:tcPr>
          <w:p w:rsidR="0029310D" w:rsidRPr="00FB46CD" w:rsidRDefault="0029310D" w:rsidP="00EF6A95">
            <w:pPr>
              <w:jc w:val="both"/>
              <w:rPr>
                <w:rFonts w:ascii="Times New Roman" w:hAnsi="Times New Roman" w:cs="Times New Roman"/>
                <w:b/>
                <w:bCs/>
                <w:sz w:val="24"/>
                <w:szCs w:val="24"/>
                <w:lang w:val="sr-Cyrl-CS"/>
              </w:rPr>
            </w:pPr>
          </w:p>
          <w:p w:rsidR="0029310D" w:rsidRPr="00FB46CD" w:rsidRDefault="0029310D" w:rsidP="00EF6A95">
            <w:pPr>
              <w:jc w:val="both"/>
              <w:rPr>
                <w:rFonts w:ascii="Times New Roman" w:hAnsi="Times New Roman" w:cs="Times New Roman"/>
                <w:b/>
                <w:bCs/>
                <w:sz w:val="24"/>
                <w:szCs w:val="24"/>
              </w:rPr>
            </w:pPr>
            <w:r w:rsidRPr="00FB46CD">
              <w:rPr>
                <w:rFonts w:ascii="Times New Roman" w:hAnsi="Times New Roman" w:cs="Times New Roman"/>
                <w:b/>
                <w:bCs/>
                <w:sz w:val="24"/>
                <w:szCs w:val="24"/>
              </w:rPr>
              <w:t>Научни сарадник</w:t>
            </w:r>
          </w:p>
        </w:tc>
        <w:tc>
          <w:tcPr>
            <w:tcW w:w="4791" w:type="dxa"/>
          </w:tcPr>
          <w:p w:rsidR="0029310D" w:rsidRPr="00FB46CD" w:rsidRDefault="0029310D" w:rsidP="00EF6A95">
            <w:pPr>
              <w:jc w:val="right"/>
              <w:rPr>
                <w:rFonts w:ascii="Times New Roman" w:hAnsi="Times New Roman" w:cs="Times New Roman"/>
                <w:sz w:val="24"/>
                <w:szCs w:val="24"/>
                <w:lang w:val="sr-Cyrl-CS"/>
              </w:rPr>
            </w:pPr>
          </w:p>
          <w:p w:rsidR="0029310D" w:rsidRPr="00FB46CD" w:rsidRDefault="0029310D" w:rsidP="00EF6A95">
            <w:pPr>
              <w:jc w:val="right"/>
              <w:rPr>
                <w:rFonts w:ascii="Times New Roman" w:hAnsi="Times New Roman" w:cs="Times New Roman"/>
                <w:sz w:val="24"/>
                <w:szCs w:val="24"/>
                <w:lang w:val="sr-Cyrl-CS"/>
              </w:rPr>
            </w:pPr>
            <w:r w:rsidRPr="00FB46CD">
              <w:rPr>
                <w:rFonts w:ascii="Times New Roman" w:hAnsi="Times New Roman" w:cs="Times New Roman"/>
                <w:sz w:val="24"/>
                <w:szCs w:val="24"/>
              </w:rPr>
              <w:t>Укупно</w:t>
            </w:r>
            <w:r w:rsidRPr="00FB46CD">
              <w:rPr>
                <w:rFonts w:ascii="Times New Roman" w:hAnsi="Times New Roman" w:cs="Times New Roman"/>
                <w:sz w:val="24"/>
                <w:szCs w:val="24"/>
                <w:lang w:val="sr-Cyrl-CS"/>
              </w:rPr>
              <w:t>:</w:t>
            </w:r>
          </w:p>
        </w:tc>
        <w:tc>
          <w:tcPr>
            <w:tcW w:w="1480"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16</w:t>
            </w:r>
          </w:p>
        </w:tc>
        <w:tc>
          <w:tcPr>
            <w:tcW w:w="1296" w:type="dxa"/>
            <w:vAlign w:val="center"/>
          </w:tcPr>
          <w:p w:rsidR="0029310D" w:rsidRPr="00FB46CD" w:rsidRDefault="0029310D" w:rsidP="00EF6A95">
            <w:pPr>
              <w:jc w:val="center"/>
              <w:rPr>
                <w:rFonts w:ascii="Times New Roman" w:hAnsi="Times New Roman" w:cs="Times New Roman"/>
                <w:b/>
                <w:bCs/>
                <w:sz w:val="24"/>
                <w:szCs w:val="24"/>
              </w:rPr>
            </w:pPr>
            <w:r w:rsidRPr="00FB46CD">
              <w:rPr>
                <w:rFonts w:ascii="Times New Roman" w:hAnsi="Times New Roman" w:cs="Times New Roman"/>
                <w:b/>
                <w:bCs/>
                <w:sz w:val="24"/>
                <w:szCs w:val="24"/>
              </w:rPr>
              <w:t>18</w:t>
            </w:r>
          </w:p>
        </w:tc>
      </w:tr>
      <w:tr w:rsidR="0029310D" w:rsidRPr="00FB46CD">
        <w:tc>
          <w:tcPr>
            <w:tcW w:w="2268" w:type="dxa"/>
          </w:tcPr>
          <w:p w:rsidR="0029310D" w:rsidRPr="00FB46CD" w:rsidRDefault="0029310D" w:rsidP="00EF6A95">
            <w:pPr>
              <w:jc w:val="both"/>
              <w:rPr>
                <w:rFonts w:ascii="Times New Roman" w:hAnsi="Times New Roman" w:cs="Times New Roman"/>
                <w:sz w:val="24"/>
                <w:szCs w:val="24"/>
              </w:rPr>
            </w:pPr>
            <w:r w:rsidRPr="00FB46CD">
              <w:rPr>
                <w:rFonts w:ascii="Times New Roman" w:hAnsi="Times New Roman" w:cs="Times New Roman"/>
                <w:sz w:val="24"/>
                <w:szCs w:val="24"/>
              </w:rPr>
              <w:t>Обавезни (1)</w:t>
            </w:r>
          </w:p>
        </w:tc>
        <w:tc>
          <w:tcPr>
            <w:tcW w:w="4791" w:type="dxa"/>
          </w:tcPr>
          <w:p w:rsidR="0029310D" w:rsidRPr="00FB46CD" w:rsidRDefault="0029310D" w:rsidP="00EF6A95">
            <w:pPr>
              <w:jc w:val="both"/>
              <w:rPr>
                <w:rFonts w:ascii="Times New Roman" w:hAnsi="Times New Roman" w:cs="Times New Roman"/>
                <w:sz w:val="24"/>
                <w:szCs w:val="24"/>
              </w:rPr>
            </w:pPr>
            <w:r w:rsidRPr="00FB46CD">
              <w:rPr>
                <w:rFonts w:ascii="Times New Roman" w:hAnsi="Times New Roman" w:cs="Times New Roman"/>
                <w:sz w:val="24"/>
                <w:szCs w:val="24"/>
              </w:rPr>
              <w:t>М10+</w:t>
            </w:r>
            <w:r w:rsidRPr="008448B7">
              <w:rPr>
                <w:rFonts w:ascii="Times New Roman" w:hAnsi="Times New Roman" w:cs="Times New Roman"/>
                <w:b/>
                <w:bCs/>
                <w:sz w:val="24"/>
                <w:szCs w:val="24"/>
              </w:rPr>
              <w:t>М20</w:t>
            </w:r>
            <w:r w:rsidRPr="00FB46CD">
              <w:rPr>
                <w:rFonts w:ascii="Times New Roman" w:hAnsi="Times New Roman" w:cs="Times New Roman"/>
                <w:sz w:val="24"/>
                <w:szCs w:val="24"/>
              </w:rPr>
              <w:t>+М31+М32+М33+М41+М42+М43</w:t>
            </w:r>
            <w:r w:rsidRPr="00FB46CD">
              <w:rPr>
                <w:rFonts w:ascii="Times New Roman" w:hAnsi="Times New Roman" w:cs="Times New Roman"/>
                <w:sz w:val="24"/>
                <w:szCs w:val="24"/>
                <w:lang w:val="sr-Cyrl-CS"/>
              </w:rPr>
              <w:t xml:space="preserve"> </w:t>
            </w:r>
            <w:r w:rsidRPr="00FB46CD">
              <w:rPr>
                <w:rFonts w:ascii="Times New Roman" w:hAnsi="Times New Roman" w:cs="Times New Roman"/>
                <w:sz w:val="24"/>
                <w:szCs w:val="24"/>
              </w:rPr>
              <w:t>+</w:t>
            </w:r>
            <w:r w:rsidRPr="008448B7">
              <w:rPr>
                <w:rFonts w:ascii="Times New Roman" w:hAnsi="Times New Roman" w:cs="Times New Roman"/>
                <w:b/>
                <w:bCs/>
                <w:sz w:val="24"/>
                <w:szCs w:val="24"/>
              </w:rPr>
              <w:t>М44</w:t>
            </w:r>
            <w:r w:rsidRPr="00FB46CD">
              <w:rPr>
                <w:rFonts w:ascii="Times New Roman" w:hAnsi="Times New Roman" w:cs="Times New Roman"/>
                <w:sz w:val="24"/>
                <w:szCs w:val="24"/>
              </w:rPr>
              <w:t>+М45+М51+М52+M53+M54</w:t>
            </w:r>
          </w:p>
        </w:tc>
        <w:tc>
          <w:tcPr>
            <w:tcW w:w="1480"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10</w:t>
            </w:r>
          </w:p>
        </w:tc>
        <w:tc>
          <w:tcPr>
            <w:tcW w:w="1296" w:type="dxa"/>
            <w:vAlign w:val="center"/>
          </w:tcPr>
          <w:p w:rsidR="0029310D" w:rsidRPr="008448B7" w:rsidRDefault="0029310D" w:rsidP="008448B7">
            <w:pPr>
              <w:rPr>
                <w:rFonts w:ascii="Times New Roman" w:hAnsi="Times New Roman" w:cs="Times New Roman"/>
                <w:sz w:val="24"/>
                <w:szCs w:val="24"/>
              </w:rPr>
            </w:pPr>
            <w:r w:rsidRPr="008448B7">
              <w:rPr>
                <w:rFonts w:ascii="Times New Roman" w:hAnsi="Times New Roman" w:cs="Times New Roman"/>
                <w:sz w:val="24"/>
                <w:szCs w:val="24"/>
              </w:rPr>
              <w:t xml:space="preserve">М24 + M44 = </w:t>
            </w:r>
            <w:r w:rsidRPr="008448B7">
              <w:rPr>
                <w:rFonts w:ascii="Times New Roman" w:hAnsi="Times New Roman" w:cs="Times New Roman"/>
                <w:b/>
                <w:bCs/>
                <w:sz w:val="24"/>
                <w:szCs w:val="24"/>
              </w:rPr>
              <w:t>1</w:t>
            </w:r>
            <w:r w:rsidRPr="008448B7">
              <w:rPr>
                <w:rFonts w:ascii="Times New Roman" w:hAnsi="Times New Roman" w:cs="Times New Roman"/>
                <w:b/>
                <w:bCs/>
                <w:sz w:val="24"/>
                <w:szCs w:val="24"/>
                <w:lang w:val="en-US"/>
              </w:rPr>
              <w:t>8</w:t>
            </w:r>
          </w:p>
        </w:tc>
      </w:tr>
      <w:tr w:rsidR="0029310D" w:rsidRPr="00FB46CD">
        <w:tc>
          <w:tcPr>
            <w:tcW w:w="2268" w:type="dxa"/>
          </w:tcPr>
          <w:p w:rsidR="0029310D" w:rsidRPr="00FB46CD" w:rsidRDefault="0029310D" w:rsidP="00EF6A95">
            <w:pPr>
              <w:jc w:val="both"/>
              <w:rPr>
                <w:rFonts w:ascii="Times New Roman" w:hAnsi="Times New Roman" w:cs="Times New Roman"/>
                <w:sz w:val="24"/>
                <w:szCs w:val="24"/>
                <w:lang w:val="sr-Cyrl-CS"/>
              </w:rPr>
            </w:pPr>
            <w:r w:rsidRPr="00FB46CD">
              <w:rPr>
                <w:rFonts w:ascii="Times New Roman" w:hAnsi="Times New Roman" w:cs="Times New Roman"/>
                <w:sz w:val="24"/>
                <w:szCs w:val="24"/>
              </w:rPr>
              <w:t>Обавезни (2)</w:t>
            </w:r>
          </w:p>
        </w:tc>
        <w:tc>
          <w:tcPr>
            <w:tcW w:w="4791" w:type="dxa"/>
          </w:tcPr>
          <w:p w:rsidR="0029310D" w:rsidRPr="00FB46CD" w:rsidRDefault="0029310D" w:rsidP="00EF6A95">
            <w:pPr>
              <w:jc w:val="both"/>
              <w:rPr>
                <w:rFonts w:ascii="Times New Roman" w:hAnsi="Times New Roman" w:cs="Times New Roman"/>
                <w:sz w:val="24"/>
                <w:szCs w:val="24"/>
              </w:rPr>
            </w:pPr>
            <w:r w:rsidRPr="00FB46CD">
              <w:rPr>
                <w:rFonts w:ascii="Times New Roman" w:hAnsi="Times New Roman" w:cs="Times New Roman"/>
                <w:sz w:val="24"/>
                <w:szCs w:val="24"/>
              </w:rPr>
              <w:t>М11+М12+М21+М22+М23+</w:t>
            </w:r>
            <w:r w:rsidRPr="008448B7">
              <w:rPr>
                <w:rFonts w:ascii="Times New Roman" w:hAnsi="Times New Roman" w:cs="Times New Roman"/>
                <w:b/>
                <w:bCs/>
                <w:sz w:val="24"/>
                <w:szCs w:val="24"/>
              </w:rPr>
              <w:t>М24</w:t>
            </w:r>
            <w:r w:rsidRPr="00FB46CD">
              <w:rPr>
                <w:rFonts w:ascii="Times New Roman" w:hAnsi="Times New Roman" w:cs="Times New Roman"/>
                <w:sz w:val="24"/>
                <w:szCs w:val="24"/>
              </w:rPr>
              <w:t>+M31+М41</w:t>
            </w:r>
          </w:p>
        </w:tc>
        <w:tc>
          <w:tcPr>
            <w:tcW w:w="1480"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7</w:t>
            </w:r>
          </w:p>
        </w:tc>
        <w:tc>
          <w:tcPr>
            <w:tcW w:w="1296" w:type="dxa"/>
            <w:vAlign w:val="center"/>
          </w:tcPr>
          <w:p w:rsidR="0029310D" w:rsidRPr="00FB46CD" w:rsidRDefault="0029310D" w:rsidP="00EF6A95">
            <w:pPr>
              <w:jc w:val="center"/>
              <w:rPr>
                <w:rFonts w:ascii="Times New Roman" w:hAnsi="Times New Roman" w:cs="Times New Roman"/>
                <w:sz w:val="24"/>
                <w:szCs w:val="24"/>
              </w:rPr>
            </w:pPr>
            <w:r w:rsidRPr="00FB46CD">
              <w:rPr>
                <w:rFonts w:ascii="Times New Roman" w:hAnsi="Times New Roman" w:cs="Times New Roman"/>
                <w:sz w:val="24"/>
                <w:szCs w:val="24"/>
              </w:rPr>
              <w:t>M24=</w:t>
            </w:r>
            <w:r>
              <w:rPr>
                <w:rFonts w:ascii="Times New Roman" w:hAnsi="Times New Roman" w:cs="Times New Roman"/>
                <w:b/>
                <w:bCs/>
                <w:sz w:val="24"/>
                <w:szCs w:val="24"/>
              </w:rPr>
              <w:t>16</w:t>
            </w:r>
          </w:p>
        </w:tc>
      </w:tr>
    </w:tbl>
    <w:p w:rsidR="0029310D" w:rsidRPr="00E117C2" w:rsidRDefault="0029310D" w:rsidP="003A041D">
      <w:pPr>
        <w:spacing w:after="240" w:line="360" w:lineRule="auto"/>
        <w:jc w:val="both"/>
        <w:rPr>
          <w:rFonts w:ascii="Times New Roman" w:hAnsi="Times New Roman" w:cs="Times New Roman"/>
          <w:sz w:val="24"/>
          <w:szCs w:val="24"/>
          <w:lang w:val="en-US"/>
        </w:rPr>
      </w:pPr>
    </w:p>
    <w:p w:rsidR="0029310D" w:rsidRPr="008B4A5A" w:rsidRDefault="0029310D" w:rsidP="008B4A5A">
      <w:pPr>
        <w:spacing w:line="360" w:lineRule="auto"/>
        <w:ind w:firstLine="720"/>
        <w:jc w:val="both"/>
        <w:rPr>
          <w:rFonts w:ascii="Times New Roman" w:hAnsi="Times New Roman" w:cs="Times New Roman"/>
          <w:b/>
          <w:bCs/>
          <w:sz w:val="24"/>
          <w:szCs w:val="24"/>
        </w:rPr>
      </w:pPr>
      <w:r w:rsidRPr="00F076A6">
        <w:rPr>
          <w:rFonts w:ascii="Times New Roman" w:hAnsi="Times New Roman" w:cs="Times New Roman"/>
          <w:b/>
          <w:bCs/>
          <w:sz w:val="24"/>
          <w:szCs w:val="24"/>
          <w:lang w:val="sr-Cyrl-CS"/>
        </w:rPr>
        <w:t xml:space="preserve">Анализа објављених радова </w:t>
      </w:r>
    </w:p>
    <w:p w:rsidR="0029310D" w:rsidRPr="0099702C" w:rsidRDefault="0029310D" w:rsidP="008B4A5A">
      <w:pPr>
        <w:autoSpaceDE w:val="0"/>
        <w:autoSpaceDN w:val="0"/>
        <w:adjustRightInd w:val="0"/>
        <w:spacing w:after="0" w:line="240" w:lineRule="auto"/>
        <w:jc w:val="both"/>
        <w:rPr>
          <w:rFonts w:ascii="Times New Roman" w:hAnsi="Times New Roman" w:cs="Times New Roman"/>
          <w:sz w:val="24"/>
          <w:szCs w:val="24"/>
        </w:rPr>
      </w:pPr>
    </w:p>
    <w:p w:rsidR="0029310D" w:rsidRDefault="0029310D" w:rsidP="00B303BC">
      <w:pPr>
        <w:autoSpaceDE w:val="0"/>
        <w:autoSpaceDN w:val="0"/>
        <w:adjustRightInd w:val="0"/>
        <w:spacing w:after="0" w:line="240" w:lineRule="auto"/>
        <w:ind w:firstLine="720"/>
        <w:jc w:val="both"/>
        <w:rPr>
          <w:rStyle w:val="ui-cell-data"/>
          <w:rFonts w:ascii="Times New Roman" w:hAnsi="Times New Roman" w:cs="Times New Roman"/>
          <w:sz w:val="24"/>
          <w:szCs w:val="24"/>
        </w:rPr>
      </w:pPr>
      <w:r>
        <w:rPr>
          <w:rFonts w:ascii="Times New Roman" w:hAnsi="Times New Roman" w:cs="Times New Roman"/>
          <w:sz w:val="24"/>
          <w:szCs w:val="24"/>
        </w:rPr>
        <w:t xml:space="preserve">У тексту </w:t>
      </w:r>
      <w:r w:rsidRPr="008B4A5A">
        <w:rPr>
          <w:rStyle w:val="ui-cell-data"/>
          <w:rFonts w:ascii="Times New Roman" w:hAnsi="Times New Roman" w:cs="Times New Roman"/>
          <w:b/>
          <w:bCs/>
          <w:sz w:val="24"/>
          <w:szCs w:val="24"/>
        </w:rPr>
        <w:t>„Еволуциони антиреализам у етици“</w:t>
      </w:r>
      <w:r>
        <w:rPr>
          <w:rStyle w:val="ui-cell-data"/>
          <w:rFonts w:ascii="Times New Roman" w:hAnsi="Times New Roman" w:cs="Times New Roman"/>
          <w:sz w:val="24"/>
          <w:szCs w:val="24"/>
        </w:rPr>
        <w:t xml:space="preserve"> (</w:t>
      </w:r>
      <w:r w:rsidRPr="008448B7">
        <w:rPr>
          <w:rStyle w:val="ui-cell-data"/>
          <w:rFonts w:ascii="Times New Roman" w:hAnsi="Times New Roman" w:cs="Times New Roman"/>
          <w:i/>
          <w:iCs/>
          <w:sz w:val="24"/>
          <w:szCs w:val="24"/>
        </w:rPr>
        <w:t>Theoria</w:t>
      </w:r>
      <w:r>
        <w:rPr>
          <w:rStyle w:val="ui-cell-data"/>
          <w:rFonts w:ascii="Times New Roman" w:hAnsi="Times New Roman" w:cs="Times New Roman"/>
          <w:sz w:val="24"/>
          <w:szCs w:val="24"/>
        </w:rPr>
        <w:t xml:space="preserve">, vol. 60, no. 2, </w:t>
      </w:r>
      <w:r w:rsidRPr="00F629C9">
        <w:rPr>
          <w:rStyle w:val="ui-cell-data"/>
          <w:rFonts w:ascii="Times New Roman" w:hAnsi="Times New Roman" w:cs="Times New Roman"/>
          <w:sz w:val="24"/>
          <w:szCs w:val="24"/>
        </w:rPr>
        <w:t xml:space="preserve">46 </w:t>
      </w:r>
      <w:r>
        <w:rPr>
          <w:rStyle w:val="ui-cell-data"/>
          <w:rFonts w:ascii="Times New Roman" w:hAnsi="Times New Roman" w:cs="Times New Roman"/>
          <w:sz w:val="24"/>
          <w:szCs w:val="24"/>
        </w:rPr>
        <w:t>–</w:t>
      </w:r>
      <w:r w:rsidRPr="00F629C9">
        <w:rPr>
          <w:rStyle w:val="ui-cell-data"/>
          <w:rFonts w:ascii="Times New Roman" w:hAnsi="Times New Roman" w:cs="Times New Roman"/>
          <w:sz w:val="24"/>
          <w:szCs w:val="24"/>
        </w:rPr>
        <w:t xml:space="preserve"> 67</w:t>
      </w:r>
      <w:r>
        <w:rPr>
          <w:rStyle w:val="ui-cell-data"/>
          <w:rFonts w:ascii="Times New Roman" w:hAnsi="Times New Roman" w:cs="Times New Roman"/>
          <w:sz w:val="24"/>
          <w:szCs w:val="24"/>
        </w:rPr>
        <w:t>., 2017.) Игор Живановић анализира еволуционе аргументе против моралног реализма. Он ове аргументе дели у две групе, а њихове претходнике налази у Мекијевој теорији грешке и у Хармановом изазову, односно експланаторној ирелеванцији моралних чињеница. Аутор први аргумент, који одређује као метафизички, назива аргумент филогенетске контингенције. Тај аргумент гласи: да је људска еволуциона прошлост била другачија, и наша морална способност, морални појмови и морална веровања били би другачији. Други аргумент базира се на Нозиковој концепцији осетљивости и сигурном праћењу истине, и он је епистемолошки. Њиме се тврди да морална способност није селектована за праћење моралних истина и да морална веровања нису осетљива на истину. У овом тексту кандидат показује и на који начин самообмањивање може да пружи додатни ослонац за наведене аргументе и да помогне њиховој прецизнијој артикулацији.</w:t>
      </w:r>
    </w:p>
    <w:p w:rsidR="0029310D" w:rsidRDefault="0029310D" w:rsidP="00B303BC">
      <w:pPr>
        <w:autoSpaceDE w:val="0"/>
        <w:autoSpaceDN w:val="0"/>
        <w:adjustRightInd w:val="0"/>
        <w:spacing w:after="0" w:line="240" w:lineRule="auto"/>
        <w:ind w:firstLine="720"/>
        <w:jc w:val="both"/>
        <w:rPr>
          <w:rFonts w:ascii="Times New Roman" w:hAnsi="Times New Roman" w:cs="Times New Roman"/>
          <w:sz w:val="24"/>
          <w:szCs w:val="24"/>
        </w:rPr>
      </w:pPr>
    </w:p>
    <w:p w:rsidR="0029310D" w:rsidRDefault="0029310D" w:rsidP="00B303B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раду </w:t>
      </w:r>
      <w:r w:rsidRPr="00C31F89">
        <w:rPr>
          <w:rStyle w:val="ui-cell-data"/>
          <w:rFonts w:ascii="Times New Roman" w:hAnsi="Times New Roman" w:cs="Times New Roman"/>
          <w:b/>
          <w:bCs/>
          <w:sz w:val="24"/>
          <w:szCs w:val="24"/>
        </w:rPr>
        <w:t>„Еволуциони модел емпатије: имају ли не-људски примати градивне блокове морала?“</w:t>
      </w:r>
      <w:r w:rsidRPr="00F629C9">
        <w:rPr>
          <w:rStyle w:val="ui-cell-data"/>
          <w:rFonts w:ascii="Times New Roman" w:hAnsi="Times New Roman" w:cs="Times New Roman"/>
          <w:sz w:val="24"/>
          <w:szCs w:val="24"/>
        </w:rPr>
        <w:t xml:space="preserve"> </w:t>
      </w:r>
      <w:r>
        <w:rPr>
          <w:rStyle w:val="ui-cell-data"/>
          <w:rFonts w:ascii="Times New Roman" w:hAnsi="Times New Roman" w:cs="Times New Roman"/>
          <w:sz w:val="24"/>
          <w:szCs w:val="24"/>
        </w:rPr>
        <w:t>(</w:t>
      </w:r>
      <w:r w:rsidRPr="00F629C9">
        <w:rPr>
          <w:rFonts w:ascii="Times New Roman" w:hAnsi="Times New Roman" w:cs="Times New Roman"/>
          <w:i/>
          <w:iCs/>
          <w:sz w:val="24"/>
          <w:szCs w:val="24"/>
        </w:rPr>
        <w:t xml:space="preserve">Theoria, </w:t>
      </w:r>
      <w:r>
        <w:rPr>
          <w:rFonts w:ascii="Times New Roman" w:hAnsi="Times New Roman" w:cs="Times New Roman"/>
          <w:sz w:val="24"/>
          <w:szCs w:val="24"/>
        </w:rPr>
        <w:t>Београд, 62.3, 111-129., 2019.) Игор Живановић, полазићи од уобичајеног става да емпатија представља специфичну способност непосредног искушавања туђег емоционалног искуства, показује какво је значење интегративног еволуционог модела емпатије који је заснован на механизму заједничког кодирања перцепције и акције, а који су изградили психолошкиња Стефани Престон и приматолог Франс де Вал. Кандидат у овом тексту анализира емоционалне и когнитивне аспекте наведеног схватања емпатије, као и њен значај за разумевање еволуције психолошког алтруизма и морала. Игор Живановић такође разматра експериментално сведочанство које потиче из проучавања понашања деце и примата чији бихевиорални обрасци укључују неке аспекте за које се сматра да су градивни блокови морала. То му омогућава да одговори на питање како се градивни блокови морала односе према моралу као функционалном феномену.</w:t>
      </w:r>
    </w:p>
    <w:p w:rsidR="0029310D" w:rsidRDefault="0029310D" w:rsidP="00B303BC">
      <w:pPr>
        <w:autoSpaceDE w:val="0"/>
        <w:autoSpaceDN w:val="0"/>
        <w:adjustRightInd w:val="0"/>
        <w:spacing w:after="0" w:line="240" w:lineRule="auto"/>
        <w:ind w:firstLine="720"/>
        <w:jc w:val="both"/>
        <w:rPr>
          <w:rFonts w:ascii="Times New Roman" w:hAnsi="Times New Roman" w:cs="Times New Roman"/>
          <w:sz w:val="24"/>
          <w:szCs w:val="24"/>
        </w:rPr>
      </w:pPr>
    </w:p>
    <w:p w:rsidR="0029310D" w:rsidRPr="00C92C75" w:rsidRDefault="0029310D" w:rsidP="00B303B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тексту </w:t>
      </w:r>
      <w:r w:rsidRPr="00B303BC">
        <w:rPr>
          <w:rFonts w:ascii="Times New Roman" w:hAnsi="Times New Roman" w:cs="Times New Roman"/>
          <w:b/>
          <w:bCs/>
          <w:sz w:val="24"/>
          <w:szCs w:val="24"/>
        </w:rPr>
        <w:t>"Troubles with the evolutionary theory of self-deception."</w:t>
      </w:r>
      <w:r w:rsidRPr="00F629C9">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 xml:space="preserve">Theoria, </w:t>
      </w:r>
      <w:r>
        <w:rPr>
          <w:rFonts w:ascii="Times New Roman" w:hAnsi="Times New Roman" w:cs="Times New Roman"/>
          <w:sz w:val="24"/>
          <w:szCs w:val="24"/>
        </w:rPr>
        <w:t>Београд, 64.4,</w:t>
      </w:r>
      <w:r w:rsidRPr="00F629C9">
        <w:rPr>
          <w:rFonts w:ascii="Times New Roman" w:hAnsi="Times New Roman" w:cs="Times New Roman"/>
          <w:sz w:val="24"/>
          <w:szCs w:val="24"/>
        </w:rPr>
        <w:t xml:space="preserve"> 5-17.</w:t>
      </w:r>
      <w:r>
        <w:rPr>
          <w:rFonts w:ascii="Times New Roman" w:hAnsi="Times New Roman" w:cs="Times New Roman"/>
          <w:sz w:val="24"/>
          <w:szCs w:val="24"/>
        </w:rPr>
        <w:t>, 2021.) Игор Живановић се бави кључним аспектима еволуционе концепције самообмањивања коју је развио Роберт Триверс. У тој концепцији самообмањивање се објашњава полазећи од принципа природне селекције. Према Триверсу, самообмањивање је еволуирало као нападачка стратегија у еволуционој трци између обмањивача и оног ко је обманут. Игор Живановић у тексту показује како се Триверсова теорија, иако делује убедљиво, суочава са бројним тешкоћама. Он указује на то да је концепцијски немогуће да онај ко се самообмањује истовремено обмањује друге у погледу лажних веровања која су они погрешно прихватили као да су истинита. Најзначајнија импликација ове немогућности је да интерперсонално обмањивање не може да буде својствена функција самообмањивања.</w:t>
      </w:r>
    </w:p>
    <w:p w:rsidR="0029310D" w:rsidRPr="00FB722F" w:rsidRDefault="0029310D" w:rsidP="00FB722F">
      <w:pPr>
        <w:autoSpaceDE w:val="0"/>
        <w:autoSpaceDN w:val="0"/>
        <w:adjustRightInd w:val="0"/>
        <w:spacing w:after="0" w:line="240" w:lineRule="auto"/>
        <w:jc w:val="both"/>
        <w:rPr>
          <w:rFonts w:ascii="Times New Roman" w:hAnsi="Times New Roman" w:cs="Times New Roman"/>
          <w:sz w:val="24"/>
          <w:szCs w:val="24"/>
        </w:rPr>
      </w:pPr>
    </w:p>
    <w:p w:rsidR="0029310D" w:rsidRDefault="0029310D" w:rsidP="0048691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раду </w:t>
      </w:r>
      <w:r w:rsidRPr="00FB722F">
        <w:rPr>
          <w:rFonts w:ascii="Times New Roman" w:hAnsi="Times New Roman" w:cs="Times New Roman"/>
          <w:b/>
          <w:bCs/>
          <w:sz w:val="24"/>
          <w:szCs w:val="24"/>
        </w:rPr>
        <w:t>„Еволуција алтруизма и проблем јединица селекције“</w:t>
      </w:r>
      <w:r w:rsidRPr="00F629C9">
        <w:rPr>
          <w:rFonts w:ascii="Times New Roman" w:hAnsi="Times New Roman" w:cs="Times New Roman"/>
          <w:sz w:val="24"/>
          <w:szCs w:val="24"/>
        </w:rPr>
        <w:t xml:space="preserve">, </w:t>
      </w:r>
      <w:r>
        <w:rPr>
          <w:rFonts w:ascii="Times New Roman" w:hAnsi="Times New Roman" w:cs="Times New Roman"/>
          <w:sz w:val="24"/>
          <w:szCs w:val="24"/>
        </w:rPr>
        <w:t>(</w:t>
      </w:r>
      <w:r w:rsidRPr="00F629C9">
        <w:rPr>
          <w:rFonts w:ascii="Times New Roman" w:hAnsi="Times New Roman" w:cs="Times New Roman"/>
          <w:i/>
          <w:iCs/>
          <w:sz w:val="24"/>
          <w:szCs w:val="24"/>
        </w:rPr>
        <w:t>Theoria</w:t>
      </w:r>
      <w:r>
        <w:rPr>
          <w:rFonts w:ascii="Times New Roman" w:hAnsi="Times New Roman" w:cs="Times New Roman"/>
          <w:sz w:val="24"/>
          <w:szCs w:val="24"/>
        </w:rPr>
        <w:t xml:space="preserve">, Београд, 65.1, </w:t>
      </w:r>
      <w:r w:rsidRPr="00F629C9">
        <w:rPr>
          <w:rFonts w:ascii="Times New Roman" w:hAnsi="Times New Roman" w:cs="Times New Roman"/>
          <w:sz w:val="24"/>
          <w:szCs w:val="24"/>
        </w:rPr>
        <w:t>2022</w:t>
      </w:r>
      <w:r>
        <w:rPr>
          <w:rFonts w:ascii="Times New Roman" w:hAnsi="Times New Roman" w:cs="Times New Roman"/>
          <w:sz w:val="24"/>
          <w:szCs w:val="24"/>
        </w:rPr>
        <w:t>.) кандидат се бави једним од најважнијих проблема у филозофији биологије. Реч је о проблему јединица селекције који је формулисан у контексту анализе еволуције алтруизма и сарадње. Игор Живановић полази од тзв. парадокса алтруизма и критички преиспитује стандардне еволуционе моделе који су изграђени да би се објаснила еволуција алтруизма. Аутор у тексту анализира велики број модела: традиционални модел групне селекције, генски селекционизам, селекцију у сродничком кругу, директни реципроцитет, индиректни реципроцитет, као и модернизовану варијанту групне селекције какву налазимо у Соберовом и Вилсоновом моделу селекције на више нивоа. Кључни део анализе је последњи одељак у којем аутор настоји да објасни зашто је одбацивање селекције на више нивоа због њене експланторне комплексности уобичајено у филозофији биологије и зашто су теорија инклузивне адаптивне вредности и директни реципроцитет довољни за објашњење доброг дела биолошких феномена који се односе на проблеме алтруизма и сарадње.</w:t>
      </w:r>
    </w:p>
    <w:p w:rsidR="0029310D" w:rsidRDefault="0029310D" w:rsidP="00486911">
      <w:pPr>
        <w:autoSpaceDE w:val="0"/>
        <w:autoSpaceDN w:val="0"/>
        <w:adjustRightInd w:val="0"/>
        <w:spacing w:after="0" w:line="240" w:lineRule="auto"/>
        <w:ind w:firstLine="720"/>
        <w:jc w:val="both"/>
        <w:rPr>
          <w:rFonts w:ascii="Times New Roman" w:hAnsi="Times New Roman" w:cs="Times New Roman"/>
          <w:sz w:val="24"/>
          <w:szCs w:val="24"/>
        </w:rPr>
      </w:pPr>
    </w:p>
    <w:p w:rsidR="0029310D" w:rsidRPr="00D64F1A" w:rsidRDefault="0029310D" w:rsidP="00AF00D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Основни циљ рада </w:t>
      </w:r>
      <w:r w:rsidRPr="00486911">
        <w:rPr>
          <w:rFonts w:ascii="Times New Roman" w:hAnsi="Times New Roman" w:cs="Times New Roman"/>
          <w:b/>
          <w:bCs/>
          <w:sz w:val="24"/>
          <w:szCs w:val="24"/>
        </w:rPr>
        <w:t>„Неоаристотеловски морални натурализам и еволуциона биологија“</w:t>
      </w:r>
      <w:r w:rsidRPr="008448B7">
        <w:rPr>
          <w:rFonts w:ascii="Times New Roman" w:hAnsi="Times New Roman" w:cs="Times New Roman"/>
          <w:sz w:val="24"/>
          <w:szCs w:val="24"/>
        </w:rPr>
        <w:t xml:space="preserve"> </w:t>
      </w:r>
      <w:r>
        <w:rPr>
          <w:rFonts w:ascii="Times New Roman" w:hAnsi="Times New Roman" w:cs="Times New Roman"/>
          <w:sz w:val="24"/>
          <w:szCs w:val="24"/>
        </w:rPr>
        <w:t xml:space="preserve">(зборник радова САНУ, </w:t>
      </w:r>
      <w:r w:rsidRPr="008448B7">
        <w:rPr>
          <w:rFonts w:ascii="Times New Roman" w:hAnsi="Times New Roman" w:cs="Times New Roman"/>
          <w:sz w:val="24"/>
          <w:szCs w:val="24"/>
        </w:rPr>
        <w:t>2022</w:t>
      </w:r>
      <w:r>
        <w:rPr>
          <w:rFonts w:ascii="Times New Roman" w:hAnsi="Times New Roman" w:cs="Times New Roman"/>
          <w:sz w:val="24"/>
          <w:szCs w:val="24"/>
        </w:rPr>
        <w:t>.</w:t>
      </w:r>
      <w:r w:rsidRPr="008448B7">
        <w:rPr>
          <w:rFonts w:ascii="Times New Roman" w:hAnsi="Times New Roman" w:cs="Times New Roman"/>
          <w:sz w:val="24"/>
          <w:szCs w:val="24"/>
        </w:rPr>
        <w:t>)</w:t>
      </w:r>
      <w:r>
        <w:rPr>
          <w:rFonts w:ascii="Times New Roman" w:hAnsi="Times New Roman" w:cs="Times New Roman"/>
          <w:sz w:val="24"/>
          <w:szCs w:val="24"/>
        </w:rPr>
        <w:t xml:space="preserve"> је да се размотри један од централних проблема савремене етике, а то је однос између биологије и морала. Филозофи се, додуше, слажу да човекова биологија и његова еволуциона прошлост имају некакву улогу у обликовању моралног расуђивања и понашања, међутим, ова веза је још увек неразјашњена. Наиме, нема конклузивних доказа да биолошко устројство јединке и њено еволуционо порекло директно детерминишу било који облик њеног понашања, па тако ни њено морално понашање и суђење. Филозофске расправе се воде око питања да ли еволуциона објашњења могу да буду основа оправдања морала, тј. да ли познавање еволуционе историје може да пружи потпору моралном реализму, односно моралном натурализму као његовој посебној варијанти. У еволуционој метаетици доминира становиште да теорија еволуције подрива морални реализам. Ипак, неки аутори сматрају да је из чињенице природне историје организма могуће извести вредносне судове или у природи људских бића открити одговарајуће нормативне карактеристике које особу чине моралном. Аристотелов аргумент на основу функције из његове </w:t>
      </w:r>
      <w:r>
        <w:rPr>
          <w:rFonts w:ascii="Times New Roman" w:hAnsi="Times New Roman" w:cs="Times New Roman"/>
          <w:i/>
          <w:iCs/>
          <w:sz w:val="24"/>
          <w:szCs w:val="24"/>
        </w:rPr>
        <w:t>Никомахове етике</w:t>
      </w:r>
      <w:r>
        <w:rPr>
          <w:rFonts w:ascii="Times New Roman" w:hAnsi="Times New Roman" w:cs="Times New Roman"/>
          <w:sz w:val="24"/>
          <w:szCs w:val="24"/>
        </w:rPr>
        <w:t xml:space="preserve"> сматра се претечом наведеног приступа. Из тог разлога Игор Живановић у својој анализи пажњу усмерава на неоаристотеловски морални натурализам који је настао половином 20. века у радовима Елизабет Енском и Филипе Фут и који је прокрчио пут за ревитализацију неоаристотеловске етике врлине. Аутор показује како је овај пројекат тешко остварив, пре свега зато што експланаторна улога функционалног језика у биологији не иде у прилог натурализацији етике.</w:t>
      </w:r>
    </w:p>
    <w:p w:rsidR="0029310D" w:rsidRDefault="0029310D" w:rsidP="00AF00D4">
      <w:pPr>
        <w:autoSpaceDE w:val="0"/>
        <w:autoSpaceDN w:val="0"/>
        <w:adjustRightInd w:val="0"/>
        <w:spacing w:after="0" w:line="240" w:lineRule="auto"/>
        <w:ind w:firstLine="720"/>
        <w:jc w:val="both"/>
        <w:rPr>
          <w:rFonts w:ascii="Times New Roman" w:hAnsi="Times New Roman" w:cs="Times New Roman"/>
          <w:sz w:val="24"/>
          <w:szCs w:val="24"/>
        </w:rPr>
      </w:pPr>
    </w:p>
    <w:p w:rsidR="0029310D" w:rsidRDefault="0029310D" w:rsidP="00F076A6">
      <w:pPr>
        <w:autoSpaceDE w:val="0"/>
        <w:autoSpaceDN w:val="0"/>
        <w:adjustRightInd w:val="0"/>
        <w:spacing w:after="0" w:line="240" w:lineRule="auto"/>
        <w:jc w:val="both"/>
        <w:rPr>
          <w:rFonts w:ascii="Times New Roman" w:hAnsi="Times New Roman" w:cs="Times New Roman"/>
          <w:sz w:val="24"/>
          <w:szCs w:val="24"/>
        </w:rPr>
      </w:pPr>
    </w:p>
    <w:p w:rsidR="0029310D" w:rsidRPr="006B374D" w:rsidRDefault="0029310D" w:rsidP="00AF00D4">
      <w:pPr>
        <w:autoSpaceDE w:val="0"/>
        <w:autoSpaceDN w:val="0"/>
        <w:adjustRightInd w:val="0"/>
        <w:spacing w:after="0" w:line="240" w:lineRule="auto"/>
        <w:jc w:val="center"/>
        <w:rPr>
          <w:rFonts w:ascii="Times New Roman" w:hAnsi="Times New Roman" w:cs="Times New Roman"/>
          <w:b/>
          <w:bCs/>
          <w:sz w:val="24"/>
          <w:szCs w:val="24"/>
        </w:rPr>
      </w:pPr>
      <w:r w:rsidRPr="006B374D">
        <w:rPr>
          <w:rFonts w:ascii="Times New Roman" w:hAnsi="Times New Roman" w:cs="Times New Roman"/>
          <w:b/>
          <w:bCs/>
          <w:sz w:val="24"/>
          <w:szCs w:val="24"/>
        </w:rPr>
        <w:t>ЗАКЉУЧАК</w:t>
      </w:r>
    </w:p>
    <w:p w:rsidR="0029310D" w:rsidRDefault="0029310D" w:rsidP="00AF00D4">
      <w:pPr>
        <w:autoSpaceDE w:val="0"/>
        <w:autoSpaceDN w:val="0"/>
        <w:adjustRightInd w:val="0"/>
        <w:spacing w:after="0" w:line="240" w:lineRule="auto"/>
        <w:ind w:firstLine="720"/>
        <w:jc w:val="both"/>
        <w:rPr>
          <w:lang w:val="sr-Cyrl-CS"/>
        </w:rPr>
      </w:pPr>
    </w:p>
    <w:p w:rsidR="0029310D" w:rsidRDefault="0029310D" w:rsidP="0087498A">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Након што је прегледала приложене радове др Игора Живановића, Комисија је утврдила да они у погледу броја, категоризације и стручног квалитета у потпуности задовољавају прописане критеријуме за стицање звања научног сарадника за област друштвено-хуманистичких наука</w:t>
      </w:r>
      <w:r>
        <w:rPr>
          <w:rFonts w:ascii="Times New Roman" w:hAnsi="Times New Roman" w:cs="Times New Roman"/>
          <w:sz w:val="24"/>
          <w:szCs w:val="24"/>
        </w:rPr>
        <w:t xml:space="preserve">. </w:t>
      </w:r>
      <w:r>
        <w:rPr>
          <w:rFonts w:ascii="Times New Roman" w:hAnsi="Times New Roman" w:cs="Times New Roman"/>
          <w:sz w:val="24"/>
          <w:szCs w:val="24"/>
          <w:lang w:val="sr-Cyrl-CS"/>
        </w:rPr>
        <w:t>У  објављеним радовима др Игор Живановић је показао завидно познавање релевантних филозофских и научних токова као и изграђену способност комплексне филозофске анализе. Др Живановић је у свом досадашњем научном раду остварио запажене резултате.</w:t>
      </w:r>
    </w:p>
    <w:p w:rsidR="0029310D" w:rsidRPr="00A72ECA" w:rsidRDefault="0029310D" w:rsidP="00A72ECA">
      <w:pPr>
        <w:autoSpaceDE w:val="0"/>
        <w:autoSpaceDN w:val="0"/>
        <w:adjustRightInd w:val="0"/>
        <w:spacing w:after="0" w:line="240" w:lineRule="auto"/>
        <w:ind w:firstLine="720"/>
        <w:jc w:val="both"/>
        <w:rPr>
          <w:rFonts w:ascii="Times New Roman" w:hAnsi="Times New Roman" w:cs="Times New Roman"/>
          <w:b/>
          <w:bCs/>
          <w:sz w:val="24"/>
          <w:szCs w:val="24"/>
        </w:rPr>
      </w:pPr>
      <w:r>
        <w:rPr>
          <w:rFonts w:ascii="Times New Roman" w:hAnsi="Times New Roman" w:cs="Times New Roman"/>
          <w:sz w:val="24"/>
          <w:szCs w:val="24"/>
          <w:lang w:val="sr-Cyrl-CS"/>
        </w:rPr>
        <w:t xml:space="preserve">На основу увида у приложени материјал и његове анализе Комисија је закључила да др Игор Живановић испуњава све услове предвиђене Законом о високом образовању РС и Статутом Филозофског факултета Универзитета у Београду за реизбор у звање научног сарадника. Имајући у виду ту чињеницу, као и резултате научног рада које је кандидат остварио, </w:t>
      </w:r>
      <w:r>
        <w:rPr>
          <w:rFonts w:ascii="Times New Roman" w:hAnsi="Times New Roman" w:cs="Times New Roman"/>
          <w:b/>
          <w:bCs/>
          <w:sz w:val="24"/>
          <w:szCs w:val="24"/>
          <w:lang w:val="sr-Cyrl-CS"/>
        </w:rPr>
        <w:t>Комисија предлаже Наставно-научном већу Филозофског факултета у Београду да др Игора Живановића реизабере у звање научног сарадника за научну област Филозофија у области друштвено-хуманистичких наука.</w:t>
      </w:r>
    </w:p>
    <w:p w:rsidR="0029310D" w:rsidRDefault="0029310D" w:rsidP="006B374D">
      <w:pPr>
        <w:widowControl w:val="0"/>
        <w:rPr>
          <w:rFonts w:ascii="Times New Roman" w:hAnsi="Times New Roman" w:cs="Times New Roman"/>
          <w:sz w:val="24"/>
          <w:szCs w:val="24"/>
        </w:rPr>
      </w:pPr>
      <w:bookmarkStart w:id="0" w:name="_GoBack"/>
      <w:bookmarkEnd w:id="0"/>
    </w:p>
    <w:p w:rsidR="0029310D" w:rsidRDefault="0029310D" w:rsidP="006B374D">
      <w:pPr>
        <w:widowControl w:val="0"/>
        <w:rPr>
          <w:rFonts w:ascii="Times New Roman" w:hAnsi="Times New Roman" w:cs="Times New Roman"/>
          <w:sz w:val="24"/>
          <w:szCs w:val="24"/>
        </w:rPr>
      </w:pPr>
      <w:r>
        <w:rPr>
          <w:rFonts w:ascii="Times New Roman" w:hAnsi="Times New Roman" w:cs="Times New Roman"/>
          <w:sz w:val="24"/>
          <w:szCs w:val="24"/>
        </w:rPr>
        <w:t>Београд, 28.02.2022.</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Чланови комисије:</w:t>
      </w:r>
    </w:p>
    <w:p w:rsidR="0029310D"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 xml:space="preserve">др Ева Камерер, </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 xml:space="preserve">доценткиња Одељења за филозофију, </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Филозофски факултет Универзитета у Београду</w:t>
      </w:r>
    </w:p>
    <w:p w:rsidR="0029310D" w:rsidRPr="00181FE5"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 xml:space="preserve">др Живан Лазовић, </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 xml:space="preserve">редовни професор Одељења за филозофију, </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Филозофски факултет Универзитета у Београду</w:t>
      </w:r>
    </w:p>
    <w:p w:rsidR="0029310D"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др Војин Ракић,</w:t>
      </w:r>
    </w:p>
    <w:p w:rsidR="0029310D" w:rsidRPr="00181FE5" w:rsidRDefault="0029310D" w:rsidP="00181FE5">
      <w:pPr>
        <w:pStyle w:val="NoSpacing"/>
        <w:jc w:val="right"/>
        <w:rPr>
          <w:rFonts w:ascii="Times New Roman" w:hAnsi="Times New Roman" w:cs="Times New Roman"/>
          <w:sz w:val="24"/>
          <w:szCs w:val="24"/>
        </w:rPr>
      </w:pPr>
      <w:r w:rsidRPr="00181FE5">
        <w:rPr>
          <w:rFonts w:ascii="Times New Roman" w:hAnsi="Times New Roman" w:cs="Times New Roman"/>
          <w:sz w:val="24"/>
          <w:szCs w:val="24"/>
        </w:rPr>
        <w:t xml:space="preserve"> научни саветник у Институту друштвених наука у Београду</w:t>
      </w:r>
    </w:p>
    <w:p w:rsidR="0029310D" w:rsidRPr="00181FE5" w:rsidRDefault="0029310D" w:rsidP="00650F9E">
      <w:pPr>
        <w:rPr>
          <w:rFonts w:ascii="Times New Roman" w:hAnsi="Times New Roman" w:cs="Times New Roman"/>
          <w:sz w:val="24"/>
          <w:szCs w:val="24"/>
        </w:rPr>
      </w:pPr>
    </w:p>
    <w:p w:rsidR="0029310D" w:rsidRPr="00181FE5" w:rsidRDefault="0029310D">
      <w:pPr>
        <w:rPr>
          <w:rFonts w:ascii="Times New Roman" w:hAnsi="Times New Roman" w:cs="Times New Roman"/>
        </w:rPr>
      </w:pPr>
    </w:p>
    <w:sectPr w:rsidR="0029310D" w:rsidRPr="00181FE5" w:rsidSect="00181FE5">
      <w:footerReference w:type="default" r:id="rId7"/>
      <w:pgSz w:w="12240" w:h="15840"/>
      <w:pgMar w:top="144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10D" w:rsidRDefault="0029310D" w:rsidP="002C44AF">
      <w:pPr>
        <w:spacing w:after="0" w:line="240" w:lineRule="auto"/>
      </w:pPr>
      <w:r>
        <w:separator/>
      </w:r>
    </w:p>
  </w:endnote>
  <w:endnote w:type="continuationSeparator" w:id="1">
    <w:p w:rsidR="0029310D" w:rsidRDefault="0029310D" w:rsidP="002C44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10D" w:rsidRDefault="0029310D">
    <w:pPr>
      <w:pStyle w:val="Footer"/>
      <w:jc w:val="center"/>
    </w:pPr>
    <w:fldSimple w:instr=" PAGE   \* MERGEFORMAT ">
      <w:r>
        <w:rPr>
          <w:noProof/>
        </w:rPr>
        <w:t>6</w:t>
      </w:r>
    </w:fldSimple>
  </w:p>
  <w:p w:rsidR="0029310D" w:rsidRDefault="002931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10D" w:rsidRDefault="0029310D" w:rsidP="002C44AF">
      <w:pPr>
        <w:spacing w:after="0" w:line="240" w:lineRule="auto"/>
      </w:pPr>
      <w:r>
        <w:separator/>
      </w:r>
    </w:p>
  </w:footnote>
  <w:footnote w:type="continuationSeparator" w:id="1">
    <w:p w:rsidR="0029310D" w:rsidRDefault="0029310D" w:rsidP="002C44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563F2"/>
    <w:multiLevelType w:val="hybridMultilevel"/>
    <w:tmpl w:val="25B4F4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5456DBA"/>
    <w:multiLevelType w:val="hybridMultilevel"/>
    <w:tmpl w:val="0C8E27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F9E"/>
    <w:rsid w:val="00046534"/>
    <w:rsid w:val="000B17A4"/>
    <w:rsid w:val="000C44F4"/>
    <w:rsid w:val="000E2170"/>
    <w:rsid w:val="00181FE5"/>
    <w:rsid w:val="001A6F77"/>
    <w:rsid w:val="001B7325"/>
    <w:rsid w:val="001F28BF"/>
    <w:rsid w:val="00202F38"/>
    <w:rsid w:val="00202FEA"/>
    <w:rsid w:val="00235C9D"/>
    <w:rsid w:val="0025037F"/>
    <w:rsid w:val="00266678"/>
    <w:rsid w:val="00273DE0"/>
    <w:rsid w:val="0029310D"/>
    <w:rsid w:val="002C44AF"/>
    <w:rsid w:val="002E5327"/>
    <w:rsid w:val="003079B7"/>
    <w:rsid w:val="00346E2D"/>
    <w:rsid w:val="003A041D"/>
    <w:rsid w:val="003A174C"/>
    <w:rsid w:val="003B33E2"/>
    <w:rsid w:val="00424717"/>
    <w:rsid w:val="00440046"/>
    <w:rsid w:val="00486911"/>
    <w:rsid w:val="004A7F68"/>
    <w:rsid w:val="004B4BC5"/>
    <w:rsid w:val="004D0DE8"/>
    <w:rsid w:val="00505585"/>
    <w:rsid w:val="00520D72"/>
    <w:rsid w:val="00533C42"/>
    <w:rsid w:val="005C065F"/>
    <w:rsid w:val="005D41AE"/>
    <w:rsid w:val="00650F9E"/>
    <w:rsid w:val="006B374D"/>
    <w:rsid w:val="00721AEB"/>
    <w:rsid w:val="00766A9A"/>
    <w:rsid w:val="0077015F"/>
    <w:rsid w:val="007F1BF7"/>
    <w:rsid w:val="00810B8F"/>
    <w:rsid w:val="008448B7"/>
    <w:rsid w:val="008738F0"/>
    <w:rsid w:val="0087498A"/>
    <w:rsid w:val="008B4A5A"/>
    <w:rsid w:val="009062CD"/>
    <w:rsid w:val="0094165C"/>
    <w:rsid w:val="009460CA"/>
    <w:rsid w:val="00976705"/>
    <w:rsid w:val="0099702C"/>
    <w:rsid w:val="009A6A08"/>
    <w:rsid w:val="009D08AC"/>
    <w:rsid w:val="00A72ECA"/>
    <w:rsid w:val="00AB2B11"/>
    <w:rsid w:val="00AF00D4"/>
    <w:rsid w:val="00B303BC"/>
    <w:rsid w:val="00B5146E"/>
    <w:rsid w:val="00B74CD1"/>
    <w:rsid w:val="00BA0F5F"/>
    <w:rsid w:val="00BB725E"/>
    <w:rsid w:val="00BC2B1A"/>
    <w:rsid w:val="00BE3D37"/>
    <w:rsid w:val="00C31F89"/>
    <w:rsid w:val="00C7011D"/>
    <w:rsid w:val="00C703C8"/>
    <w:rsid w:val="00C92C75"/>
    <w:rsid w:val="00D64F1A"/>
    <w:rsid w:val="00D827D4"/>
    <w:rsid w:val="00E117C2"/>
    <w:rsid w:val="00E2391C"/>
    <w:rsid w:val="00EE6970"/>
    <w:rsid w:val="00EF6A95"/>
    <w:rsid w:val="00F076A6"/>
    <w:rsid w:val="00F556E6"/>
    <w:rsid w:val="00F62715"/>
    <w:rsid w:val="00F629C9"/>
    <w:rsid w:val="00FB46CD"/>
    <w:rsid w:val="00FB722F"/>
    <w:rsid w:val="00FF06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F9E"/>
    <w:pPr>
      <w:spacing w:after="200" w:line="276" w:lineRule="auto"/>
    </w:pPr>
    <w:rPr>
      <w:rFonts w:cs="Calibri"/>
      <w:lang w:val="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4A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C44AF"/>
    <w:rPr>
      <w:rFonts w:ascii="Calibri" w:eastAsia="Times New Roman" w:hAnsi="Calibri" w:cs="Calibri"/>
      <w:lang w:val="sr-Latn-CS"/>
    </w:rPr>
  </w:style>
  <w:style w:type="paragraph" w:styleId="Footer">
    <w:name w:val="footer"/>
    <w:basedOn w:val="Normal"/>
    <w:link w:val="FooterChar"/>
    <w:uiPriority w:val="99"/>
    <w:rsid w:val="002C44A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C44AF"/>
    <w:rPr>
      <w:rFonts w:ascii="Calibri" w:eastAsia="Times New Roman" w:hAnsi="Calibri" w:cs="Calibri"/>
      <w:lang w:val="sr-Latn-CS"/>
    </w:rPr>
  </w:style>
  <w:style w:type="paragraph" w:styleId="BodyText">
    <w:name w:val="Body Text"/>
    <w:basedOn w:val="Normal"/>
    <w:link w:val="BodyTextChar"/>
    <w:uiPriority w:val="99"/>
    <w:rsid w:val="008738F0"/>
    <w:pPr>
      <w:spacing w:after="120"/>
    </w:pPr>
    <w:rPr>
      <w:rFonts w:cs="Times New Roman"/>
      <w:sz w:val="24"/>
      <w:szCs w:val="24"/>
    </w:rPr>
  </w:style>
  <w:style w:type="character" w:customStyle="1" w:styleId="BodyTextChar">
    <w:name w:val="Body Text Char"/>
    <w:basedOn w:val="DefaultParagraphFont"/>
    <w:link w:val="BodyText"/>
    <w:uiPriority w:val="99"/>
    <w:locked/>
    <w:rsid w:val="008738F0"/>
    <w:rPr>
      <w:rFonts w:ascii="Times New Roman" w:eastAsia="Times New Roman" w:hAnsi="Times New Roman" w:cs="Times New Roman"/>
      <w:sz w:val="24"/>
      <w:szCs w:val="24"/>
      <w:lang w:val="sr-Latn-CS"/>
    </w:rPr>
  </w:style>
  <w:style w:type="character" w:customStyle="1" w:styleId="ui-cell-data">
    <w:name w:val="ui-cell-data"/>
    <w:basedOn w:val="DefaultParagraphFont"/>
    <w:uiPriority w:val="99"/>
    <w:rsid w:val="00F629C9"/>
  </w:style>
  <w:style w:type="paragraph" w:styleId="ListParagraph">
    <w:name w:val="List Paragraph"/>
    <w:basedOn w:val="Normal"/>
    <w:uiPriority w:val="99"/>
    <w:qFormat/>
    <w:rsid w:val="00F629C9"/>
    <w:pPr>
      <w:ind w:left="720"/>
    </w:pPr>
  </w:style>
  <w:style w:type="paragraph" w:styleId="NoSpacing">
    <w:name w:val="No Spacing"/>
    <w:uiPriority w:val="99"/>
    <w:qFormat/>
    <w:rsid w:val="00181FE5"/>
    <w:rPr>
      <w:rFonts w:cs="Calibri"/>
      <w:lang w:val="sr-Latn-CS"/>
    </w:rPr>
  </w:style>
</w:styles>
</file>

<file path=word/webSettings.xml><?xml version="1.0" encoding="utf-8"?>
<w:webSettings xmlns:r="http://schemas.openxmlformats.org/officeDocument/2006/relationships" xmlns:w="http://schemas.openxmlformats.org/wordprocessingml/2006/main">
  <w:divs>
    <w:div w:id="2137529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1997</Words>
  <Characters>11383</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korisnik</dc:creator>
  <cp:keywords/>
  <dc:description/>
  <cp:lastModifiedBy>Sneza Nikolic</cp:lastModifiedBy>
  <cp:revision>2</cp:revision>
  <dcterms:created xsi:type="dcterms:W3CDTF">2022-02-28T11:47:00Z</dcterms:created>
  <dcterms:modified xsi:type="dcterms:W3CDTF">2022-02-28T11:47:00Z</dcterms:modified>
</cp:coreProperties>
</file>