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70A1" w:rsidRPr="00764D23" w:rsidRDefault="001370A1" w:rsidP="00AF21B8">
      <w:pPr>
        <w:spacing w:after="0" w:line="240" w:lineRule="auto"/>
        <w:rPr>
          <w:rFonts w:ascii="Times New Roman" w:hAnsi="Times New Roman" w:cs="Times New Roman"/>
          <w:sz w:val="24"/>
          <w:szCs w:val="24"/>
          <w:lang/>
        </w:rPr>
      </w:pPr>
      <w:r w:rsidRPr="00DF15F9">
        <w:rPr>
          <w:rFonts w:ascii="Times New Roman" w:hAnsi="Times New Roman" w:cs="Times New Roman"/>
          <w:sz w:val="24"/>
          <w:szCs w:val="24"/>
        </w:rPr>
        <w:t>НАСТАВНО-НАУЧНОМ ВЕЋУ ФИЛОЗОФСКОГ ФАКУЛТЕТА</w:t>
      </w:r>
      <w:r>
        <w:rPr>
          <w:rFonts w:ascii="Times New Roman" w:hAnsi="Times New Roman" w:cs="Times New Roman"/>
          <w:sz w:val="24"/>
          <w:szCs w:val="24"/>
          <w:lang/>
        </w:rPr>
        <w:t xml:space="preserve"> У БЕОГРАДУ</w:t>
      </w:r>
    </w:p>
    <w:p w:rsidR="001370A1" w:rsidRDefault="001370A1" w:rsidP="00AF21B8">
      <w:pPr>
        <w:spacing w:after="0" w:line="240" w:lineRule="auto"/>
        <w:rPr>
          <w:rFonts w:ascii="Times New Roman" w:hAnsi="Times New Roman" w:cs="Times New Roman"/>
          <w:sz w:val="24"/>
          <w:szCs w:val="24"/>
          <w:lang/>
        </w:rPr>
      </w:pPr>
    </w:p>
    <w:p w:rsidR="001370A1" w:rsidRPr="002B38D5" w:rsidRDefault="001370A1" w:rsidP="00AF21B8">
      <w:pPr>
        <w:spacing w:after="0" w:line="240" w:lineRule="auto"/>
        <w:rPr>
          <w:rFonts w:ascii="Times New Roman" w:hAnsi="Times New Roman" w:cs="Times New Roman"/>
          <w:sz w:val="24"/>
          <w:szCs w:val="24"/>
          <w:lang/>
        </w:rPr>
      </w:pPr>
    </w:p>
    <w:p w:rsidR="001370A1" w:rsidRPr="002A17EF" w:rsidRDefault="001370A1" w:rsidP="00305A26">
      <w:pPr>
        <w:spacing w:after="0" w:line="240" w:lineRule="auto"/>
        <w:jc w:val="both"/>
        <w:rPr>
          <w:rFonts w:ascii="Times New Roman" w:hAnsi="Times New Roman" w:cs="Times New Roman"/>
          <w:sz w:val="24"/>
          <w:szCs w:val="24"/>
          <w:lang/>
        </w:rPr>
      </w:pPr>
      <w:r w:rsidRPr="002A17EF">
        <w:rPr>
          <w:rFonts w:ascii="Times New Roman" w:hAnsi="Times New Roman" w:cs="Times New Roman"/>
          <w:sz w:val="24"/>
          <w:szCs w:val="24"/>
          <w:lang/>
        </w:rPr>
        <w:t>Одлуком</w:t>
      </w:r>
      <w:r>
        <w:rPr>
          <w:rFonts w:ascii="Times New Roman" w:hAnsi="Times New Roman" w:cs="Times New Roman"/>
          <w:sz w:val="24"/>
          <w:szCs w:val="24"/>
          <w:lang/>
        </w:rPr>
        <w:t xml:space="preserve"> Наставно-научног већа Филозофског факултета у </w:t>
      </w:r>
      <w:r w:rsidRPr="00984435">
        <w:rPr>
          <w:rFonts w:ascii="Times New Roman" w:hAnsi="Times New Roman" w:cs="Times New Roman"/>
          <w:sz w:val="24"/>
          <w:szCs w:val="24"/>
          <w:lang/>
        </w:rPr>
        <w:t>Београду од 5. 11.2021. године</w:t>
      </w:r>
      <w:r>
        <w:rPr>
          <w:rFonts w:ascii="Times New Roman" w:hAnsi="Times New Roman" w:cs="Times New Roman"/>
          <w:sz w:val="24"/>
          <w:szCs w:val="24"/>
          <w:lang/>
        </w:rPr>
        <w:t xml:space="preserve"> изабрани смо у Комисију за припрему извештаја о испуњености условаза избор др Селене Витезовић у звање научни саветник. На основу увида у поднету документацију и радове кандидата подносимо следећи </w:t>
      </w:r>
    </w:p>
    <w:p w:rsidR="001370A1" w:rsidRDefault="001370A1" w:rsidP="00AF21B8">
      <w:pPr>
        <w:spacing w:after="0" w:line="240" w:lineRule="auto"/>
        <w:rPr>
          <w:rFonts w:ascii="Times New Roman" w:hAnsi="Times New Roman" w:cs="Times New Roman"/>
          <w:sz w:val="24"/>
          <w:szCs w:val="24"/>
          <w:lang/>
        </w:rPr>
      </w:pPr>
    </w:p>
    <w:p w:rsidR="001370A1" w:rsidRDefault="001370A1" w:rsidP="00AF21B8">
      <w:pPr>
        <w:spacing w:after="0" w:line="240" w:lineRule="auto"/>
        <w:rPr>
          <w:rFonts w:ascii="Times New Roman" w:hAnsi="Times New Roman" w:cs="Times New Roman"/>
          <w:sz w:val="24"/>
          <w:szCs w:val="24"/>
          <w:lang/>
        </w:rPr>
      </w:pPr>
    </w:p>
    <w:p w:rsidR="001370A1" w:rsidRPr="00646F07" w:rsidRDefault="001370A1" w:rsidP="00646F07">
      <w:pPr>
        <w:spacing w:after="0" w:line="240" w:lineRule="auto"/>
        <w:jc w:val="center"/>
        <w:rPr>
          <w:rFonts w:ascii="Times New Roman" w:hAnsi="Times New Roman" w:cs="Times New Roman"/>
          <w:b/>
          <w:bCs/>
          <w:sz w:val="24"/>
          <w:szCs w:val="24"/>
          <w:lang/>
        </w:rPr>
      </w:pPr>
      <w:r w:rsidRPr="00646F07">
        <w:rPr>
          <w:rFonts w:ascii="Times New Roman" w:hAnsi="Times New Roman" w:cs="Times New Roman"/>
          <w:b/>
          <w:bCs/>
          <w:sz w:val="24"/>
          <w:szCs w:val="24"/>
          <w:lang/>
        </w:rPr>
        <w:t>ИЗВЕШТАЈ</w:t>
      </w:r>
    </w:p>
    <w:p w:rsidR="001370A1" w:rsidRDefault="001370A1" w:rsidP="00646F07">
      <w:pPr>
        <w:spacing w:after="0" w:line="240" w:lineRule="auto"/>
        <w:jc w:val="center"/>
        <w:rPr>
          <w:rFonts w:ascii="Times New Roman" w:hAnsi="Times New Roman" w:cs="Times New Roman"/>
          <w:sz w:val="24"/>
          <w:szCs w:val="24"/>
          <w:lang/>
        </w:rPr>
      </w:pPr>
    </w:p>
    <w:p w:rsidR="001370A1" w:rsidRPr="00646F07" w:rsidRDefault="001370A1" w:rsidP="00AF21B8">
      <w:pPr>
        <w:spacing w:after="0" w:line="240" w:lineRule="auto"/>
        <w:rPr>
          <w:rFonts w:ascii="Times New Roman" w:hAnsi="Times New Roman" w:cs="Times New Roman"/>
          <w:sz w:val="24"/>
          <w:szCs w:val="24"/>
          <w:lang/>
        </w:rPr>
      </w:pPr>
    </w:p>
    <w:p w:rsidR="001370A1" w:rsidRPr="00DF15F9" w:rsidRDefault="001370A1" w:rsidP="00AF21B8">
      <w:pPr>
        <w:spacing w:after="0" w:line="240" w:lineRule="auto"/>
        <w:rPr>
          <w:rFonts w:ascii="Times New Roman" w:hAnsi="Times New Roman" w:cs="Times New Roman"/>
          <w:sz w:val="24"/>
          <w:szCs w:val="24"/>
        </w:rPr>
      </w:pPr>
    </w:p>
    <w:p w:rsidR="001370A1" w:rsidRPr="00DF15F9" w:rsidRDefault="001370A1" w:rsidP="00AF21B8">
      <w:pPr>
        <w:spacing w:after="0" w:line="240" w:lineRule="auto"/>
        <w:rPr>
          <w:rFonts w:ascii="Times New Roman" w:hAnsi="Times New Roman" w:cs="Times New Roman"/>
          <w:b/>
          <w:bCs/>
          <w:sz w:val="24"/>
          <w:szCs w:val="24"/>
          <w:lang w:val="sr-Cyrl-CS"/>
        </w:rPr>
      </w:pPr>
      <w:r w:rsidRPr="00DF15F9">
        <w:rPr>
          <w:rFonts w:ascii="Times New Roman" w:hAnsi="Times New Roman" w:cs="Times New Roman"/>
          <w:b/>
          <w:bCs/>
          <w:sz w:val="24"/>
          <w:szCs w:val="24"/>
          <w:lang w:val="sr-Cyrl-CS"/>
        </w:rPr>
        <w:t>I   ОПШТИ ПОДАЦИ О КАНДИДАТУ</w:t>
      </w:r>
    </w:p>
    <w:p w:rsidR="001370A1" w:rsidRPr="00DF15F9" w:rsidRDefault="001370A1" w:rsidP="00AF21B8">
      <w:pPr>
        <w:spacing w:after="0" w:line="240" w:lineRule="auto"/>
        <w:jc w:val="both"/>
        <w:rPr>
          <w:rFonts w:ascii="Times New Roman" w:hAnsi="Times New Roman" w:cs="Times New Roman"/>
          <w:sz w:val="24"/>
          <w:szCs w:val="24"/>
        </w:rPr>
      </w:pPr>
    </w:p>
    <w:p w:rsidR="001370A1" w:rsidRDefault="001370A1" w:rsidP="002B38D5">
      <w:pPr>
        <w:spacing w:after="0" w:line="240" w:lineRule="auto"/>
        <w:ind w:firstLine="720"/>
        <w:jc w:val="both"/>
        <w:rPr>
          <w:rFonts w:ascii="Times New Roman" w:hAnsi="Times New Roman" w:cs="Times New Roman"/>
          <w:sz w:val="24"/>
          <w:szCs w:val="24"/>
        </w:rPr>
      </w:pPr>
      <w:r w:rsidRPr="00DF15F9">
        <w:rPr>
          <w:rFonts w:ascii="Times New Roman" w:hAnsi="Times New Roman" w:cs="Times New Roman"/>
          <w:sz w:val="24"/>
          <w:szCs w:val="24"/>
        </w:rPr>
        <w:t xml:space="preserve">Кандидат др </w:t>
      </w:r>
      <w:r>
        <w:rPr>
          <w:rFonts w:ascii="Times New Roman" w:hAnsi="Times New Roman" w:cs="Times New Roman"/>
          <w:sz w:val="24"/>
          <w:szCs w:val="24"/>
          <w:lang/>
        </w:rPr>
        <w:t>Селена Витезовић</w:t>
      </w:r>
      <w:r w:rsidRPr="00DF15F9">
        <w:rPr>
          <w:rFonts w:ascii="Times New Roman" w:hAnsi="Times New Roman" w:cs="Times New Roman"/>
          <w:sz w:val="24"/>
          <w:szCs w:val="24"/>
        </w:rPr>
        <w:t xml:space="preserve"> рођен</w:t>
      </w:r>
      <w:r>
        <w:rPr>
          <w:rFonts w:ascii="Times New Roman" w:hAnsi="Times New Roman" w:cs="Times New Roman"/>
          <w:sz w:val="24"/>
          <w:szCs w:val="24"/>
          <w:lang/>
        </w:rPr>
        <w:t>а</w:t>
      </w:r>
      <w:r w:rsidRPr="00DF15F9">
        <w:rPr>
          <w:rFonts w:ascii="Times New Roman" w:hAnsi="Times New Roman" w:cs="Times New Roman"/>
          <w:sz w:val="24"/>
          <w:szCs w:val="24"/>
        </w:rPr>
        <w:t xml:space="preserve"> је 19</w:t>
      </w:r>
      <w:r>
        <w:rPr>
          <w:rFonts w:ascii="Times New Roman" w:hAnsi="Times New Roman" w:cs="Times New Roman"/>
          <w:sz w:val="24"/>
          <w:szCs w:val="24"/>
          <w:lang/>
        </w:rPr>
        <w:t>78</w:t>
      </w:r>
      <w:r w:rsidRPr="00DF15F9">
        <w:rPr>
          <w:rFonts w:ascii="Times New Roman" w:hAnsi="Times New Roman" w:cs="Times New Roman"/>
          <w:sz w:val="24"/>
          <w:szCs w:val="24"/>
        </w:rPr>
        <w:t xml:space="preserve">. године у </w:t>
      </w:r>
      <w:r>
        <w:rPr>
          <w:rFonts w:ascii="Times New Roman" w:hAnsi="Times New Roman" w:cs="Times New Roman"/>
          <w:sz w:val="24"/>
          <w:szCs w:val="24"/>
          <w:lang/>
        </w:rPr>
        <w:t>Београду</w:t>
      </w:r>
      <w:r w:rsidRPr="00DF15F9">
        <w:rPr>
          <w:rFonts w:ascii="Times New Roman" w:hAnsi="Times New Roman" w:cs="Times New Roman"/>
          <w:sz w:val="24"/>
          <w:szCs w:val="24"/>
        </w:rPr>
        <w:t>. Дипломира</w:t>
      </w:r>
      <w:r>
        <w:rPr>
          <w:rFonts w:ascii="Times New Roman" w:hAnsi="Times New Roman" w:cs="Times New Roman"/>
          <w:sz w:val="24"/>
          <w:szCs w:val="24"/>
          <w:lang/>
        </w:rPr>
        <w:t>ла</w:t>
      </w:r>
      <w:r w:rsidRPr="00DF15F9">
        <w:rPr>
          <w:rFonts w:ascii="Times New Roman" w:hAnsi="Times New Roman" w:cs="Times New Roman"/>
          <w:sz w:val="24"/>
          <w:szCs w:val="24"/>
        </w:rPr>
        <w:t xml:space="preserve"> је на </w:t>
      </w:r>
      <w:r>
        <w:rPr>
          <w:rFonts w:ascii="Times New Roman" w:hAnsi="Times New Roman" w:cs="Times New Roman"/>
          <w:sz w:val="24"/>
          <w:szCs w:val="24"/>
          <w:lang/>
        </w:rPr>
        <w:t>Филозофском факултету у Београду 2003. године. Н</w:t>
      </w:r>
      <w:r w:rsidRPr="00DF15F9">
        <w:rPr>
          <w:rFonts w:ascii="Times New Roman" w:hAnsi="Times New Roman" w:cs="Times New Roman"/>
          <w:sz w:val="24"/>
          <w:szCs w:val="24"/>
        </w:rPr>
        <w:t>а истом факултету одбрани</w:t>
      </w:r>
      <w:r>
        <w:rPr>
          <w:rFonts w:ascii="Times New Roman" w:hAnsi="Times New Roman" w:cs="Times New Roman"/>
          <w:sz w:val="24"/>
          <w:szCs w:val="24"/>
          <w:lang/>
        </w:rPr>
        <w:t>ла</w:t>
      </w:r>
      <w:r w:rsidRPr="00DF15F9">
        <w:rPr>
          <w:rFonts w:ascii="Times New Roman" w:hAnsi="Times New Roman" w:cs="Times New Roman"/>
          <w:sz w:val="24"/>
          <w:szCs w:val="24"/>
        </w:rPr>
        <w:t xml:space="preserve"> је </w:t>
      </w:r>
      <w:r>
        <w:rPr>
          <w:rFonts w:ascii="Times New Roman" w:hAnsi="Times New Roman" w:cs="Times New Roman"/>
          <w:sz w:val="24"/>
          <w:szCs w:val="24"/>
          <w:lang/>
        </w:rPr>
        <w:t>магистарски</w:t>
      </w:r>
      <w:r w:rsidRPr="00DF15F9">
        <w:rPr>
          <w:rFonts w:ascii="Times New Roman" w:hAnsi="Times New Roman" w:cs="Times New Roman"/>
          <w:sz w:val="24"/>
          <w:szCs w:val="24"/>
        </w:rPr>
        <w:t xml:space="preserve"> рад </w:t>
      </w:r>
      <w:r w:rsidRPr="006F31E7">
        <w:rPr>
          <w:rFonts w:ascii="Times New Roman" w:hAnsi="Times New Roman" w:cs="Times New Roman"/>
          <w:sz w:val="24"/>
          <w:szCs w:val="24"/>
        </w:rPr>
        <w:t>,,</w:t>
      </w:r>
      <w:r>
        <w:rPr>
          <w:rFonts w:ascii="Times New Roman" w:hAnsi="Times New Roman" w:cs="Times New Roman"/>
          <w:sz w:val="24"/>
          <w:szCs w:val="24"/>
          <w:lang/>
        </w:rPr>
        <w:t>Коштана индустрија у неолиту средњег Поморавља“ 2007. године, док је д</w:t>
      </w:r>
      <w:r w:rsidRPr="00DF15F9">
        <w:rPr>
          <w:rFonts w:ascii="Times New Roman" w:hAnsi="Times New Roman" w:cs="Times New Roman"/>
          <w:sz w:val="24"/>
          <w:szCs w:val="24"/>
        </w:rPr>
        <w:t xml:space="preserve">окторску дисертацију </w:t>
      </w:r>
      <w:r>
        <w:rPr>
          <w:rFonts w:ascii="Times New Roman" w:hAnsi="Times New Roman" w:cs="Times New Roman"/>
          <w:sz w:val="24"/>
          <w:szCs w:val="24"/>
          <w:lang/>
        </w:rPr>
        <w:t xml:space="preserve">на </w:t>
      </w:r>
      <w:r w:rsidRPr="006F31E7">
        <w:rPr>
          <w:rFonts w:ascii="Times New Roman" w:hAnsi="Times New Roman" w:cs="Times New Roman"/>
          <w:sz w:val="24"/>
          <w:szCs w:val="24"/>
        </w:rPr>
        <w:t>тему ,,</w:t>
      </w:r>
      <w:r>
        <w:rPr>
          <w:rFonts w:ascii="Times New Roman" w:hAnsi="Times New Roman" w:cs="Times New Roman"/>
          <w:sz w:val="24"/>
          <w:szCs w:val="24"/>
          <w:lang/>
        </w:rPr>
        <w:t>Коштана индустрија у старијем и средњем неолиту централног Балкана</w:t>
      </w:r>
      <w:r w:rsidRPr="006F31E7">
        <w:rPr>
          <w:rFonts w:ascii="Times New Roman" w:hAnsi="Times New Roman" w:cs="Times New Roman"/>
          <w:sz w:val="24"/>
          <w:szCs w:val="24"/>
        </w:rPr>
        <w:t>“</w:t>
      </w:r>
      <w:r>
        <w:rPr>
          <w:rFonts w:ascii="Times New Roman" w:hAnsi="Times New Roman" w:cs="Times New Roman"/>
          <w:sz w:val="24"/>
          <w:szCs w:val="24"/>
          <w:lang/>
        </w:rPr>
        <w:t xml:space="preserve"> одбранила је 2011. године, такође на</w:t>
      </w:r>
      <w:r w:rsidRPr="00DF15F9">
        <w:rPr>
          <w:rFonts w:ascii="Times New Roman" w:hAnsi="Times New Roman" w:cs="Times New Roman"/>
          <w:sz w:val="24"/>
          <w:szCs w:val="24"/>
        </w:rPr>
        <w:t>Филозофско</w:t>
      </w:r>
      <w:r>
        <w:rPr>
          <w:rFonts w:ascii="Times New Roman" w:hAnsi="Times New Roman" w:cs="Times New Roman"/>
          <w:sz w:val="24"/>
          <w:szCs w:val="24"/>
          <w:lang/>
        </w:rPr>
        <w:t xml:space="preserve">м факултету </w:t>
      </w:r>
      <w:r w:rsidRPr="00DF15F9">
        <w:rPr>
          <w:rFonts w:ascii="Times New Roman" w:hAnsi="Times New Roman" w:cs="Times New Roman"/>
          <w:sz w:val="24"/>
          <w:szCs w:val="24"/>
        </w:rPr>
        <w:t xml:space="preserve">у Београду. </w:t>
      </w:r>
    </w:p>
    <w:p w:rsidR="001370A1" w:rsidRDefault="001370A1" w:rsidP="002B38D5">
      <w:pPr>
        <w:spacing w:after="0" w:line="240" w:lineRule="auto"/>
        <w:ind w:firstLine="720"/>
        <w:jc w:val="both"/>
        <w:rPr>
          <w:rFonts w:ascii="Times New Roman" w:hAnsi="Times New Roman" w:cs="Times New Roman"/>
          <w:i/>
          <w:iCs/>
          <w:sz w:val="24"/>
          <w:szCs w:val="24"/>
          <w:lang/>
        </w:rPr>
      </w:pPr>
      <w:r>
        <w:rPr>
          <w:rFonts w:ascii="Times New Roman" w:hAnsi="Times New Roman" w:cs="Times New Roman"/>
          <w:sz w:val="24"/>
          <w:szCs w:val="24"/>
          <w:lang/>
        </w:rPr>
        <w:t xml:space="preserve">Од 2003. до 2010. била је ангажована као стипендиста-магистрант, односно стипендиста докторант на Археолошком институту у Београду, а од 2011. године је запослена на Археолошком институту. </w:t>
      </w:r>
      <w:r w:rsidRPr="008F3C03">
        <w:rPr>
          <w:rFonts w:ascii="Times New Roman" w:hAnsi="Times New Roman" w:cs="Times New Roman"/>
          <w:sz w:val="24"/>
          <w:szCs w:val="24"/>
          <w:lang/>
        </w:rPr>
        <w:t xml:space="preserve">У периоду од 2011-2019. била је ангажована на пројектима Министарства за просвету, науку и технолошки развој Републике Србије </w:t>
      </w:r>
      <w:r>
        <w:rPr>
          <w:rFonts w:ascii="Times New Roman" w:hAnsi="Times New Roman" w:cs="Times New Roman"/>
          <w:sz w:val="24"/>
          <w:szCs w:val="24"/>
          <w:lang/>
        </w:rPr>
        <w:t>„</w:t>
      </w:r>
      <w:r w:rsidRPr="008F3C03">
        <w:rPr>
          <w:rFonts w:ascii="Times New Roman" w:hAnsi="Times New Roman" w:cs="Times New Roman"/>
          <w:sz w:val="24"/>
          <w:szCs w:val="24"/>
          <w:lang/>
        </w:rPr>
        <w:t>Археологија Србије: културни идентитет, интеграциони фактори, технолошки процеси и улога централног Балкана у развоју европске праисторије</w:t>
      </w:r>
      <w:r>
        <w:rPr>
          <w:rFonts w:ascii="Times New Roman" w:hAnsi="Times New Roman" w:cs="Times New Roman"/>
          <w:sz w:val="24"/>
          <w:szCs w:val="24"/>
          <w:lang/>
        </w:rPr>
        <w:t>“</w:t>
      </w:r>
      <w:r w:rsidRPr="008F3C03">
        <w:rPr>
          <w:rFonts w:ascii="Times New Roman" w:hAnsi="Times New Roman" w:cs="Times New Roman"/>
          <w:sz w:val="24"/>
          <w:szCs w:val="24"/>
          <w:lang/>
        </w:rPr>
        <w:t xml:space="preserve"> (ОИ 177020) и </w:t>
      </w:r>
      <w:r>
        <w:rPr>
          <w:rFonts w:ascii="Times New Roman" w:hAnsi="Times New Roman" w:cs="Times New Roman"/>
          <w:sz w:val="24"/>
          <w:szCs w:val="24"/>
          <w:lang/>
        </w:rPr>
        <w:t>„</w:t>
      </w:r>
      <w:r w:rsidRPr="008F3C03">
        <w:rPr>
          <w:rFonts w:ascii="Times New Roman" w:hAnsi="Times New Roman" w:cs="Times New Roman"/>
          <w:sz w:val="24"/>
          <w:szCs w:val="24"/>
          <w:lang/>
        </w:rPr>
        <w:t>Биоархеологија древне Европе – људи, животиње и биљке у праисторији Србије</w:t>
      </w:r>
      <w:r>
        <w:rPr>
          <w:rFonts w:ascii="Times New Roman" w:hAnsi="Times New Roman" w:cs="Times New Roman"/>
          <w:sz w:val="24"/>
          <w:szCs w:val="24"/>
          <w:lang/>
        </w:rPr>
        <w:t>“</w:t>
      </w:r>
      <w:r w:rsidRPr="008F3C03">
        <w:rPr>
          <w:rFonts w:ascii="Times New Roman" w:hAnsi="Times New Roman" w:cs="Times New Roman"/>
          <w:sz w:val="24"/>
          <w:szCs w:val="24"/>
          <w:lang/>
        </w:rPr>
        <w:t xml:space="preserve"> (ИИИ 47001).</w:t>
      </w:r>
    </w:p>
    <w:p w:rsidR="001370A1" w:rsidRPr="00AF21B8" w:rsidRDefault="001370A1" w:rsidP="00AF21B8">
      <w:pPr>
        <w:spacing w:after="0" w:line="240" w:lineRule="auto"/>
        <w:rPr>
          <w:rFonts w:ascii="Times New Roman" w:hAnsi="Times New Roman" w:cs="Times New Roman"/>
          <w:b/>
          <w:bCs/>
          <w:sz w:val="24"/>
          <w:szCs w:val="24"/>
        </w:rPr>
      </w:pPr>
    </w:p>
    <w:p w:rsidR="001370A1" w:rsidRPr="00AF21B8" w:rsidRDefault="001370A1" w:rsidP="00AF21B8">
      <w:pPr>
        <w:spacing w:after="0" w:line="240" w:lineRule="auto"/>
        <w:rPr>
          <w:rFonts w:ascii="Times New Roman" w:hAnsi="Times New Roman" w:cs="Times New Roman"/>
          <w:b/>
          <w:bCs/>
          <w:sz w:val="24"/>
          <w:szCs w:val="24"/>
          <w:lang w:val="sr-Cyrl-CS"/>
        </w:rPr>
      </w:pPr>
      <w:r w:rsidRPr="00AF21B8">
        <w:rPr>
          <w:rFonts w:ascii="Times New Roman" w:hAnsi="Times New Roman" w:cs="Times New Roman"/>
          <w:b/>
          <w:bCs/>
          <w:sz w:val="24"/>
          <w:szCs w:val="24"/>
        </w:rPr>
        <w:t>II</w:t>
      </w:r>
      <w:r w:rsidRPr="00AF21B8">
        <w:rPr>
          <w:rFonts w:ascii="Times New Roman" w:hAnsi="Times New Roman" w:cs="Times New Roman"/>
          <w:b/>
          <w:bCs/>
          <w:sz w:val="24"/>
          <w:szCs w:val="24"/>
          <w:lang w:val="sr-Cyrl-CS"/>
        </w:rPr>
        <w:t>ДАТУМ ИЗБОРА У НАУЧНО ЗВАЊЕ</w:t>
      </w:r>
    </w:p>
    <w:p w:rsidR="001370A1" w:rsidRDefault="001370A1" w:rsidP="002B38D5">
      <w:pPr>
        <w:spacing w:after="0" w:line="240" w:lineRule="auto"/>
        <w:ind w:firstLine="720"/>
        <w:rPr>
          <w:rFonts w:ascii="Times New Roman" w:hAnsi="Times New Roman" w:cs="Times New Roman"/>
          <w:sz w:val="24"/>
          <w:szCs w:val="24"/>
          <w:lang w:val="ru-RU"/>
        </w:rPr>
      </w:pPr>
    </w:p>
    <w:p w:rsidR="001370A1" w:rsidRPr="008F3C03" w:rsidRDefault="001370A1" w:rsidP="008F3C03">
      <w:pPr>
        <w:spacing w:after="0" w:line="240" w:lineRule="auto"/>
        <w:ind w:firstLine="720"/>
        <w:jc w:val="both"/>
        <w:rPr>
          <w:rFonts w:ascii="Times New Roman" w:hAnsi="Times New Roman" w:cs="Times New Roman"/>
          <w:sz w:val="24"/>
          <w:szCs w:val="24"/>
          <w:lang w:val="ru-RU"/>
        </w:rPr>
      </w:pPr>
      <w:r w:rsidRPr="002B38D5">
        <w:rPr>
          <w:rFonts w:ascii="Times New Roman" w:hAnsi="Times New Roman" w:cs="Times New Roman"/>
          <w:sz w:val="24"/>
          <w:szCs w:val="24"/>
          <w:lang w:val="ru-RU"/>
        </w:rPr>
        <w:t>Звање научног сарадника стека</w:t>
      </w:r>
      <w:r>
        <w:rPr>
          <w:rFonts w:ascii="Times New Roman" w:hAnsi="Times New Roman" w:cs="Times New Roman"/>
          <w:sz w:val="24"/>
          <w:szCs w:val="24"/>
          <w:lang w:val="ru-RU"/>
        </w:rPr>
        <w:t>ла</w:t>
      </w:r>
      <w:r w:rsidRPr="002B38D5">
        <w:rPr>
          <w:rFonts w:ascii="Times New Roman" w:hAnsi="Times New Roman" w:cs="Times New Roman"/>
          <w:sz w:val="24"/>
          <w:szCs w:val="24"/>
          <w:lang w:val="ru-RU"/>
        </w:rPr>
        <w:t xml:space="preserve"> је током 2012. године, а звање вишег научног сарадника 201</w:t>
      </w:r>
      <w:r>
        <w:rPr>
          <w:rFonts w:ascii="Times New Roman" w:hAnsi="Times New Roman" w:cs="Times New Roman"/>
          <w:sz w:val="24"/>
          <w:szCs w:val="24"/>
          <w:lang w:val="ru-RU"/>
        </w:rPr>
        <w:t>7</w:t>
      </w:r>
      <w:r w:rsidRPr="002B38D5">
        <w:rPr>
          <w:rFonts w:ascii="Times New Roman" w:hAnsi="Times New Roman" w:cs="Times New Roman"/>
          <w:sz w:val="24"/>
          <w:szCs w:val="24"/>
          <w:lang w:val="ru-RU"/>
        </w:rPr>
        <w:t xml:space="preserve">. године. </w:t>
      </w:r>
      <w:r>
        <w:rPr>
          <w:rFonts w:ascii="Times New Roman" w:hAnsi="Times New Roman" w:cs="Times New Roman"/>
          <w:sz w:val="24"/>
          <w:szCs w:val="24"/>
          <w:lang w:val="ru-RU"/>
        </w:rPr>
        <w:t>Решење о избору у звање вишег научног сарадника донето је 29. 11. 2017. године</w:t>
      </w:r>
      <w:r w:rsidRPr="00AF21B8">
        <w:rPr>
          <w:rFonts w:ascii="Times New Roman" w:hAnsi="Times New Roman" w:cs="Times New Roman"/>
          <w:sz w:val="24"/>
          <w:szCs w:val="24"/>
          <w:lang w:val="ru-RU"/>
        </w:rPr>
        <w:t xml:space="preserve"> (бр. 660-01-0000</w:t>
      </w:r>
      <w:r>
        <w:rPr>
          <w:rFonts w:ascii="Times New Roman" w:hAnsi="Times New Roman" w:cs="Times New Roman"/>
          <w:sz w:val="24"/>
          <w:szCs w:val="24"/>
          <w:lang w:val="ru-RU"/>
        </w:rPr>
        <w:t>6</w:t>
      </w:r>
      <w:r w:rsidRPr="00AF21B8">
        <w:rPr>
          <w:rFonts w:ascii="Times New Roman" w:hAnsi="Times New Roman" w:cs="Times New Roman"/>
          <w:sz w:val="24"/>
          <w:szCs w:val="24"/>
          <w:lang w:val="ru-RU"/>
        </w:rPr>
        <w:t>/1</w:t>
      </w:r>
      <w:r>
        <w:rPr>
          <w:rFonts w:ascii="Times New Roman" w:hAnsi="Times New Roman" w:cs="Times New Roman"/>
          <w:sz w:val="24"/>
          <w:szCs w:val="24"/>
          <w:lang w:val="ru-RU"/>
        </w:rPr>
        <w:t>81</w:t>
      </w:r>
      <w:r w:rsidRPr="00AF21B8">
        <w:rPr>
          <w:rFonts w:ascii="Times New Roman" w:hAnsi="Times New Roman" w:cs="Times New Roman"/>
          <w:sz w:val="24"/>
          <w:szCs w:val="24"/>
          <w:lang w:val="ru-RU"/>
        </w:rPr>
        <w:t>).</w:t>
      </w:r>
    </w:p>
    <w:p w:rsidR="001370A1" w:rsidRPr="00AF21B8" w:rsidRDefault="001370A1" w:rsidP="00AF21B8">
      <w:pPr>
        <w:spacing w:after="0" w:line="240" w:lineRule="auto"/>
        <w:rPr>
          <w:rFonts w:ascii="Times New Roman" w:hAnsi="Times New Roman" w:cs="Times New Roman"/>
          <w:sz w:val="24"/>
          <w:szCs w:val="24"/>
        </w:rPr>
      </w:pPr>
    </w:p>
    <w:p w:rsidR="001370A1" w:rsidRPr="00AF21B8" w:rsidRDefault="001370A1" w:rsidP="00AF21B8">
      <w:pPr>
        <w:spacing w:after="0" w:line="240" w:lineRule="auto"/>
        <w:rPr>
          <w:rFonts w:ascii="Times New Roman" w:hAnsi="Times New Roman" w:cs="Times New Roman"/>
          <w:b/>
          <w:bCs/>
          <w:sz w:val="24"/>
          <w:szCs w:val="24"/>
          <w:lang w:val="sr-Cyrl-CS"/>
        </w:rPr>
      </w:pPr>
      <w:r w:rsidRPr="00AF21B8">
        <w:rPr>
          <w:rFonts w:ascii="Times New Roman" w:hAnsi="Times New Roman" w:cs="Times New Roman"/>
          <w:b/>
          <w:bCs/>
          <w:sz w:val="24"/>
          <w:szCs w:val="24"/>
          <w:lang w:val="sr-Latn-CS"/>
        </w:rPr>
        <w:t>III</w:t>
      </w:r>
      <w:r w:rsidRPr="00AF21B8">
        <w:rPr>
          <w:rFonts w:ascii="Times New Roman" w:hAnsi="Times New Roman" w:cs="Times New Roman"/>
          <w:b/>
          <w:bCs/>
          <w:sz w:val="24"/>
          <w:szCs w:val="24"/>
          <w:lang w:val="sr-Cyrl-CS"/>
        </w:rPr>
        <w:t xml:space="preserve">  НАУЧНО-ИСТРАЖИВАЧКИ РЕЗУЛТАТИ</w:t>
      </w:r>
    </w:p>
    <w:p w:rsidR="001370A1" w:rsidRDefault="001370A1" w:rsidP="002B38D5">
      <w:pPr>
        <w:spacing w:after="0" w:line="240" w:lineRule="auto"/>
        <w:ind w:firstLine="720"/>
        <w:jc w:val="both"/>
        <w:rPr>
          <w:rFonts w:ascii="Times New Roman" w:hAnsi="Times New Roman" w:cs="Times New Roman"/>
          <w:sz w:val="24"/>
          <w:szCs w:val="24"/>
          <w:lang/>
        </w:rPr>
      </w:pPr>
    </w:p>
    <w:p w:rsidR="001370A1" w:rsidRPr="00AF21B8" w:rsidRDefault="001370A1" w:rsidP="002B38D5">
      <w:pPr>
        <w:spacing w:after="0" w:line="240" w:lineRule="auto"/>
        <w:ind w:firstLine="720"/>
        <w:jc w:val="both"/>
        <w:rPr>
          <w:rFonts w:ascii="Times New Roman" w:hAnsi="Times New Roman" w:cs="Times New Roman"/>
          <w:sz w:val="24"/>
          <w:szCs w:val="24"/>
          <w:lang/>
        </w:rPr>
      </w:pPr>
      <w:r w:rsidRPr="00AF21B8">
        <w:rPr>
          <w:rFonts w:ascii="Times New Roman" w:hAnsi="Times New Roman" w:cs="Times New Roman"/>
          <w:sz w:val="24"/>
          <w:szCs w:val="24"/>
          <w:lang/>
        </w:rPr>
        <w:t xml:space="preserve">Кандидат представља једног од водећих стручњака у истраживању </w:t>
      </w:r>
      <w:r>
        <w:rPr>
          <w:rFonts w:ascii="Times New Roman" w:hAnsi="Times New Roman" w:cs="Times New Roman"/>
          <w:sz w:val="24"/>
          <w:szCs w:val="24"/>
          <w:lang/>
        </w:rPr>
        <w:t xml:space="preserve">неолитског периода </w:t>
      </w:r>
      <w:r w:rsidRPr="00AF21B8">
        <w:rPr>
          <w:rFonts w:ascii="Times New Roman" w:hAnsi="Times New Roman" w:cs="Times New Roman"/>
          <w:sz w:val="24"/>
          <w:szCs w:val="24"/>
          <w:lang/>
        </w:rPr>
        <w:t xml:space="preserve">на централном Балкану, </w:t>
      </w:r>
      <w:r>
        <w:rPr>
          <w:rFonts w:ascii="Times New Roman" w:hAnsi="Times New Roman" w:cs="Times New Roman"/>
          <w:sz w:val="24"/>
          <w:szCs w:val="24"/>
          <w:lang/>
        </w:rPr>
        <w:t xml:space="preserve">и уопште технологије и економије, нарочито коштаних сировина у праисторијском периоду. Учествовала је на великом броју пројеката археолошких ископавања и других истраживачких пројеката.  </w:t>
      </w:r>
    </w:p>
    <w:p w:rsidR="001370A1" w:rsidRPr="00AF21B8" w:rsidRDefault="001370A1" w:rsidP="00AF21B8">
      <w:pPr>
        <w:spacing w:after="0" w:line="240" w:lineRule="auto"/>
        <w:jc w:val="both"/>
        <w:rPr>
          <w:rFonts w:ascii="Times New Roman" w:hAnsi="Times New Roman" w:cs="Times New Roman"/>
          <w:sz w:val="24"/>
          <w:szCs w:val="24"/>
          <w:lang/>
        </w:rPr>
      </w:pPr>
    </w:p>
    <w:p w:rsidR="001370A1" w:rsidRPr="00617514" w:rsidRDefault="001370A1" w:rsidP="00AF21B8">
      <w:pPr>
        <w:spacing w:after="0" w:line="240" w:lineRule="auto"/>
        <w:jc w:val="both"/>
        <w:rPr>
          <w:rFonts w:ascii="Times New Roman" w:hAnsi="Times New Roman" w:cs="Times New Roman"/>
          <w:b/>
          <w:bCs/>
          <w:i/>
          <w:iCs/>
          <w:sz w:val="24"/>
          <w:szCs w:val="24"/>
          <w:lang/>
        </w:rPr>
      </w:pPr>
      <w:r w:rsidRPr="00617514">
        <w:rPr>
          <w:rFonts w:ascii="Times New Roman" w:hAnsi="Times New Roman" w:cs="Times New Roman"/>
          <w:b/>
          <w:bCs/>
          <w:i/>
          <w:iCs/>
          <w:sz w:val="24"/>
          <w:szCs w:val="24"/>
          <w:lang/>
        </w:rPr>
        <w:t>1. Монографије, поглавља у књигама и тематским зборницима међународног значаја</w:t>
      </w:r>
    </w:p>
    <w:p w:rsidR="001370A1" w:rsidRPr="00AF21B8" w:rsidRDefault="001370A1" w:rsidP="00AF21B8">
      <w:pPr>
        <w:spacing w:after="0" w:line="240" w:lineRule="auto"/>
        <w:jc w:val="both"/>
        <w:rPr>
          <w:rFonts w:ascii="Times New Roman" w:hAnsi="Times New Roman" w:cs="Times New Roman"/>
          <w:sz w:val="24"/>
          <w:szCs w:val="24"/>
          <w:lang/>
        </w:rPr>
      </w:pPr>
    </w:p>
    <w:p w:rsidR="001370A1" w:rsidRDefault="001370A1" w:rsidP="00D30AB3">
      <w:pPr>
        <w:spacing w:after="0" w:line="240" w:lineRule="auto"/>
        <w:rPr>
          <w:rFonts w:ascii="Times New Roman" w:hAnsi="Times New Roman" w:cs="Times New Roman"/>
          <w:sz w:val="24"/>
          <w:szCs w:val="24"/>
          <w:lang/>
        </w:rPr>
      </w:pPr>
      <w:r w:rsidRPr="00D273F4">
        <w:rPr>
          <w:rFonts w:ascii="Times New Roman" w:hAnsi="Times New Roman" w:cs="Times New Roman"/>
          <w:b/>
          <w:bCs/>
          <w:sz w:val="24"/>
          <w:szCs w:val="24"/>
          <w:lang/>
        </w:rPr>
        <w:t>1</w:t>
      </w:r>
      <w:r w:rsidRPr="00D273F4">
        <w:rPr>
          <w:b/>
          <w:bCs/>
          <w:lang/>
        </w:rPr>
        <w:t xml:space="preserve">. </w:t>
      </w:r>
      <w:r w:rsidRPr="00D273F4">
        <w:rPr>
          <w:rFonts w:ascii="Times New Roman" w:hAnsi="Times New Roman" w:cs="Times New Roman"/>
          <w:b/>
          <w:bCs/>
          <w:sz w:val="24"/>
          <w:szCs w:val="24"/>
          <w:lang/>
        </w:rPr>
        <w:t>Selena Vitezović, 2018.</w:t>
      </w:r>
      <w:r w:rsidRPr="00D30AB3">
        <w:rPr>
          <w:rFonts w:ascii="Times New Roman" w:hAnsi="Times New Roman" w:cs="Times New Roman"/>
          <w:i/>
          <w:iCs/>
          <w:sz w:val="24"/>
          <w:szCs w:val="24"/>
          <w:lang/>
        </w:rPr>
        <w:t>Retouching tools from the post-Palaeolithic period in Southeast Europe.</w:t>
      </w:r>
      <w:r w:rsidRPr="00D30AB3">
        <w:rPr>
          <w:rFonts w:ascii="Times New Roman" w:hAnsi="Times New Roman" w:cs="Times New Roman"/>
          <w:sz w:val="24"/>
          <w:szCs w:val="24"/>
          <w:lang/>
        </w:rPr>
        <w:t xml:space="preserve"> In: J. M. Hutson, A. García-Moreno, E. S. Noack, E. Turner, A. Villaluenga and S. Gaudzinski-Windheuser (eds.): The Origins of Bone Tool Technologies. Verlag des Römisch-Germanischen Zentralmuseums Mainz; Propyleum books, pp. 297-315. </w:t>
      </w:r>
    </w:p>
    <w:p w:rsidR="001370A1" w:rsidRDefault="001370A1" w:rsidP="00D30AB3">
      <w:pPr>
        <w:spacing w:after="0" w:line="240" w:lineRule="auto"/>
        <w:rPr>
          <w:rFonts w:ascii="Times New Roman" w:hAnsi="Times New Roman" w:cs="Times New Roman"/>
          <w:sz w:val="24"/>
          <w:szCs w:val="24"/>
          <w:lang/>
        </w:rPr>
      </w:pPr>
    </w:p>
    <w:p w:rsidR="001370A1" w:rsidRDefault="001370A1" w:rsidP="00D30AB3">
      <w:pPr>
        <w:spacing w:after="0" w:line="240" w:lineRule="auto"/>
        <w:rPr>
          <w:rFonts w:ascii="Times New Roman" w:hAnsi="Times New Roman" w:cs="Times New Roman"/>
          <w:sz w:val="24"/>
          <w:szCs w:val="24"/>
          <w:lang/>
        </w:rPr>
      </w:pPr>
      <w:r>
        <w:rPr>
          <w:rFonts w:ascii="Times New Roman" w:hAnsi="Times New Roman" w:cs="Times New Roman"/>
          <w:sz w:val="24"/>
          <w:szCs w:val="24"/>
          <w:lang/>
        </w:rPr>
        <w:t xml:space="preserve">У овом раду др Витезовић дала је синтезу актуелних података о специфичној врсти артефаката, ретушера од коштаних сировина, од којих је највећи део сама анализирала и интерпретирала, у периоду након палеолита у Европи. Ретушери представљају најраније предмете од коштаних сировина и значајан су показатељ не само технолошког развоја раних људи, већ и њихових когнитивних способности и уопште организације израде свакодневних и других предмета. Др Витезовић је анализирала њихову заступљеност, технолошке одлике и уопште значај на ширем простору европске праисторије. </w:t>
      </w:r>
    </w:p>
    <w:p w:rsidR="001370A1" w:rsidRDefault="001370A1" w:rsidP="00D30AB3">
      <w:pPr>
        <w:spacing w:after="0" w:line="240" w:lineRule="auto"/>
        <w:rPr>
          <w:rFonts w:ascii="Times New Roman" w:hAnsi="Times New Roman" w:cs="Times New Roman"/>
          <w:sz w:val="24"/>
          <w:szCs w:val="24"/>
          <w:lang/>
        </w:rPr>
      </w:pPr>
    </w:p>
    <w:p w:rsidR="001370A1" w:rsidRPr="00D30AB3" w:rsidRDefault="001370A1" w:rsidP="00D30AB3">
      <w:pPr>
        <w:spacing w:after="0" w:line="240" w:lineRule="auto"/>
        <w:rPr>
          <w:rFonts w:ascii="Times New Roman" w:hAnsi="Times New Roman" w:cs="Times New Roman"/>
          <w:sz w:val="24"/>
          <w:szCs w:val="24"/>
          <w:lang/>
        </w:rPr>
      </w:pPr>
    </w:p>
    <w:p w:rsidR="001370A1" w:rsidRDefault="001370A1" w:rsidP="00D30AB3">
      <w:pPr>
        <w:spacing w:after="0" w:line="240" w:lineRule="auto"/>
        <w:rPr>
          <w:rFonts w:ascii="Times New Roman" w:hAnsi="Times New Roman" w:cs="Times New Roman"/>
          <w:sz w:val="24"/>
          <w:szCs w:val="24"/>
          <w:lang/>
        </w:rPr>
      </w:pPr>
      <w:r w:rsidRPr="00D273F4">
        <w:rPr>
          <w:rFonts w:ascii="Times New Roman" w:hAnsi="Times New Roman" w:cs="Times New Roman"/>
          <w:b/>
          <w:bCs/>
          <w:sz w:val="24"/>
          <w:szCs w:val="24"/>
          <w:lang/>
        </w:rPr>
        <w:t>2. Selena Vitezović, 2020.</w:t>
      </w:r>
      <w:r w:rsidRPr="006A2D0D">
        <w:rPr>
          <w:rFonts w:ascii="Times New Roman" w:hAnsi="Times New Roman" w:cs="Times New Roman"/>
          <w:i/>
          <w:iCs/>
          <w:sz w:val="24"/>
          <w:szCs w:val="24"/>
          <w:lang/>
        </w:rPr>
        <w:t>Technological changes and innovations in the osseous industries in the early and late Neolithic in the Balkans</w:t>
      </w:r>
      <w:r w:rsidRPr="00D30AB3">
        <w:rPr>
          <w:rFonts w:ascii="Times New Roman" w:hAnsi="Times New Roman" w:cs="Times New Roman"/>
          <w:sz w:val="24"/>
          <w:szCs w:val="24"/>
          <w:lang/>
        </w:rPr>
        <w:t xml:space="preserve">. In: M. Spataro and M.Furholt (eds.), Detecting and explaining technological innovation in prehistory. Leiden: Sidestone Press Academics, pp. 151-176, </w:t>
      </w:r>
    </w:p>
    <w:p w:rsidR="001370A1" w:rsidRDefault="001370A1" w:rsidP="00D30AB3">
      <w:pPr>
        <w:spacing w:after="0" w:line="240" w:lineRule="auto"/>
        <w:rPr>
          <w:rFonts w:ascii="Times New Roman" w:hAnsi="Times New Roman" w:cs="Times New Roman"/>
          <w:sz w:val="24"/>
          <w:szCs w:val="24"/>
          <w:lang/>
        </w:rPr>
      </w:pPr>
    </w:p>
    <w:p w:rsidR="001370A1" w:rsidRDefault="001370A1" w:rsidP="00D30AB3">
      <w:pPr>
        <w:spacing w:after="0" w:line="240" w:lineRule="auto"/>
        <w:rPr>
          <w:rFonts w:ascii="Times New Roman" w:hAnsi="Times New Roman" w:cs="Times New Roman"/>
          <w:sz w:val="24"/>
          <w:szCs w:val="24"/>
          <w:lang/>
        </w:rPr>
      </w:pPr>
      <w:r>
        <w:rPr>
          <w:rFonts w:ascii="Times New Roman" w:hAnsi="Times New Roman" w:cs="Times New Roman"/>
          <w:sz w:val="24"/>
          <w:szCs w:val="24"/>
          <w:lang/>
        </w:rPr>
        <w:t xml:space="preserve">У овом раду др Витезовић је дала анализу технолошких промена и иновација видљивих у коштаној индустрији у неолитском периоду на Балкану. На основу збирки коштаних предмета које је прехтодно анализирала, др Витезовић у овом раду пружа анализу промена у технологији и економији и повезаних друштвених феномена у оквирима старчевачке и у оквирима винчанске културе.  </w:t>
      </w:r>
    </w:p>
    <w:p w:rsidR="001370A1" w:rsidRPr="00D30AB3" w:rsidRDefault="001370A1" w:rsidP="00D30AB3">
      <w:pPr>
        <w:spacing w:after="0" w:line="240" w:lineRule="auto"/>
        <w:rPr>
          <w:rFonts w:ascii="Times New Roman" w:hAnsi="Times New Roman" w:cs="Times New Roman"/>
          <w:sz w:val="24"/>
          <w:szCs w:val="24"/>
          <w:lang/>
        </w:rPr>
      </w:pPr>
    </w:p>
    <w:p w:rsidR="001370A1" w:rsidRDefault="001370A1" w:rsidP="00D30AB3">
      <w:pPr>
        <w:spacing w:after="0" w:line="240" w:lineRule="auto"/>
        <w:rPr>
          <w:rFonts w:ascii="Times New Roman" w:hAnsi="Times New Roman" w:cs="Times New Roman"/>
          <w:sz w:val="24"/>
          <w:szCs w:val="24"/>
          <w:lang/>
        </w:rPr>
      </w:pPr>
      <w:r w:rsidRPr="00D273F4">
        <w:rPr>
          <w:rFonts w:ascii="Times New Roman" w:hAnsi="Times New Roman" w:cs="Times New Roman"/>
          <w:b/>
          <w:bCs/>
          <w:sz w:val="24"/>
          <w:szCs w:val="24"/>
          <w:lang/>
        </w:rPr>
        <w:t>3. Selena Vitezović, 2020.</w:t>
      </w:r>
      <w:r w:rsidRPr="00245335">
        <w:rPr>
          <w:rFonts w:ascii="Times New Roman" w:hAnsi="Times New Roman" w:cs="Times New Roman"/>
          <w:i/>
          <w:iCs/>
          <w:sz w:val="24"/>
          <w:szCs w:val="24"/>
          <w:lang/>
        </w:rPr>
        <w:t>Fishing Techniques in the Late Neolithic Vinča Culture: Fish Hooks from the Site of Vinča – Belo Brdo,</w:t>
      </w:r>
      <w:r w:rsidRPr="00D30AB3">
        <w:rPr>
          <w:rFonts w:ascii="Times New Roman" w:hAnsi="Times New Roman" w:cs="Times New Roman"/>
          <w:sz w:val="24"/>
          <w:szCs w:val="24"/>
          <w:lang/>
        </w:rPr>
        <w:t xml:space="preserve"> In: N. Marković, J. Bulatović (eds.): Animal Husbandry and Hunting in the Central and Western Balkans Through Time. Archaeopress Publishing Ltd: pp. 40-49</w:t>
      </w:r>
      <w:r>
        <w:rPr>
          <w:rFonts w:ascii="Times New Roman" w:hAnsi="Times New Roman" w:cs="Times New Roman"/>
          <w:sz w:val="24"/>
          <w:szCs w:val="24"/>
          <w:lang/>
        </w:rPr>
        <w:t>.</w:t>
      </w:r>
    </w:p>
    <w:p w:rsidR="001370A1" w:rsidRDefault="001370A1" w:rsidP="00D30AB3">
      <w:pPr>
        <w:spacing w:after="0" w:line="240" w:lineRule="auto"/>
        <w:rPr>
          <w:rFonts w:ascii="Times New Roman" w:hAnsi="Times New Roman" w:cs="Times New Roman"/>
          <w:sz w:val="24"/>
          <w:szCs w:val="24"/>
          <w:lang/>
        </w:rPr>
      </w:pPr>
    </w:p>
    <w:p w:rsidR="001370A1" w:rsidRDefault="001370A1" w:rsidP="00D30AB3">
      <w:pPr>
        <w:spacing w:after="0" w:line="240" w:lineRule="auto"/>
        <w:rPr>
          <w:rFonts w:ascii="Times New Roman" w:hAnsi="Times New Roman" w:cs="Times New Roman"/>
          <w:sz w:val="24"/>
          <w:szCs w:val="24"/>
          <w:lang/>
        </w:rPr>
      </w:pPr>
      <w:r>
        <w:rPr>
          <w:rFonts w:ascii="Times New Roman" w:hAnsi="Times New Roman" w:cs="Times New Roman"/>
          <w:sz w:val="24"/>
          <w:szCs w:val="24"/>
          <w:lang/>
        </w:rPr>
        <w:t xml:space="preserve">Рад анализира риболовне алатке пронађене на локалитету Винча – Бело Брдо – технологију израде, избор сировина, трагове коришћења, као и њихов значај у оквирима заједница које су насељавале овај локалитет и уопште значај риболова у њиховој економији и свакодневном животу. </w:t>
      </w:r>
    </w:p>
    <w:p w:rsidR="001370A1" w:rsidRPr="00D30AB3" w:rsidRDefault="001370A1" w:rsidP="00D30AB3">
      <w:pPr>
        <w:spacing w:after="0" w:line="240" w:lineRule="auto"/>
        <w:rPr>
          <w:rFonts w:ascii="Times New Roman" w:hAnsi="Times New Roman" w:cs="Times New Roman"/>
          <w:sz w:val="24"/>
          <w:szCs w:val="24"/>
          <w:lang/>
        </w:rPr>
      </w:pPr>
    </w:p>
    <w:p w:rsidR="001370A1" w:rsidRDefault="001370A1" w:rsidP="00D30AB3">
      <w:pPr>
        <w:spacing w:after="0" w:line="240" w:lineRule="auto"/>
        <w:rPr>
          <w:rFonts w:ascii="Times New Roman" w:hAnsi="Times New Roman" w:cs="Times New Roman"/>
          <w:sz w:val="24"/>
          <w:szCs w:val="24"/>
          <w:lang/>
        </w:rPr>
      </w:pPr>
      <w:r w:rsidRPr="00D273F4">
        <w:rPr>
          <w:rFonts w:ascii="Times New Roman" w:hAnsi="Times New Roman" w:cs="Times New Roman"/>
          <w:b/>
          <w:bCs/>
          <w:sz w:val="24"/>
          <w:szCs w:val="24"/>
          <w:lang/>
        </w:rPr>
        <w:t>4. Selena Vitezović,</w:t>
      </w:r>
      <w:r w:rsidRPr="00D30AB3">
        <w:rPr>
          <w:rFonts w:ascii="Times New Roman" w:hAnsi="Times New Roman" w:cs="Times New Roman"/>
          <w:sz w:val="24"/>
          <w:szCs w:val="24"/>
          <w:lang/>
        </w:rPr>
        <w:t xml:space="preserve"> Marković Nemanja, Katić Velibor, </w:t>
      </w:r>
      <w:r w:rsidRPr="00D273F4">
        <w:rPr>
          <w:rFonts w:ascii="Times New Roman" w:hAnsi="Times New Roman" w:cs="Times New Roman"/>
          <w:b/>
          <w:bCs/>
          <w:sz w:val="24"/>
          <w:szCs w:val="24"/>
          <w:lang/>
        </w:rPr>
        <w:t>2020.</w:t>
      </w:r>
      <w:r w:rsidRPr="00245335">
        <w:rPr>
          <w:rFonts w:ascii="Times New Roman" w:hAnsi="Times New Roman" w:cs="Times New Roman"/>
          <w:i/>
          <w:iCs/>
          <w:sz w:val="24"/>
          <w:szCs w:val="24"/>
          <w:lang/>
        </w:rPr>
        <w:t>Bone Technology from the Early Neolithic Site of Bataševo (Serbia)</w:t>
      </w:r>
      <w:r w:rsidRPr="00D30AB3">
        <w:rPr>
          <w:rFonts w:ascii="Times New Roman" w:hAnsi="Times New Roman" w:cs="Times New Roman"/>
          <w:sz w:val="24"/>
          <w:szCs w:val="24"/>
          <w:lang/>
        </w:rPr>
        <w:t>, In: N. Marković, J. Bulatović (eds.): Animal Husbandry and Hunting in the Central and Western Balkans Through Time. Archaeopress Publishing Ltd: pp. 10-18</w:t>
      </w:r>
      <w:r>
        <w:rPr>
          <w:rFonts w:ascii="Times New Roman" w:hAnsi="Times New Roman" w:cs="Times New Roman"/>
          <w:sz w:val="24"/>
          <w:szCs w:val="24"/>
          <w:lang/>
        </w:rPr>
        <w:t>.</w:t>
      </w:r>
    </w:p>
    <w:p w:rsidR="001370A1" w:rsidRDefault="001370A1" w:rsidP="00D30AB3">
      <w:pPr>
        <w:spacing w:after="0" w:line="240" w:lineRule="auto"/>
        <w:rPr>
          <w:rFonts w:ascii="Times New Roman" w:hAnsi="Times New Roman" w:cs="Times New Roman"/>
          <w:sz w:val="24"/>
          <w:szCs w:val="24"/>
          <w:lang/>
        </w:rPr>
      </w:pPr>
    </w:p>
    <w:p w:rsidR="001370A1" w:rsidRDefault="001370A1" w:rsidP="00D30AB3">
      <w:pPr>
        <w:spacing w:after="0" w:line="240" w:lineRule="auto"/>
        <w:rPr>
          <w:rFonts w:ascii="Times New Roman" w:hAnsi="Times New Roman" w:cs="Times New Roman"/>
          <w:sz w:val="24"/>
          <w:szCs w:val="24"/>
          <w:lang/>
        </w:rPr>
      </w:pPr>
      <w:r>
        <w:rPr>
          <w:rFonts w:ascii="Times New Roman" w:hAnsi="Times New Roman" w:cs="Times New Roman"/>
          <w:sz w:val="24"/>
          <w:szCs w:val="24"/>
          <w:lang/>
        </w:rPr>
        <w:t xml:space="preserve">Коауторски рад пружа анализу збирке коштаних предмета са локалитета Баташево, где је допринос др Витезовић у овом раду највећи по обиму – сама анализа ових предмета са технолошког и типолошког аспекта и њихов значај у економији овог праисторијског насеља. </w:t>
      </w:r>
    </w:p>
    <w:p w:rsidR="001370A1" w:rsidRPr="00D30AB3" w:rsidRDefault="001370A1" w:rsidP="00D30AB3">
      <w:pPr>
        <w:spacing w:after="0" w:line="240" w:lineRule="auto"/>
        <w:rPr>
          <w:rFonts w:ascii="Times New Roman" w:hAnsi="Times New Roman" w:cs="Times New Roman"/>
          <w:sz w:val="24"/>
          <w:szCs w:val="24"/>
          <w:lang/>
        </w:rPr>
      </w:pPr>
    </w:p>
    <w:p w:rsidR="001370A1" w:rsidRDefault="001370A1" w:rsidP="00D30AB3">
      <w:pPr>
        <w:spacing w:after="0" w:line="240" w:lineRule="auto"/>
        <w:rPr>
          <w:rFonts w:ascii="Times New Roman" w:hAnsi="Times New Roman" w:cs="Times New Roman"/>
          <w:sz w:val="24"/>
          <w:szCs w:val="24"/>
          <w:lang/>
        </w:rPr>
      </w:pPr>
      <w:r w:rsidRPr="00D273F4">
        <w:rPr>
          <w:rFonts w:ascii="Times New Roman" w:hAnsi="Times New Roman" w:cs="Times New Roman"/>
          <w:b/>
          <w:bCs/>
          <w:sz w:val="24"/>
          <w:szCs w:val="24"/>
          <w:lang/>
        </w:rPr>
        <w:t>5. Selena Vitezović, 2021.</w:t>
      </w:r>
      <w:r w:rsidRPr="00245335">
        <w:rPr>
          <w:rFonts w:ascii="Times New Roman" w:hAnsi="Times New Roman" w:cs="Times New Roman"/>
          <w:i/>
          <w:iCs/>
          <w:sz w:val="24"/>
          <w:szCs w:val="24"/>
          <w:lang/>
        </w:rPr>
        <w:t>Antlers in the material culture of the Iron Gates Mesolithic</w:t>
      </w:r>
      <w:r w:rsidRPr="00D30AB3">
        <w:rPr>
          <w:rFonts w:ascii="Times New Roman" w:hAnsi="Times New Roman" w:cs="Times New Roman"/>
          <w:sz w:val="24"/>
          <w:szCs w:val="24"/>
          <w:lang/>
        </w:rPr>
        <w:t xml:space="preserve">. In: Dušan Borić, Dragana Antonović, Bojana Mihailović (eds.): Foraging Assemblages Volume 2. Serbian Archaeological Society, The Italian Academy for Advanced Studies in America, Columbia University. Belgrade, New York: pp. 520-525. </w:t>
      </w:r>
    </w:p>
    <w:p w:rsidR="001370A1" w:rsidRDefault="001370A1" w:rsidP="00D30AB3">
      <w:pPr>
        <w:spacing w:after="0" w:line="240" w:lineRule="auto"/>
        <w:rPr>
          <w:rFonts w:ascii="Times New Roman" w:hAnsi="Times New Roman" w:cs="Times New Roman"/>
          <w:sz w:val="24"/>
          <w:szCs w:val="24"/>
          <w:lang/>
        </w:rPr>
      </w:pPr>
      <w:r>
        <w:rPr>
          <w:rFonts w:ascii="Times New Roman" w:hAnsi="Times New Roman" w:cs="Times New Roman"/>
          <w:sz w:val="24"/>
          <w:szCs w:val="24"/>
          <w:lang/>
        </w:rPr>
        <w:t xml:space="preserve">Овај рад анализира значај рогова у оквирима мезолитског периода у Ђердапу, који је коришћен у великој мери за израду свакодневних предмета, али и оружја, а имао је и одређени симболички значај. </w:t>
      </w:r>
    </w:p>
    <w:p w:rsidR="001370A1" w:rsidRPr="00D30AB3" w:rsidRDefault="001370A1" w:rsidP="00D30AB3">
      <w:pPr>
        <w:spacing w:after="0" w:line="240" w:lineRule="auto"/>
        <w:rPr>
          <w:rFonts w:ascii="Times New Roman" w:hAnsi="Times New Roman" w:cs="Times New Roman"/>
          <w:sz w:val="24"/>
          <w:szCs w:val="24"/>
          <w:lang/>
        </w:rPr>
      </w:pPr>
    </w:p>
    <w:p w:rsidR="001370A1" w:rsidRDefault="001370A1" w:rsidP="00D30AB3">
      <w:pPr>
        <w:spacing w:after="0" w:line="240" w:lineRule="auto"/>
        <w:rPr>
          <w:rFonts w:ascii="Times New Roman" w:hAnsi="Times New Roman" w:cs="Times New Roman"/>
          <w:sz w:val="24"/>
          <w:szCs w:val="24"/>
          <w:lang/>
        </w:rPr>
      </w:pPr>
      <w:r w:rsidRPr="00D273F4">
        <w:rPr>
          <w:rFonts w:ascii="Times New Roman" w:hAnsi="Times New Roman" w:cs="Times New Roman"/>
          <w:b/>
          <w:bCs/>
          <w:sz w:val="24"/>
          <w:szCs w:val="24"/>
          <w:lang/>
        </w:rPr>
        <w:t>6. Selena Vitezović, 2021</w:t>
      </w:r>
      <w:r w:rsidRPr="00D273F4">
        <w:rPr>
          <w:rFonts w:ascii="Times New Roman" w:hAnsi="Times New Roman" w:cs="Times New Roman"/>
          <w:b/>
          <w:bCs/>
          <w:i/>
          <w:iCs/>
          <w:sz w:val="24"/>
          <w:szCs w:val="24"/>
          <w:lang/>
        </w:rPr>
        <w:t>.</w:t>
      </w:r>
      <w:r w:rsidRPr="00245335">
        <w:rPr>
          <w:rFonts w:ascii="Times New Roman" w:hAnsi="Times New Roman" w:cs="Times New Roman"/>
          <w:i/>
          <w:iCs/>
          <w:sz w:val="24"/>
          <w:szCs w:val="24"/>
          <w:lang/>
        </w:rPr>
        <w:t xml:space="preserve"> Osseous artifacts from the Maros-culture necropolis at Ostojićevo (northern Serbia)</w:t>
      </w:r>
      <w:r w:rsidRPr="00D30AB3">
        <w:rPr>
          <w:rFonts w:ascii="Times New Roman" w:hAnsi="Times New Roman" w:cs="Times New Roman"/>
          <w:sz w:val="24"/>
          <w:szCs w:val="24"/>
          <w:lang/>
        </w:rPr>
        <w:t>. In: M. Wild, B. A. Thurber, S. Rhodes and Ch. Gates St-Pierre (eds.): Bones at a crossroads. Integrating Worked Bone Research with Archaeometry and Social Zooarchaeology. Sidestone Press, Leiden, pp. 99-118</w:t>
      </w:r>
      <w:r>
        <w:rPr>
          <w:rFonts w:ascii="Times New Roman" w:hAnsi="Times New Roman" w:cs="Times New Roman"/>
          <w:sz w:val="24"/>
          <w:szCs w:val="24"/>
          <w:lang/>
        </w:rPr>
        <w:t>.</w:t>
      </w:r>
    </w:p>
    <w:p w:rsidR="001370A1" w:rsidRDefault="001370A1" w:rsidP="00D30AB3">
      <w:pPr>
        <w:spacing w:after="0" w:line="240" w:lineRule="auto"/>
        <w:rPr>
          <w:rFonts w:ascii="Times New Roman" w:hAnsi="Times New Roman" w:cs="Times New Roman"/>
          <w:sz w:val="24"/>
          <w:szCs w:val="24"/>
          <w:lang/>
        </w:rPr>
      </w:pPr>
    </w:p>
    <w:p w:rsidR="001370A1" w:rsidRDefault="001370A1" w:rsidP="00D30AB3">
      <w:pPr>
        <w:spacing w:after="0" w:line="240" w:lineRule="auto"/>
        <w:rPr>
          <w:rFonts w:ascii="Times New Roman" w:hAnsi="Times New Roman" w:cs="Times New Roman"/>
          <w:sz w:val="24"/>
          <w:szCs w:val="24"/>
          <w:lang/>
        </w:rPr>
      </w:pPr>
      <w:r>
        <w:rPr>
          <w:rFonts w:ascii="Times New Roman" w:hAnsi="Times New Roman" w:cs="Times New Roman"/>
          <w:sz w:val="24"/>
          <w:szCs w:val="24"/>
          <w:lang/>
        </w:rPr>
        <w:t xml:space="preserve">У овом раду др Витезовић анализира накит од коштаних сировина пронађен на бронзанодопској некрополи Остојићево. Некропола у Остојићеву засад је већим делом непубликована, тако да овај рад представља један од ретких радова о овом локалитету, а осим тога радови о овом периоду углавном се баве металним предметима. Коштане сировине су коришћене за израду огрлица, појасева и других делова одеће, и сам избор сировине показује одређени симболички значај, док трагови дуге употребе указују да се ради о предметима који су имали и високу вредност, како материјалну, тако и симболичку. </w:t>
      </w:r>
    </w:p>
    <w:p w:rsidR="001370A1" w:rsidRDefault="001370A1" w:rsidP="00D30AB3">
      <w:pPr>
        <w:spacing w:after="0" w:line="240" w:lineRule="auto"/>
        <w:rPr>
          <w:rFonts w:ascii="Times New Roman" w:hAnsi="Times New Roman" w:cs="Times New Roman"/>
          <w:sz w:val="24"/>
          <w:szCs w:val="24"/>
          <w:lang/>
        </w:rPr>
      </w:pPr>
    </w:p>
    <w:p w:rsidR="001370A1" w:rsidRDefault="001370A1" w:rsidP="004B5159">
      <w:pPr>
        <w:spacing w:after="0" w:line="240" w:lineRule="auto"/>
        <w:rPr>
          <w:rFonts w:ascii="Times New Roman" w:hAnsi="Times New Roman" w:cs="Times New Roman"/>
          <w:sz w:val="24"/>
          <w:szCs w:val="24"/>
          <w:lang/>
        </w:rPr>
      </w:pPr>
      <w:r w:rsidRPr="00D273F4">
        <w:rPr>
          <w:rFonts w:ascii="Times New Roman" w:hAnsi="Times New Roman" w:cs="Times New Roman"/>
          <w:b/>
          <w:bCs/>
          <w:sz w:val="24"/>
          <w:szCs w:val="24"/>
          <w:lang/>
        </w:rPr>
        <w:t>7. Selena Vitezović, 2017.</w:t>
      </w:r>
      <w:r w:rsidRPr="00245335">
        <w:rPr>
          <w:rFonts w:ascii="Times New Roman" w:hAnsi="Times New Roman" w:cs="Times New Roman"/>
          <w:i/>
          <w:iCs/>
          <w:sz w:val="24"/>
          <w:szCs w:val="24"/>
          <w:lang/>
        </w:rPr>
        <w:t>The Early Neolithic osseous industry in the Iron Gates Region</w:t>
      </w:r>
      <w:r w:rsidRPr="004B5159">
        <w:rPr>
          <w:rFonts w:ascii="Times New Roman" w:hAnsi="Times New Roman" w:cs="Times New Roman"/>
          <w:sz w:val="24"/>
          <w:szCs w:val="24"/>
          <w:lang/>
        </w:rPr>
        <w:t xml:space="preserve">. In: M. Mărgărit, A. Boroneanț (eds.): From hunter-gatherers to farmers. Human adaptations at the end of the Pleistocene and the first part of the Holocene. Papers in Honour of Clive Bonsall. Târgovişte: Cetatea de Scaun, pp. 149-165. </w:t>
      </w:r>
      <w:r w:rsidRPr="004B5159">
        <w:rPr>
          <w:rFonts w:ascii="Times New Roman" w:hAnsi="Times New Roman" w:cs="Times New Roman"/>
          <w:sz w:val="24"/>
          <w:szCs w:val="24"/>
          <w:lang/>
        </w:rPr>
        <w:tab/>
      </w:r>
    </w:p>
    <w:p w:rsidR="001370A1" w:rsidRDefault="001370A1" w:rsidP="004B5159">
      <w:pPr>
        <w:spacing w:after="0" w:line="240" w:lineRule="auto"/>
        <w:rPr>
          <w:rFonts w:ascii="Times New Roman" w:hAnsi="Times New Roman" w:cs="Times New Roman"/>
          <w:sz w:val="24"/>
          <w:szCs w:val="24"/>
          <w:lang/>
        </w:rPr>
      </w:pPr>
    </w:p>
    <w:p w:rsidR="001370A1" w:rsidRDefault="001370A1" w:rsidP="004B5159">
      <w:pPr>
        <w:spacing w:after="0" w:line="240" w:lineRule="auto"/>
        <w:rPr>
          <w:rFonts w:ascii="Times New Roman" w:hAnsi="Times New Roman" w:cs="Times New Roman"/>
          <w:sz w:val="24"/>
          <w:szCs w:val="24"/>
          <w:lang/>
        </w:rPr>
      </w:pPr>
      <w:r>
        <w:rPr>
          <w:rFonts w:ascii="Times New Roman" w:hAnsi="Times New Roman" w:cs="Times New Roman"/>
          <w:sz w:val="24"/>
          <w:szCs w:val="24"/>
          <w:lang/>
        </w:rPr>
        <w:t xml:space="preserve">У овом раду представљена је анализа три збирке коштаних артефаката из области Ђердапа, са локалитета Велесница, Ушће Каменичког Потока и Књепиште. Рад даје анализу сваке од ових збирки и синтезу регионалних одлика коштаних индустрија у раном неолиту у области Ђердапа. </w:t>
      </w:r>
      <w:r w:rsidRPr="004B5159">
        <w:rPr>
          <w:rFonts w:ascii="Times New Roman" w:hAnsi="Times New Roman" w:cs="Times New Roman"/>
          <w:sz w:val="24"/>
          <w:szCs w:val="24"/>
          <w:lang/>
        </w:rPr>
        <w:tab/>
      </w:r>
      <w:r w:rsidRPr="004B5159">
        <w:rPr>
          <w:rFonts w:ascii="Times New Roman" w:hAnsi="Times New Roman" w:cs="Times New Roman"/>
          <w:sz w:val="24"/>
          <w:szCs w:val="24"/>
          <w:lang/>
        </w:rPr>
        <w:tab/>
      </w:r>
      <w:r w:rsidRPr="004B5159">
        <w:rPr>
          <w:rFonts w:ascii="Times New Roman" w:hAnsi="Times New Roman" w:cs="Times New Roman"/>
          <w:sz w:val="24"/>
          <w:szCs w:val="24"/>
          <w:lang/>
        </w:rPr>
        <w:tab/>
      </w:r>
      <w:r w:rsidRPr="004B5159">
        <w:rPr>
          <w:rFonts w:ascii="Times New Roman" w:hAnsi="Times New Roman" w:cs="Times New Roman"/>
          <w:sz w:val="24"/>
          <w:szCs w:val="24"/>
          <w:lang/>
        </w:rPr>
        <w:tab/>
      </w:r>
      <w:r w:rsidRPr="004B5159">
        <w:rPr>
          <w:rFonts w:ascii="Times New Roman" w:hAnsi="Times New Roman" w:cs="Times New Roman"/>
          <w:sz w:val="24"/>
          <w:szCs w:val="24"/>
          <w:lang/>
        </w:rPr>
        <w:tab/>
      </w:r>
    </w:p>
    <w:p w:rsidR="001370A1" w:rsidRPr="004B5159" w:rsidRDefault="001370A1" w:rsidP="004B5159">
      <w:pPr>
        <w:spacing w:after="0" w:line="240" w:lineRule="auto"/>
        <w:rPr>
          <w:rFonts w:ascii="Times New Roman" w:hAnsi="Times New Roman" w:cs="Times New Roman"/>
          <w:sz w:val="24"/>
          <w:szCs w:val="24"/>
          <w:lang/>
        </w:rPr>
      </w:pPr>
    </w:p>
    <w:p w:rsidR="001370A1" w:rsidRDefault="001370A1" w:rsidP="004B5159">
      <w:pPr>
        <w:spacing w:after="0" w:line="240" w:lineRule="auto"/>
        <w:rPr>
          <w:rFonts w:ascii="Times New Roman" w:hAnsi="Times New Roman" w:cs="Times New Roman"/>
          <w:sz w:val="24"/>
          <w:szCs w:val="24"/>
          <w:lang/>
        </w:rPr>
      </w:pPr>
      <w:r w:rsidRPr="00D273F4">
        <w:rPr>
          <w:rFonts w:ascii="Times New Roman" w:hAnsi="Times New Roman" w:cs="Times New Roman"/>
          <w:b/>
          <w:bCs/>
          <w:sz w:val="24"/>
          <w:szCs w:val="24"/>
          <w:lang/>
        </w:rPr>
        <w:t>8. Selena Vitezović, 2017.</w:t>
      </w:r>
      <w:r w:rsidRPr="00245335">
        <w:rPr>
          <w:rFonts w:ascii="Times New Roman" w:hAnsi="Times New Roman" w:cs="Times New Roman"/>
          <w:i/>
          <w:iCs/>
          <w:sz w:val="24"/>
          <w:szCs w:val="24"/>
          <w:lang/>
        </w:rPr>
        <w:t>Osseous raw materials as ornaments in the Bronze Age: the case study of Mokrin</w:t>
      </w:r>
      <w:r w:rsidRPr="004B5159">
        <w:rPr>
          <w:rFonts w:ascii="Times New Roman" w:hAnsi="Times New Roman" w:cs="Times New Roman"/>
          <w:sz w:val="24"/>
          <w:szCs w:val="24"/>
          <w:lang/>
        </w:rPr>
        <w:t xml:space="preserve">. In: S. Vitezović, D. Antonović (eds.): Archaeotechnology studies: Raw material exploitation from prehistory to the Middle Ages. Beograd, Srpsko arheološko društvo. pp. 59 – 84 </w:t>
      </w:r>
    </w:p>
    <w:p w:rsidR="001370A1" w:rsidRDefault="001370A1" w:rsidP="004B5159">
      <w:pPr>
        <w:spacing w:after="0" w:line="240" w:lineRule="auto"/>
        <w:rPr>
          <w:rFonts w:ascii="Times New Roman" w:hAnsi="Times New Roman" w:cs="Times New Roman"/>
          <w:sz w:val="24"/>
          <w:szCs w:val="24"/>
          <w:lang/>
        </w:rPr>
      </w:pPr>
    </w:p>
    <w:p w:rsidR="001370A1" w:rsidRDefault="001370A1" w:rsidP="004B5159">
      <w:pPr>
        <w:spacing w:after="0" w:line="240" w:lineRule="auto"/>
        <w:rPr>
          <w:rFonts w:ascii="Times New Roman" w:hAnsi="Times New Roman" w:cs="Times New Roman"/>
          <w:sz w:val="24"/>
          <w:szCs w:val="24"/>
          <w:lang/>
        </w:rPr>
      </w:pPr>
      <w:r>
        <w:rPr>
          <w:rFonts w:ascii="Times New Roman" w:hAnsi="Times New Roman" w:cs="Times New Roman"/>
          <w:sz w:val="24"/>
          <w:szCs w:val="24"/>
          <w:lang/>
        </w:rPr>
        <w:t xml:space="preserve">Радови који се баве бронзаним добом  углавном су фокусирани на металне и керамичке предмете, док су коштани предмети обично запостављена тема. У овом раду др Витезовић анализира коришћење коштаних сировина на примеру бронзнадопске некрополе у Мокрину, њихов значај и симболичку вредност у периоду након што метали улазе у широку употребу. </w:t>
      </w:r>
    </w:p>
    <w:p w:rsidR="001370A1" w:rsidRPr="004B5159" w:rsidRDefault="001370A1" w:rsidP="004B5159">
      <w:pPr>
        <w:spacing w:after="0" w:line="240" w:lineRule="auto"/>
        <w:rPr>
          <w:rFonts w:ascii="Times New Roman" w:hAnsi="Times New Roman" w:cs="Times New Roman"/>
          <w:sz w:val="24"/>
          <w:szCs w:val="24"/>
          <w:lang/>
        </w:rPr>
      </w:pPr>
    </w:p>
    <w:p w:rsidR="001370A1" w:rsidRDefault="001370A1" w:rsidP="004B5159">
      <w:pPr>
        <w:spacing w:after="0" w:line="240" w:lineRule="auto"/>
        <w:rPr>
          <w:rFonts w:ascii="Times New Roman" w:hAnsi="Times New Roman" w:cs="Times New Roman"/>
          <w:sz w:val="24"/>
          <w:szCs w:val="24"/>
          <w:lang/>
        </w:rPr>
      </w:pPr>
      <w:r w:rsidRPr="00D273F4">
        <w:rPr>
          <w:rFonts w:ascii="Times New Roman" w:hAnsi="Times New Roman" w:cs="Times New Roman"/>
          <w:b/>
          <w:bCs/>
          <w:sz w:val="24"/>
          <w:szCs w:val="24"/>
          <w:lang/>
        </w:rPr>
        <w:t>9. Selena Vitezović, 2018.</w:t>
      </w:r>
      <w:r w:rsidRPr="00245335">
        <w:rPr>
          <w:rFonts w:ascii="Times New Roman" w:hAnsi="Times New Roman" w:cs="Times New Roman"/>
          <w:i/>
          <w:iCs/>
          <w:sz w:val="24"/>
          <w:szCs w:val="24"/>
          <w:lang/>
        </w:rPr>
        <w:t>Craft Production in the Vinča Culture: Viewpoint from Osseous Industries.</w:t>
      </w:r>
      <w:r w:rsidRPr="004B5159">
        <w:rPr>
          <w:rFonts w:ascii="Times New Roman" w:hAnsi="Times New Roman" w:cs="Times New Roman"/>
          <w:sz w:val="24"/>
          <w:szCs w:val="24"/>
          <w:lang/>
        </w:rPr>
        <w:t xml:space="preserve"> In:  I. Miloglav, J. Vuković (eds.): Artisans Rule: Product Standardization and Craft Specialization in Prehistoric Society. Cambridge Scholars Publishing, Newcastle upon Tyne, pp. 65-88. </w:t>
      </w:r>
    </w:p>
    <w:p w:rsidR="001370A1" w:rsidRDefault="001370A1" w:rsidP="004B5159">
      <w:pPr>
        <w:spacing w:after="0" w:line="240" w:lineRule="auto"/>
        <w:rPr>
          <w:rFonts w:ascii="Times New Roman" w:hAnsi="Times New Roman" w:cs="Times New Roman"/>
          <w:sz w:val="24"/>
          <w:szCs w:val="24"/>
          <w:lang/>
        </w:rPr>
      </w:pPr>
    </w:p>
    <w:p w:rsidR="001370A1" w:rsidRDefault="001370A1" w:rsidP="004B5159">
      <w:pPr>
        <w:spacing w:after="0" w:line="240" w:lineRule="auto"/>
        <w:rPr>
          <w:rFonts w:ascii="Times New Roman" w:hAnsi="Times New Roman" w:cs="Times New Roman"/>
          <w:sz w:val="24"/>
          <w:szCs w:val="24"/>
          <w:lang/>
        </w:rPr>
      </w:pPr>
      <w:r>
        <w:rPr>
          <w:rFonts w:ascii="Times New Roman" w:hAnsi="Times New Roman" w:cs="Times New Roman"/>
          <w:sz w:val="24"/>
          <w:szCs w:val="24"/>
          <w:lang/>
        </w:rPr>
        <w:t xml:space="preserve">Рад се бави занатском производњом у касном неолиту из перспективе коштаних артефаката, посебно питањима организације производње, степена стандардизације и могуће појаве делимичне специјализације. </w:t>
      </w:r>
    </w:p>
    <w:p w:rsidR="001370A1" w:rsidRDefault="001370A1" w:rsidP="004B5159">
      <w:pPr>
        <w:spacing w:after="0" w:line="240" w:lineRule="auto"/>
        <w:rPr>
          <w:rFonts w:ascii="Times New Roman" w:hAnsi="Times New Roman" w:cs="Times New Roman"/>
          <w:sz w:val="24"/>
          <w:szCs w:val="24"/>
          <w:lang/>
        </w:rPr>
      </w:pPr>
    </w:p>
    <w:p w:rsidR="001370A1" w:rsidRDefault="001370A1" w:rsidP="004B5159">
      <w:pPr>
        <w:spacing w:after="0" w:line="240" w:lineRule="auto"/>
        <w:rPr>
          <w:rFonts w:ascii="Times New Roman" w:hAnsi="Times New Roman" w:cs="Times New Roman"/>
          <w:sz w:val="24"/>
          <w:szCs w:val="24"/>
          <w:lang/>
        </w:rPr>
      </w:pPr>
      <w:r w:rsidRPr="00D273F4">
        <w:rPr>
          <w:rFonts w:ascii="Times New Roman" w:hAnsi="Times New Roman" w:cs="Times New Roman"/>
          <w:b/>
          <w:bCs/>
          <w:sz w:val="24"/>
          <w:szCs w:val="24"/>
          <w:lang/>
        </w:rPr>
        <w:t>10.</w:t>
      </w:r>
      <w:r w:rsidRPr="004B5159">
        <w:rPr>
          <w:rFonts w:ascii="Times New Roman" w:hAnsi="Times New Roman" w:cs="Times New Roman"/>
          <w:sz w:val="24"/>
          <w:szCs w:val="24"/>
          <w:lang/>
        </w:rPr>
        <w:t xml:space="preserve">Jeremić Gordana, Antonović Dragana, </w:t>
      </w:r>
      <w:r w:rsidRPr="00D273F4">
        <w:rPr>
          <w:rFonts w:ascii="Times New Roman" w:hAnsi="Times New Roman" w:cs="Times New Roman"/>
          <w:b/>
          <w:bCs/>
          <w:sz w:val="24"/>
          <w:szCs w:val="24"/>
          <w:lang/>
        </w:rPr>
        <w:t>Selena Vitezović, 2018.</w:t>
      </w:r>
      <w:r w:rsidRPr="00192B60">
        <w:rPr>
          <w:rFonts w:ascii="Times New Roman" w:hAnsi="Times New Roman" w:cs="Times New Roman"/>
          <w:i/>
          <w:iCs/>
          <w:sz w:val="24"/>
          <w:szCs w:val="24"/>
          <w:lang/>
        </w:rPr>
        <w:t>Craftsmanship on the middle Danube Limes.</w:t>
      </w:r>
      <w:r w:rsidRPr="004B5159">
        <w:rPr>
          <w:rFonts w:ascii="Times New Roman" w:hAnsi="Times New Roman" w:cs="Times New Roman"/>
          <w:sz w:val="24"/>
          <w:szCs w:val="24"/>
          <w:lang/>
        </w:rPr>
        <w:t xml:space="preserve"> In: S. Golubović, N. Mrđić (eds.): VIVERE MILITARE EST. From Populus to Emperors - Living on the Frontier, Volume 68/1.  Institute of Archaeology, Belgrade, pp. 131-168.   </w:t>
      </w:r>
    </w:p>
    <w:p w:rsidR="001370A1" w:rsidRDefault="001370A1" w:rsidP="004B5159">
      <w:pPr>
        <w:spacing w:after="0" w:line="240" w:lineRule="auto"/>
        <w:rPr>
          <w:rFonts w:ascii="Times New Roman" w:hAnsi="Times New Roman" w:cs="Times New Roman"/>
          <w:sz w:val="24"/>
          <w:szCs w:val="24"/>
          <w:lang/>
        </w:rPr>
      </w:pPr>
    </w:p>
    <w:p w:rsidR="001370A1" w:rsidRDefault="001370A1" w:rsidP="004B5159">
      <w:pPr>
        <w:spacing w:after="0" w:line="240" w:lineRule="auto"/>
        <w:rPr>
          <w:rFonts w:ascii="Times New Roman" w:hAnsi="Times New Roman" w:cs="Times New Roman"/>
          <w:sz w:val="24"/>
          <w:szCs w:val="24"/>
          <w:lang/>
        </w:rPr>
      </w:pPr>
      <w:r>
        <w:rPr>
          <w:rFonts w:ascii="Times New Roman" w:hAnsi="Times New Roman" w:cs="Times New Roman"/>
          <w:sz w:val="24"/>
          <w:szCs w:val="24"/>
          <w:lang/>
        </w:rPr>
        <w:t xml:space="preserve">Овај коауторски рад обрађује занатску производњу у насељима везаним за део римског Лимеса на тлу Србије, где је допринос др Витезовић занатска производња предмета од коштаних сировина. </w:t>
      </w:r>
    </w:p>
    <w:p w:rsidR="001370A1" w:rsidRPr="004B5159" w:rsidRDefault="001370A1" w:rsidP="004B5159">
      <w:pPr>
        <w:spacing w:after="0" w:line="240" w:lineRule="auto"/>
        <w:rPr>
          <w:rFonts w:ascii="Times New Roman" w:hAnsi="Times New Roman" w:cs="Times New Roman"/>
          <w:sz w:val="24"/>
          <w:szCs w:val="24"/>
          <w:lang/>
        </w:rPr>
      </w:pPr>
    </w:p>
    <w:p w:rsidR="001370A1" w:rsidRDefault="001370A1" w:rsidP="004B5159">
      <w:pPr>
        <w:spacing w:after="0" w:line="240" w:lineRule="auto"/>
        <w:rPr>
          <w:rFonts w:ascii="Times New Roman" w:hAnsi="Times New Roman" w:cs="Times New Roman"/>
          <w:sz w:val="24"/>
          <w:szCs w:val="24"/>
          <w:lang/>
        </w:rPr>
      </w:pPr>
      <w:r w:rsidRPr="00D273F4">
        <w:rPr>
          <w:rFonts w:ascii="Times New Roman" w:hAnsi="Times New Roman" w:cs="Times New Roman"/>
          <w:b/>
          <w:bCs/>
          <w:sz w:val="24"/>
          <w:szCs w:val="24"/>
          <w:lang/>
        </w:rPr>
        <w:t>11. Selena Vitezović, 2018.</w:t>
      </w:r>
      <w:r w:rsidRPr="00192B60">
        <w:rPr>
          <w:rFonts w:ascii="Times New Roman" w:hAnsi="Times New Roman" w:cs="Times New Roman"/>
          <w:i/>
          <w:iCs/>
          <w:sz w:val="24"/>
          <w:szCs w:val="24"/>
          <w:lang/>
        </w:rPr>
        <w:t>Bone industry in the Eneolithic period in the South-East Europe / Koštana industrija eneolitičkoga perioda u jugoistočnoj Europi</w:t>
      </w:r>
      <w:r w:rsidRPr="004B5159">
        <w:rPr>
          <w:rFonts w:ascii="Times New Roman" w:hAnsi="Times New Roman" w:cs="Times New Roman"/>
          <w:sz w:val="24"/>
          <w:szCs w:val="24"/>
          <w:lang/>
        </w:rPr>
        <w:t>. In: J. Balen, I. Miloglav, D, Rajković (eds.): Back to the past: Copper Age in northern Croatia / Povratak u prošlost: bakreno doba u sjevernoj Hrvatskoj. Zagreb-Osijek: Arheološki muzej Zagreb; Filozofski fakultet Sveučilišta u Zagrebu; Arheološki muzej Osijek, pp. 161-185</w:t>
      </w:r>
      <w:r>
        <w:rPr>
          <w:rFonts w:ascii="Times New Roman" w:hAnsi="Times New Roman" w:cs="Times New Roman"/>
          <w:sz w:val="24"/>
          <w:szCs w:val="24"/>
          <w:lang/>
        </w:rPr>
        <w:t xml:space="preserve">. </w:t>
      </w:r>
    </w:p>
    <w:p w:rsidR="001370A1" w:rsidRDefault="001370A1" w:rsidP="004B5159">
      <w:pPr>
        <w:spacing w:after="0" w:line="240" w:lineRule="auto"/>
        <w:rPr>
          <w:rFonts w:ascii="Times New Roman" w:hAnsi="Times New Roman" w:cs="Times New Roman"/>
          <w:sz w:val="24"/>
          <w:szCs w:val="24"/>
          <w:lang/>
        </w:rPr>
      </w:pPr>
    </w:p>
    <w:p w:rsidR="001370A1" w:rsidRDefault="001370A1" w:rsidP="004B5159">
      <w:pPr>
        <w:spacing w:after="0" w:line="240" w:lineRule="auto"/>
        <w:rPr>
          <w:rFonts w:ascii="Times New Roman" w:hAnsi="Times New Roman" w:cs="Times New Roman"/>
          <w:sz w:val="24"/>
          <w:szCs w:val="24"/>
          <w:lang/>
        </w:rPr>
      </w:pPr>
      <w:r>
        <w:rPr>
          <w:rFonts w:ascii="Times New Roman" w:hAnsi="Times New Roman" w:cs="Times New Roman"/>
          <w:sz w:val="24"/>
          <w:szCs w:val="24"/>
          <w:lang/>
        </w:rPr>
        <w:t xml:space="preserve">У овом раду приказане су основне одлике коштаних индустрија у енеолитском периоду у југоисточној Европи, које су генерално недовољно познате. Посебан фокус стављен је на технолошке промене и иновације, и на односе коштане индустрије према новој технологији – металургији. </w:t>
      </w:r>
    </w:p>
    <w:p w:rsidR="001370A1" w:rsidRDefault="001370A1" w:rsidP="004B5159">
      <w:pPr>
        <w:spacing w:after="0" w:line="240" w:lineRule="auto"/>
        <w:rPr>
          <w:rFonts w:ascii="Times New Roman" w:hAnsi="Times New Roman" w:cs="Times New Roman"/>
          <w:sz w:val="24"/>
          <w:szCs w:val="24"/>
          <w:lang/>
        </w:rPr>
      </w:pPr>
    </w:p>
    <w:p w:rsidR="001370A1" w:rsidRDefault="001370A1" w:rsidP="004B5159">
      <w:pPr>
        <w:spacing w:after="0" w:line="240" w:lineRule="auto"/>
        <w:rPr>
          <w:rFonts w:ascii="Times New Roman" w:hAnsi="Times New Roman" w:cs="Times New Roman"/>
          <w:sz w:val="24"/>
          <w:szCs w:val="24"/>
          <w:lang/>
        </w:rPr>
      </w:pPr>
      <w:r w:rsidRPr="00D273F4">
        <w:rPr>
          <w:rFonts w:ascii="Times New Roman" w:hAnsi="Times New Roman" w:cs="Times New Roman"/>
          <w:b/>
          <w:bCs/>
          <w:sz w:val="24"/>
          <w:szCs w:val="24"/>
          <w:lang/>
        </w:rPr>
        <w:t>12.</w:t>
      </w:r>
      <w:r w:rsidRPr="004B5159">
        <w:rPr>
          <w:rFonts w:ascii="Times New Roman" w:hAnsi="Times New Roman" w:cs="Times New Roman"/>
          <w:sz w:val="24"/>
          <w:szCs w:val="24"/>
          <w:lang/>
        </w:rPr>
        <w:t xml:space="preserve">Dragana Antonović, </w:t>
      </w:r>
      <w:r w:rsidRPr="00D273F4">
        <w:rPr>
          <w:rFonts w:ascii="Times New Roman" w:hAnsi="Times New Roman" w:cs="Times New Roman"/>
          <w:b/>
          <w:bCs/>
          <w:sz w:val="24"/>
          <w:szCs w:val="24"/>
          <w:lang/>
        </w:rPr>
        <w:t>Selena Vitezović,</w:t>
      </w:r>
      <w:r w:rsidRPr="004B5159">
        <w:rPr>
          <w:rFonts w:ascii="Times New Roman" w:hAnsi="Times New Roman" w:cs="Times New Roman"/>
          <w:sz w:val="24"/>
          <w:szCs w:val="24"/>
          <w:lang/>
        </w:rPr>
        <w:t xml:space="preserve"> Josip Šarić, </w:t>
      </w:r>
      <w:r w:rsidRPr="00D273F4">
        <w:rPr>
          <w:rFonts w:ascii="Times New Roman" w:hAnsi="Times New Roman" w:cs="Times New Roman"/>
          <w:b/>
          <w:bCs/>
          <w:sz w:val="24"/>
          <w:szCs w:val="24"/>
          <w:lang/>
        </w:rPr>
        <w:t>2019.</w:t>
      </w:r>
      <w:r w:rsidRPr="00192B60">
        <w:rPr>
          <w:rFonts w:ascii="Times New Roman" w:hAnsi="Times New Roman" w:cs="Times New Roman"/>
          <w:i/>
          <w:iCs/>
          <w:sz w:val="24"/>
          <w:szCs w:val="24"/>
          <w:lang/>
        </w:rPr>
        <w:t>The Early Neolithic settlement at Velesnica: lithic and osseous industries</w:t>
      </w:r>
      <w:r w:rsidRPr="004B5159">
        <w:rPr>
          <w:rFonts w:ascii="Times New Roman" w:hAnsi="Times New Roman" w:cs="Times New Roman"/>
          <w:sz w:val="24"/>
          <w:szCs w:val="24"/>
          <w:lang/>
        </w:rPr>
        <w:t>. In: Filipović, V., Bulatović, A., Kapuran, A. (eds.): Papers in Honour of Rastko Vasić 80th Birthday (Zbornik radova u čast 80 g. života Rastka Vasića). Institute of Archaeology, Belgrade, pp. 63-70</w:t>
      </w:r>
      <w:r>
        <w:rPr>
          <w:rFonts w:ascii="Times New Roman" w:hAnsi="Times New Roman" w:cs="Times New Roman"/>
          <w:sz w:val="24"/>
          <w:szCs w:val="24"/>
          <w:lang/>
        </w:rPr>
        <w:t xml:space="preserve">. </w:t>
      </w:r>
    </w:p>
    <w:p w:rsidR="001370A1" w:rsidRDefault="001370A1" w:rsidP="004B5159">
      <w:pPr>
        <w:spacing w:after="0" w:line="240" w:lineRule="auto"/>
        <w:rPr>
          <w:rFonts w:ascii="Times New Roman" w:hAnsi="Times New Roman" w:cs="Times New Roman"/>
          <w:sz w:val="24"/>
          <w:szCs w:val="24"/>
          <w:lang/>
        </w:rPr>
      </w:pPr>
    </w:p>
    <w:p w:rsidR="001370A1" w:rsidRDefault="001370A1" w:rsidP="004B5159">
      <w:pPr>
        <w:spacing w:after="0" w:line="240" w:lineRule="auto"/>
        <w:rPr>
          <w:rFonts w:ascii="Times New Roman" w:hAnsi="Times New Roman" w:cs="Times New Roman"/>
          <w:sz w:val="24"/>
          <w:szCs w:val="24"/>
          <w:lang/>
        </w:rPr>
      </w:pPr>
      <w:r>
        <w:rPr>
          <w:rFonts w:ascii="Times New Roman" w:hAnsi="Times New Roman" w:cs="Times New Roman"/>
          <w:sz w:val="24"/>
          <w:szCs w:val="24"/>
          <w:lang/>
        </w:rPr>
        <w:t xml:space="preserve">Овај коауторски рад анализира покретне налазе од камених и коштаних сировина са локалитета Велесница и њихове основне одлике, са посебним освртом на њихове међусобне односе и разлике, нарочито присуство или одсуство мезолитских традиција и блискоисточних иновација, где је допринос др Витезовић анализа коштаних предмета. </w:t>
      </w:r>
    </w:p>
    <w:p w:rsidR="001370A1" w:rsidRDefault="001370A1" w:rsidP="004B5159">
      <w:pPr>
        <w:spacing w:after="0" w:line="240" w:lineRule="auto"/>
        <w:rPr>
          <w:rFonts w:ascii="Times New Roman" w:hAnsi="Times New Roman" w:cs="Times New Roman"/>
          <w:sz w:val="24"/>
          <w:szCs w:val="24"/>
          <w:lang/>
        </w:rPr>
      </w:pPr>
    </w:p>
    <w:p w:rsidR="001370A1" w:rsidRDefault="001370A1" w:rsidP="004B5159">
      <w:pPr>
        <w:spacing w:after="0" w:line="240" w:lineRule="auto"/>
        <w:rPr>
          <w:rFonts w:ascii="Times New Roman" w:hAnsi="Times New Roman" w:cs="Times New Roman"/>
          <w:sz w:val="24"/>
          <w:szCs w:val="24"/>
          <w:lang/>
        </w:rPr>
      </w:pPr>
      <w:r w:rsidRPr="00D273F4">
        <w:rPr>
          <w:rFonts w:ascii="Times New Roman" w:hAnsi="Times New Roman" w:cs="Times New Roman"/>
          <w:b/>
          <w:bCs/>
          <w:sz w:val="24"/>
          <w:szCs w:val="24"/>
          <w:lang/>
        </w:rPr>
        <w:t>13. Selena Vitezović,</w:t>
      </w:r>
      <w:r w:rsidRPr="004B5159">
        <w:rPr>
          <w:rFonts w:ascii="Times New Roman" w:hAnsi="Times New Roman" w:cs="Times New Roman"/>
          <w:sz w:val="24"/>
          <w:szCs w:val="24"/>
          <w:lang/>
        </w:rPr>
        <w:t xml:space="preserve"> Dragana Antonović, </w:t>
      </w:r>
      <w:r w:rsidRPr="00D273F4">
        <w:rPr>
          <w:rFonts w:ascii="Times New Roman" w:hAnsi="Times New Roman" w:cs="Times New Roman"/>
          <w:b/>
          <w:bCs/>
          <w:sz w:val="24"/>
          <w:szCs w:val="24"/>
          <w:lang/>
        </w:rPr>
        <w:t>2020.</w:t>
      </w:r>
      <w:r w:rsidRPr="004B5159">
        <w:rPr>
          <w:rFonts w:ascii="Times New Roman" w:hAnsi="Times New Roman" w:cs="Times New Roman"/>
          <w:sz w:val="24"/>
          <w:szCs w:val="24"/>
          <w:lang/>
        </w:rPr>
        <w:t xml:space="preserve"> Jewellery from osseous and lithic raw materials in the Vinča culture. In: Monica Mărgărit and Adina Boroneanț (eds.):  Beauty and the eye of the beholder. Personal adornments across the millennia. Târgovişte : Cetatea de Scaun, pp. 87 -100. </w:t>
      </w:r>
    </w:p>
    <w:p w:rsidR="001370A1" w:rsidRDefault="001370A1" w:rsidP="004B5159">
      <w:pPr>
        <w:spacing w:after="0" w:line="240" w:lineRule="auto"/>
        <w:rPr>
          <w:rFonts w:ascii="Times New Roman" w:hAnsi="Times New Roman" w:cs="Times New Roman"/>
          <w:sz w:val="24"/>
          <w:szCs w:val="24"/>
          <w:lang/>
        </w:rPr>
      </w:pPr>
    </w:p>
    <w:p w:rsidR="001370A1" w:rsidRDefault="001370A1" w:rsidP="004B5159">
      <w:pPr>
        <w:spacing w:after="0" w:line="240" w:lineRule="auto"/>
        <w:rPr>
          <w:rFonts w:ascii="Times New Roman" w:hAnsi="Times New Roman" w:cs="Times New Roman"/>
          <w:sz w:val="24"/>
          <w:szCs w:val="24"/>
          <w:lang/>
        </w:rPr>
      </w:pPr>
      <w:r>
        <w:rPr>
          <w:rFonts w:ascii="Times New Roman" w:hAnsi="Times New Roman" w:cs="Times New Roman"/>
          <w:sz w:val="24"/>
          <w:szCs w:val="24"/>
          <w:lang/>
        </w:rPr>
        <w:t xml:space="preserve">У коауторском раду, који приказује украсне предмете у винчанској култури, допринос др Витезовић је у анализи украса од коштаних сировина. Украсни предмети су значајни за проучавање симболичких аспеката прошлих заједница, као и културне утицаје, али и трговину и размену егзотичним сировинама. </w:t>
      </w:r>
    </w:p>
    <w:p w:rsidR="001370A1" w:rsidRPr="004B5159" w:rsidRDefault="001370A1" w:rsidP="004B5159">
      <w:pPr>
        <w:spacing w:after="0" w:line="240" w:lineRule="auto"/>
        <w:rPr>
          <w:rFonts w:ascii="Times New Roman" w:hAnsi="Times New Roman" w:cs="Times New Roman"/>
          <w:sz w:val="24"/>
          <w:szCs w:val="24"/>
          <w:lang/>
        </w:rPr>
      </w:pPr>
    </w:p>
    <w:p w:rsidR="001370A1" w:rsidRDefault="001370A1" w:rsidP="004B5159">
      <w:pPr>
        <w:spacing w:after="0" w:line="240" w:lineRule="auto"/>
        <w:rPr>
          <w:rFonts w:ascii="Times New Roman" w:hAnsi="Times New Roman" w:cs="Times New Roman"/>
          <w:sz w:val="24"/>
          <w:szCs w:val="24"/>
          <w:lang/>
        </w:rPr>
      </w:pPr>
      <w:r w:rsidRPr="00D273F4">
        <w:rPr>
          <w:rFonts w:ascii="Times New Roman" w:hAnsi="Times New Roman" w:cs="Times New Roman"/>
          <w:b/>
          <w:bCs/>
          <w:sz w:val="24"/>
          <w:szCs w:val="24"/>
          <w:lang/>
        </w:rPr>
        <w:t>14. Selena Vitezović, 2020</w:t>
      </w:r>
      <w:r w:rsidRPr="00677EE4">
        <w:rPr>
          <w:rFonts w:ascii="Times New Roman" w:hAnsi="Times New Roman" w:cs="Times New Roman"/>
          <w:i/>
          <w:iCs/>
          <w:sz w:val="24"/>
          <w:szCs w:val="24"/>
          <w:lang/>
        </w:rPr>
        <w:t>. Eneolithic Bone Industries from Bubanj</w:t>
      </w:r>
      <w:r w:rsidRPr="004B5159">
        <w:rPr>
          <w:rFonts w:ascii="Times New Roman" w:hAnsi="Times New Roman" w:cs="Times New Roman"/>
          <w:sz w:val="24"/>
          <w:szCs w:val="24"/>
          <w:lang/>
        </w:rPr>
        <w:t>. In: Aleksandar Bulatović and Dragan Milanović, Bubanj. The Eneolithic and the Early Bronze Age Tell in Southeastern Serbia. With contributions by J. Bulatović, D. Filipović, A. Kapuran, J. Šarić, M. Vander Linden and S. Vitezović. Mitteilungen der Prähistorischen Kommission, band 90. Österreichische Akademie der Wissenschaften Philosophisch-historische Klasse. Austrian Academy of Sciences Press, Wien, pp. 371-386</w:t>
      </w:r>
      <w:r>
        <w:rPr>
          <w:rFonts w:ascii="Times New Roman" w:hAnsi="Times New Roman" w:cs="Times New Roman"/>
          <w:sz w:val="24"/>
          <w:szCs w:val="24"/>
          <w:lang/>
        </w:rPr>
        <w:t xml:space="preserve">. </w:t>
      </w:r>
    </w:p>
    <w:p w:rsidR="001370A1" w:rsidRDefault="001370A1" w:rsidP="004B5159">
      <w:pPr>
        <w:spacing w:after="0" w:line="240" w:lineRule="auto"/>
        <w:rPr>
          <w:rFonts w:ascii="Times New Roman" w:hAnsi="Times New Roman" w:cs="Times New Roman"/>
          <w:sz w:val="24"/>
          <w:szCs w:val="24"/>
          <w:lang/>
        </w:rPr>
      </w:pPr>
    </w:p>
    <w:p w:rsidR="001370A1" w:rsidRDefault="001370A1" w:rsidP="004B5159">
      <w:pPr>
        <w:spacing w:after="0" w:line="240" w:lineRule="auto"/>
        <w:rPr>
          <w:rFonts w:ascii="Times New Roman" w:hAnsi="Times New Roman" w:cs="Times New Roman"/>
          <w:sz w:val="24"/>
          <w:szCs w:val="24"/>
          <w:lang/>
        </w:rPr>
      </w:pPr>
      <w:r>
        <w:rPr>
          <w:rFonts w:ascii="Times New Roman" w:hAnsi="Times New Roman" w:cs="Times New Roman"/>
          <w:sz w:val="24"/>
          <w:szCs w:val="24"/>
          <w:lang/>
        </w:rPr>
        <w:t xml:space="preserve">У оквиру монографије која даје резултате ревизионих истраживања најзначајнијег енеолитског локалитета на тлу Србије, Бубња код Ниша, др Витезовић је аутор поглавља о предметима од коштаних сировина из три енеолитска хоризонта. Предмети су анализирани са технолошког и типолошког аспекта, и у раду се расправља о њиховом месту у оквиру културе Бубањ-Салкуца-Криводол. </w:t>
      </w:r>
    </w:p>
    <w:p w:rsidR="001370A1" w:rsidRDefault="001370A1" w:rsidP="004B5159">
      <w:pPr>
        <w:spacing w:after="0" w:line="240" w:lineRule="auto"/>
        <w:rPr>
          <w:rFonts w:ascii="Times New Roman" w:hAnsi="Times New Roman" w:cs="Times New Roman"/>
          <w:sz w:val="24"/>
          <w:szCs w:val="24"/>
          <w:lang/>
        </w:rPr>
      </w:pPr>
    </w:p>
    <w:p w:rsidR="001370A1" w:rsidRDefault="001370A1" w:rsidP="00F16CCB">
      <w:pPr>
        <w:spacing w:after="0" w:line="240" w:lineRule="auto"/>
        <w:jc w:val="both"/>
        <w:rPr>
          <w:rFonts w:ascii="Times New Roman" w:hAnsi="Times New Roman" w:cs="Times New Roman"/>
          <w:sz w:val="24"/>
          <w:szCs w:val="24"/>
          <w:lang/>
        </w:rPr>
      </w:pPr>
    </w:p>
    <w:p w:rsidR="001370A1" w:rsidRDefault="001370A1" w:rsidP="00F16CCB">
      <w:pPr>
        <w:spacing w:after="0" w:line="240" w:lineRule="auto"/>
        <w:rPr>
          <w:rFonts w:ascii="Times New Roman" w:hAnsi="Times New Roman" w:cs="Times New Roman"/>
          <w:b/>
          <w:bCs/>
          <w:i/>
          <w:iCs/>
          <w:sz w:val="24"/>
          <w:szCs w:val="24"/>
          <w:lang w:val="sr-Cyrl-CS"/>
        </w:rPr>
      </w:pPr>
      <w:r w:rsidRPr="00617514">
        <w:rPr>
          <w:rFonts w:ascii="Times New Roman" w:hAnsi="Times New Roman" w:cs="Times New Roman"/>
          <w:b/>
          <w:bCs/>
          <w:i/>
          <w:iCs/>
          <w:sz w:val="24"/>
          <w:szCs w:val="24"/>
        </w:rPr>
        <w:t xml:space="preserve">2. </w:t>
      </w:r>
      <w:r w:rsidRPr="00617514">
        <w:rPr>
          <w:rFonts w:ascii="Times New Roman" w:hAnsi="Times New Roman" w:cs="Times New Roman"/>
          <w:b/>
          <w:bCs/>
          <w:i/>
          <w:iCs/>
          <w:sz w:val="24"/>
          <w:szCs w:val="24"/>
          <w:lang w:val="sr-Cyrl-CS"/>
        </w:rPr>
        <w:t>Радови објављени у научним часописима међународног значаја</w:t>
      </w:r>
    </w:p>
    <w:p w:rsidR="001370A1" w:rsidRPr="00AF21B8" w:rsidRDefault="001370A1" w:rsidP="00F16CCB">
      <w:pPr>
        <w:spacing w:after="0" w:line="240" w:lineRule="auto"/>
        <w:jc w:val="both"/>
        <w:rPr>
          <w:rFonts w:ascii="Times New Roman" w:hAnsi="Times New Roman" w:cs="Times New Roman"/>
          <w:sz w:val="24"/>
          <w:szCs w:val="24"/>
          <w:lang/>
        </w:rPr>
      </w:pPr>
    </w:p>
    <w:p w:rsidR="001370A1" w:rsidRDefault="001370A1" w:rsidP="004B5159">
      <w:pPr>
        <w:spacing w:after="0" w:line="240" w:lineRule="auto"/>
        <w:rPr>
          <w:rFonts w:ascii="Times New Roman" w:hAnsi="Times New Roman" w:cs="Times New Roman"/>
          <w:sz w:val="24"/>
          <w:szCs w:val="24"/>
          <w:lang w:val="sr-Cyrl-CS"/>
        </w:rPr>
      </w:pPr>
      <w:r w:rsidRPr="00D273F4">
        <w:rPr>
          <w:rFonts w:ascii="Times New Roman" w:hAnsi="Times New Roman" w:cs="Times New Roman"/>
          <w:b/>
          <w:bCs/>
          <w:sz w:val="24"/>
          <w:szCs w:val="24"/>
          <w:lang w:val="sr-Cyrl-CS"/>
        </w:rPr>
        <w:t>15. Vitezović Selena, 2017.</w:t>
      </w:r>
      <w:r w:rsidRPr="00677EE4">
        <w:rPr>
          <w:rFonts w:ascii="Times New Roman" w:hAnsi="Times New Roman" w:cs="Times New Roman"/>
          <w:i/>
          <w:iCs/>
          <w:sz w:val="24"/>
          <w:szCs w:val="24"/>
          <w:lang w:val="sr-Cyrl-CS"/>
        </w:rPr>
        <w:t>Antler exploitation and management in the Vinča culture: An overview of evidence from Serbia</w:t>
      </w:r>
      <w:r w:rsidRPr="004B5159">
        <w:rPr>
          <w:rFonts w:ascii="Times New Roman" w:hAnsi="Times New Roman" w:cs="Times New Roman"/>
          <w:sz w:val="24"/>
          <w:szCs w:val="24"/>
          <w:lang w:val="sr-Cyrl-CS"/>
        </w:rPr>
        <w:t xml:space="preserve">. Quaternary International, 450, 2 September 2017, pp. 209-223, https://doi.org/10.1016/j.quaint.2016.12.048  </w:t>
      </w:r>
    </w:p>
    <w:p w:rsidR="001370A1" w:rsidRDefault="001370A1" w:rsidP="004B5159">
      <w:pPr>
        <w:spacing w:after="0" w:line="240" w:lineRule="auto"/>
        <w:rPr>
          <w:rFonts w:ascii="Times New Roman" w:hAnsi="Times New Roman" w:cs="Times New Roman"/>
          <w:sz w:val="24"/>
          <w:szCs w:val="24"/>
          <w:lang w:val="sr-Cyrl-CS"/>
        </w:rPr>
      </w:pPr>
    </w:p>
    <w:p w:rsidR="001370A1" w:rsidRDefault="001370A1" w:rsidP="004B5159">
      <w:pPr>
        <w:spacing w:after="0" w:line="240" w:lineRule="auto"/>
        <w:rPr>
          <w:rFonts w:ascii="Times New Roman" w:hAnsi="Times New Roman" w:cs="Times New Roman"/>
          <w:sz w:val="24"/>
          <w:szCs w:val="24"/>
          <w:lang w:val="sr-Cyrl-CS"/>
        </w:rPr>
      </w:pPr>
      <w:r>
        <w:rPr>
          <w:rFonts w:ascii="Times New Roman" w:hAnsi="Times New Roman" w:cs="Times New Roman"/>
          <w:sz w:val="24"/>
          <w:szCs w:val="24"/>
          <w:lang w:val="sr-Cyrl-CS"/>
        </w:rPr>
        <w:t xml:space="preserve">У овом раду др Витезовић је анализирала начине прибављања, искоришћавања, модификације и употребе специфичне сировине, јелењих рогова, у оквирима каснонеолитске винчанске културе, на основу збирки коштаних предмета које је претходно сама анализирала. </w:t>
      </w:r>
    </w:p>
    <w:p w:rsidR="001370A1" w:rsidRPr="004B5159" w:rsidRDefault="001370A1" w:rsidP="004B5159">
      <w:pPr>
        <w:spacing w:after="0" w:line="240" w:lineRule="auto"/>
        <w:rPr>
          <w:rFonts w:ascii="Times New Roman" w:hAnsi="Times New Roman" w:cs="Times New Roman"/>
          <w:sz w:val="24"/>
          <w:szCs w:val="24"/>
          <w:lang w:val="sr-Cyrl-CS"/>
        </w:rPr>
      </w:pPr>
    </w:p>
    <w:p w:rsidR="001370A1" w:rsidRDefault="001370A1" w:rsidP="004B5159">
      <w:pPr>
        <w:spacing w:after="0" w:line="240" w:lineRule="auto"/>
        <w:rPr>
          <w:rFonts w:ascii="Times New Roman" w:hAnsi="Times New Roman" w:cs="Times New Roman"/>
          <w:sz w:val="24"/>
          <w:szCs w:val="24"/>
          <w:lang w:val="sr-Cyrl-CS"/>
        </w:rPr>
      </w:pPr>
      <w:r w:rsidRPr="0066373A">
        <w:rPr>
          <w:rFonts w:ascii="Times New Roman" w:hAnsi="Times New Roman" w:cs="Times New Roman"/>
          <w:b/>
          <w:bCs/>
          <w:sz w:val="24"/>
          <w:szCs w:val="24"/>
          <w:lang w:val="sr-Cyrl-CS"/>
        </w:rPr>
        <w:t>16. Vitezović Selena, 2018</w:t>
      </w:r>
      <w:r w:rsidRPr="004B5159">
        <w:rPr>
          <w:rFonts w:ascii="Times New Roman" w:hAnsi="Times New Roman" w:cs="Times New Roman"/>
          <w:sz w:val="24"/>
          <w:szCs w:val="24"/>
          <w:lang w:val="sr-Cyrl-CS"/>
        </w:rPr>
        <w:t xml:space="preserve">. </w:t>
      </w:r>
      <w:r w:rsidRPr="00677EE4">
        <w:rPr>
          <w:rFonts w:ascii="Times New Roman" w:hAnsi="Times New Roman" w:cs="Times New Roman"/>
          <w:i/>
          <w:iCs/>
          <w:sz w:val="24"/>
          <w:szCs w:val="24"/>
          <w:lang w:val="sr-Cyrl-CS"/>
        </w:rPr>
        <w:t>Fishing and hunting gear from osseous raw materials in the Early Neolithic from Serbia</w:t>
      </w:r>
      <w:r w:rsidRPr="004B5159">
        <w:rPr>
          <w:rFonts w:ascii="Times New Roman" w:hAnsi="Times New Roman" w:cs="Times New Roman"/>
          <w:sz w:val="24"/>
          <w:szCs w:val="24"/>
          <w:lang w:val="sr-Cyrl-CS"/>
        </w:rPr>
        <w:t xml:space="preserve">. Quaternary International Vol. 472, Part A, 5 April 2018, pp.38-48, https://doi.org/10.1016/j.quaint.2018.01.021 </w:t>
      </w:r>
      <w:r w:rsidRPr="004B5159">
        <w:rPr>
          <w:rFonts w:ascii="Times New Roman" w:hAnsi="Times New Roman" w:cs="Times New Roman"/>
          <w:sz w:val="24"/>
          <w:szCs w:val="24"/>
          <w:lang w:val="sr-Cyrl-CS"/>
        </w:rPr>
        <w:tab/>
      </w:r>
    </w:p>
    <w:p w:rsidR="001370A1" w:rsidRDefault="001370A1" w:rsidP="004B5159">
      <w:pPr>
        <w:spacing w:after="0" w:line="240" w:lineRule="auto"/>
        <w:rPr>
          <w:rFonts w:ascii="Times New Roman" w:hAnsi="Times New Roman" w:cs="Times New Roman"/>
          <w:sz w:val="24"/>
          <w:szCs w:val="24"/>
          <w:lang w:val="sr-Cyrl-CS"/>
        </w:rPr>
      </w:pPr>
    </w:p>
    <w:p w:rsidR="001370A1" w:rsidRDefault="001370A1" w:rsidP="004B5159">
      <w:pPr>
        <w:spacing w:after="0" w:line="240" w:lineRule="auto"/>
        <w:rPr>
          <w:rFonts w:ascii="Times New Roman" w:hAnsi="Times New Roman" w:cs="Times New Roman"/>
          <w:sz w:val="24"/>
          <w:szCs w:val="24"/>
          <w:lang w:val="sr-Cyrl-CS"/>
        </w:rPr>
      </w:pPr>
      <w:r>
        <w:rPr>
          <w:rFonts w:ascii="Times New Roman" w:hAnsi="Times New Roman" w:cs="Times New Roman"/>
          <w:sz w:val="24"/>
          <w:szCs w:val="24"/>
          <w:lang w:val="sr-Cyrl-CS"/>
        </w:rPr>
        <w:t xml:space="preserve">Овај рад обрађује ловно и риболовно оружје од коштаних сировина у раном неолиту – анализира заступљеност појединих типова, њихов начин израде и употребе, и осврће се и на проблеме идентификације и интерпретације појединих типова, као и на њихов значај у оквирима старчеваче културе, као и уопште на значај и улогу лова и риболова у економији и свакодневним активностима. </w:t>
      </w:r>
    </w:p>
    <w:p w:rsidR="001370A1" w:rsidRDefault="001370A1" w:rsidP="004B5159">
      <w:pPr>
        <w:spacing w:after="0" w:line="240" w:lineRule="auto"/>
        <w:rPr>
          <w:rFonts w:ascii="Times New Roman" w:hAnsi="Times New Roman" w:cs="Times New Roman"/>
          <w:sz w:val="24"/>
          <w:szCs w:val="24"/>
          <w:lang w:val="sr-Cyrl-CS"/>
        </w:rPr>
      </w:pPr>
    </w:p>
    <w:p w:rsidR="001370A1" w:rsidRDefault="001370A1" w:rsidP="004B5159">
      <w:pPr>
        <w:spacing w:after="0" w:line="240" w:lineRule="auto"/>
        <w:rPr>
          <w:rFonts w:ascii="Times New Roman" w:hAnsi="Times New Roman" w:cs="Times New Roman"/>
          <w:sz w:val="24"/>
          <w:szCs w:val="24"/>
          <w:lang w:val="sr-Cyrl-CS"/>
        </w:rPr>
      </w:pPr>
      <w:r w:rsidRPr="0066373A">
        <w:rPr>
          <w:rFonts w:ascii="Times New Roman" w:hAnsi="Times New Roman" w:cs="Times New Roman"/>
          <w:b/>
          <w:bCs/>
          <w:sz w:val="24"/>
          <w:szCs w:val="24"/>
          <w:lang w:val="sr-Cyrl-CS"/>
        </w:rPr>
        <w:t>17. Vitezović Selena,</w:t>
      </w:r>
      <w:r w:rsidRPr="004B5159">
        <w:rPr>
          <w:rFonts w:ascii="Times New Roman" w:hAnsi="Times New Roman" w:cs="Times New Roman"/>
          <w:sz w:val="24"/>
          <w:szCs w:val="24"/>
          <w:lang w:val="sr-Cyrl-CS"/>
        </w:rPr>
        <w:t xml:space="preserve"> Antonović Dragana, </w:t>
      </w:r>
      <w:r w:rsidRPr="0066373A">
        <w:rPr>
          <w:rFonts w:ascii="Times New Roman" w:hAnsi="Times New Roman" w:cs="Times New Roman"/>
          <w:b/>
          <w:bCs/>
          <w:sz w:val="24"/>
          <w:szCs w:val="24"/>
          <w:lang w:val="sr-Cyrl-CS"/>
        </w:rPr>
        <w:t>2020.</w:t>
      </w:r>
      <w:r w:rsidRPr="004B5159">
        <w:rPr>
          <w:rFonts w:ascii="Times New Roman" w:hAnsi="Times New Roman" w:cs="Times New Roman"/>
          <w:sz w:val="24"/>
          <w:szCs w:val="24"/>
          <w:lang w:val="sr-Cyrl-CS"/>
        </w:rPr>
        <w:t xml:space="preserve"> Functional differentiation and possible regional specialisation of the Vinča culture settlements: Viewpoint from osseous and lithic industries, Quaternary international 539: pp. 39-48, </w:t>
      </w:r>
      <w:hyperlink r:id="rId7" w:history="1">
        <w:r w:rsidRPr="00D241D7">
          <w:rPr>
            <w:rStyle w:val="Hyperlink"/>
            <w:rFonts w:ascii="Times New Roman" w:hAnsi="Times New Roman" w:cs="Times New Roman"/>
            <w:sz w:val="24"/>
            <w:szCs w:val="24"/>
            <w:lang w:val="sr-Cyrl-CS"/>
          </w:rPr>
          <w:t>https://doi.org/10.1016/j.quaint.2018.12.029</w:t>
        </w:r>
      </w:hyperlink>
    </w:p>
    <w:p w:rsidR="001370A1" w:rsidRDefault="001370A1" w:rsidP="004B5159">
      <w:pPr>
        <w:spacing w:after="0" w:line="240" w:lineRule="auto"/>
        <w:rPr>
          <w:rFonts w:ascii="Times New Roman" w:hAnsi="Times New Roman" w:cs="Times New Roman"/>
          <w:sz w:val="24"/>
          <w:szCs w:val="24"/>
          <w:lang w:val="sr-Cyrl-CS"/>
        </w:rPr>
      </w:pPr>
    </w:p>
    <w:p w:rsidR="001370A1" w:rsidRDefault="001370A1" w:rsidP="004B5159">
      <w:pPr>
        <w:spacing w:after="0" w:line="240" w:lineRule="auto"/>
        <w:rPr>
          <w:rFonts w:ascii="Times New Roman" w:hAnsi="Times New Roman" w:cs="Times New Roman"/>
          <w:sz w:val="24"/>
          <w:szCs w:val="24"/>
          <w:lang w:val="sr-Cyrl-CS"/>
        </w:rPr>
      </w:pPr>
      <w:r>
        <w:rPr>
          <w:rFonts w:ascii="Times New Roman" w:hAnsi="Times New Roman" w:cs="Times New Roman"/>
          <w:sz w:val="24"/>
          <w:szCs w:val="24"/>
          <w:lang w:val="sr-Cyrl-CS"/>
        </w:rPr>
        <w:t xml:space="preserve">У овом коауторском раду анализирана је организација производње у оквирима каснонеолитске винчанске културе из перспективе располагања сировинама, размене сировинама и полупроизводиа, као и типолошког репертоара на различитим локалитетима винчанске културе. Аутори рада показују да је економска организација у касном неолиту била сразмерно сложена и да је постојала густа мрежа размене и трговине међу суседним, али и удаљенијим насељима. </w:t>
      </w:r>
    </w:p>
    <w:p w:rsidR="001370A1" w:rsidRDefault="001370A1" w:rsidP="004B5159">
      <w:pPr>
        <w:spacing w:after="0" w:line="240" w:lineRule="auto"/>
        <w:rPr>
          <w:rFonts w:ascii="Times New Roman" w:hAnsi="Times New Roman" w:cs="Times New Roman"/>
          <w:sz w:val="24"/>
          <w:szCs w:val="24"/>
          <w:lang w:val="sr-Cyrl-CS"/>
        </w:rPr>
      </w:pPr>
    </w:p>
    <w:p w:rsidR="001370A1" w:rsidRDefault="001370A1" w:rsidP="004B5159">
      <w:pPr>
        <w:spacing w:after="0" w:line="240" w:lineRule="auto"/>
        <w:rPr>
          <w:rFonts w:ascii="Times New Roman" w:hAnsi="Times New Roman" w:cs="Times New Roman"/>
          <w:sz w:val="24"/>
          <w:szCs w:val="24"/>
          <w:lang w:val="sr-Cyrl-CS"/>
        </w:rPr>
      </w:pPr>
      <w:r w:rsidRPr="0066373A">
        <w:rPr>
          <w:rFonts w:ascii="Times New Roman" w:hAnsi="Times New Roman" w:cs="Times New Roman"/>
          <w:b/>
          <w:bCs/>
          <w:sz w:val="24"/>
          <w:szCs w:val="24"/>
          <w:lang w:val="sr-Cyrl-CS"/>
        </w:rPr>
        <w:t>18. Vitezović Selena, 2019.</w:t>
      </w:r>
      <w:r w:rsidRPr="00677EE4">
        <w:rPr>
          <w:rFonts w:ascii="Times New Roman" w:hAnsi="Times New Roman" w:cs="Times New Roman"/>
          <w:i/>
          <w:iCs/>
          <w:sz w:val="24"/>
          <w:szCs w:val="24"/>
          <w:lang w:val="sr-Cyrl-CS"/>
        </w:rPr>
        <w:t>Osseous technology in the Early and Middle Neolithic in the Central Balkans / Tecnología ósea en el Neolítico inicial y medio de los Balcanes centrales</w:t>
      </w:r>
      <w:r w:rsidRPr="004B5159">
        <w:rPr>
          <w:rFonts w:ascii="Times New Roman" w:hAnsi="Times New Roman" w:cs="Times New Roman"/>
          <w:sz w:val="24"/>
          <w:szCs w:val="24"/>
          <w:lang w:val="sr-Cyrl-CS"/>
        </w:rPr>
        <w:t>. Cuadernos de Prehistoria y Arqueología de la Universidad de Granada 29: pp. 277-292</w:t>
      </w:r>
    </w:p>
    <w:p w:rsidR="001370A1" w:rsidRDefault="001370A1" w:rsidP="004B5159">
      <w:pPr>
        <w:spacing w:after="0" w:line="240" w:lineRule="auto"/>
        <w:rPr>
          <w:rFonts w:ascii="Times New Roman" w:hAnsi="Times New Roman" w:cs="Times New Roman"/>
          <w:sz w:val="24"/>
          <w:szCs w:val="24"/>
          <w:lang w:val="sr-Cyrl-CS"/>
        </w:rPr>
      </w:pPr>
    </w:p>
    <w:p w:rsidR="001370A1" w:rsidRDefault="001370A1" w:rsidP="004B5159">
      <w:pPr>
        <w:spacing w:after="0" w:line="240" w:lineRule="auto"/>
        <w:rPr>
          <w:rFonts w:ascii="Times New Roman" w:hAnsi="Times New Roman" w:cs="Times New Roman"/>
          <w:sz w:val="24"/>
          <w:szCs w:val="24"/>
          <w:lang w:val="sr-Cyrl-CS"/>
        </w:rPr>
      </w:pPr>
      <w:r>
        <w:rPr>
          <w:rFonts w:ascii="Times New Roman" w:hAnsi="Times New Roman" w:cs="Times New Roman"/>
          <w:sz w:val="24"/>
          <w:szCs w:val="24"/>
          <w:lang w:val="sr-Cyrl-CS"/>
        </w:rPr>
        <w:t xml:space="preserve">Рад анализира технолошке аспекте коштане индустрије у старијем и средњем неолиту централног Балкана, са посебним освртом на располагање сировинама и на технологију израде појединих предмета, као и на специфичне, локалне одлике у технологији. </w:t>
      </w:r>
    </w:p>
    <w:p w:rsidR="001370A1" w:rsidRPr="004B5159" w:rsidRDefault="001370A1" w:rsidP="004B5159">
      <w:pPr>
        <w:spacing w:after="0" w:line="240" w:lineRule="auto"/>
        <w:rPr>
          <w:rFonts w:ascii="Times New Roman" w:hAnsi="Times New Roman" w:cs="Times New Roman"/>
          <w:sz w:val="24"/>
          <w:szCs w:val="24"/>
          <w:lang w:val="sr-Cyrl-CS"/>
        </w:rPr>
      </w:pPr>
    </w:p>
    <w:p w:rsidR="001370A1" w:rsidRDefault="001370A1" w:rsidP="004B5159">
      <w:pPr>
        <w:spacing w:after="0" w:line="240" w:lineRule="auto"/>
        <w:rPr>
          <w:rFonts w:ascii="Times New Roman" w:hAnsi="Times New Roman" w:cs="Times New Roman"/>
          <w:sz w:val="24"/>
          <w:szCs w:val="24"/>
          <w:lang w:val="sr-Cyrl-CS"/>
        </w:rPr>
      </w:pPr>
      <w:r w:rsidRPr="0066373A">
        <w:rPr>
          <w:rFonts w:ascii="Times New Roman" w:hAnsi="Times New Roman" w:cs="Times New Roman"/>
          <w:b/>
          <w:bCs/>
          <w:sz w:val="24"/>
          <w:szCs w:val="24"/>
          <w:lang w:val="sr-Cyrl-CS"/>
        </w:rPr>
        <w:t>19.</w:t>
      </w:r>
      <w:r w:rsidRPr="004B5159">
        <w:rPr>
          <w:rFonts w:ascii="Times New Roman" w:hAnsi="Times New Roman" w:cs="Times New Roman"/>
          <w:sz w:val="24"/>
          <w:szCs w:val="24"/>
          <w:lang w:val="sr-Cyrl-CS"/>
        </w:rPr>
        <w:t xml:space="preserve">Rajković Dragana, </w:t>
      </w:r>
      <w:r w:rsidRPr="0066373A">
        <w:rPr>
          <w:rFonts w:ascii="Times New Roman" w:hAnsi="Times New Roman" w:cs="Times New Roman"/>
          <w:b/>
          <w:bCs/>
          <w:sz w:val="24"/>
          <w:szCs w:val="24"/>
          <w:lang w:val="sr-Cyrl-CS"/>
        </w:rPr>
        <w:t>Vitezović Selena, 2020.</w:t>
      </w:r>
      <w:r w:rsidRPr="00677EE4">
        <w:rPr>
          <w:rFonts w:ascii="Times New Roman" w:hAnsi="Times New Roman" w:cs="Times New Roman"/>
          <w:i/>
          <w:iCs/>
          <w:sz w:val="24"/>
          <w:szCs w:val="24"/>
          <w:lang w:val="sr-Cyrl-CS"/>
        </w:rPr>
        <w:t>The Starčevo Culture Horizon at the Site of Kneževi Vinogradi (Eastern Croatia): Lithic and Osseous Industries</w:t>
      </w:r>
      <w:r w:rsidRPr="004B5159">
        <w:rPr>
          <w:rFonts w:ascii="Times New Roman" w:hAnsi="Times New Roman" w:cs="Times New Roman"/>
          <w:sz w:val="24"/>
          <w:szCs w:val="24"/>
          <w:lang w:val="sr-Cyrl-CS"/>
        </w:rPr>
        <w:t xml:space="preserve">. Documenta Praehistorica XLVII: pp. 156-168, doi: 10.4312/dp.47.9, https://revije.ff.uni-lj.si/DocumentaPraehistorica/article/view/47.9 </w:t>
      </w:r>
    </w:p>
    <w:p w:rsidR="001370A1" w:rsidRDefault="001370A1" w:rsidP="004B5159">
      <w:pPr>
        <w:spacing w:after="0" w:line="240" w:lineRule="auto"/>
        <w:rPr>
          <w:rFonts w:ascii="Times New Roman" w:hAnsi="Times New Roman" w:cs="Times New Roman"/>
          <w:sz w:val="24"/>
          <w:szCs w:val="24"/>
          <w:lang w:val="sr-Cyrl-CS"/>
        </w:rPr>
      </w:pPr>
    </w:p>
    <w:p w:rsidR="001370A1" w:rsidRDefault="001370A1" w:rsidP="004B5159">
      <w:pPr>
        <w:spacing w:after="0" w:line="240" w:lineRule="auto"/>
        <w:rPr>
          <w:rFonts w:ascii="Times New Roman" w:hAnsi="Times New Roman" w:cs="Times New Roman"/>
          <w:sz w:val="24"/>
          <w:szCs w:val="24"/>
          <w:lang w:val="sr-Cyrl-CS"/>
        </w:rPr>
      </w:pPr>
      <w:r>
        <w:rPr>
          <w:rFonts w:ascii="Times New Roman" w:hAnsi="Times New Roman" w:cs="Times New Roman"/>
          <w:sz w:val="24"/>
          <w:szCs w:val="24"/>
          <w:lang w:val="sr-Cyrl-CS"/>
        </w:rPr>
        <w:t xml:space="preserve">У овом коауторском раду анализирани су упоредо предмети од коштаних и камених сировина са локалитета Кнежеви Виногради у Барањи. Овај значајан локалитет је публикован само у виду прелиминарних извештаја, те се у раду по први пут приказују резултати заштитних истраживања спроведених почетком 20+1. века. У раду је дата интерпретација функције истражених објеката и уопште економије овог праисторијског насеља. </w:t>
      </w:r>
    </w:p>
    <w:p w:rsidR="001370A1" w:rsidRPr="004B5159" w:rsidRDefault="001370A1" w:rsidP="004B5159">
      <w:pPr>
        <w:spacing w:after="0" w:line="240" w:lineRule="auto"/>
        <w:rPr>
          <w:rFonts w:ascii="Times New Roman" w:hAnsi="Times New Roman" w:cs="Times New Roman"/>
          <w:sz w:val="24"/>
          <w:szCs w:val="24"/>
          <w:lang w:val="sr-Cyrl-CS"/>
        </w:rPr>
      </w:pPr>
    </w:p>
    <w:p w:rsidR="001370A1" w:rsidRDefault="001370A1" w:rsidP="004B5159">
      <w:pPr>
        <w:spacing w:after="0" w:line="240" w:lineRule="auto"/>
        <w:rPr>
          <w:rFonts w:ascii="Times New Roman" w:hAnsi="Times New Roman" w:cs="Times New Roman"/>
          <w:sz w:val="24"/>
          <w:szCs w:val="24"/>
          <w:lang w:val="sr-Cyrl-CS"/>
        </w:rPr>
      </w:pPr>
      <w:r w:rsidRPr="0066373A">
        <w:rPr>
          <w:rFonts w:ascii="Times New Roman" w:hAnsi="Times New Roman" w:cs="Times New Roman"/>
          <w:b/>
          <w:bCs/>
          <w:sz w:val="24"/>
          <w:szCs w:val="24"/>
          <w:lang w:val="sr-Cyrl-CS"/>
        </w:rPr>
        <w:t>20.</w:t>
      </w:r>
      <w:r w:rsidRPr="004B5159">
        <w:rPr>
          <w:rFonts w:ascii="Times New Roman" w:hAnsi="Times New Roman" w:cs="Times New Roman"/>
          <w:sz w:val="24"/>
          <w:szCs w:val="24"/>
          <w:lang w:val="sr-Cyrl-CS"/>
        </w:rPr>
        <w:t xml:space="preserve">Mitrović Jovan, </w:t>
      </w:r>
      <w:r w:rsidRPr="0066373A">
        <w:rPr>
          <w:rFonts w:ascii="Times New Roman" w:hAnsi="Times New Roman" w:cs="Times New Roman"/>
          <w:b/>
          <w:bCs/>
          <w:sz w:val="24"/>
          <w:szCs w:val="24"/>
          <w:lang w:val="sr-Cyrl-CS"/>
        </w:rPr>
        <w:t>Vitezović Selena, 2020.</w:t>
      </w:r>
      <w:r w:rsidRPr="00677EE4">
        <w:rPr>
          <w:rFonts w:ascii="Times New Roman" w:hAnsi="Times New Roman" w:cs="Times New Roman"/>
          <w:i/>
          <w:iCs/>
          <w:sz w:val="24"/>
          <w:szCs w:val="24"/>
          <w:lang w:val="sr-Cyrl-CS"/>
        </w:rPr>
        <w:t>Figural representations in the Early Eneolithic: an unpublished figurine from Bubanj (eastern Serbia)</w:t>
      </w:r>
      <w:r w:rsidRPr="004B5159">
        <w:rPr>
          <w:rFonts w:ascii="Times New Roman" w:hAnsi="Times New Roman" w:cs="Times New Roman"/>
          <w:sz w:val="24"/>
          <w:szCs w:val="24"/>
          <w:lang w:val="sr-Cyrl-CS"/>
        </w:rPr>
        <w:t xml:space="preserve">. Materiale şi Cercetări Arheologice XVI (SN): 49-55, Doi: 10.1017/rdc.2017.28, </w:t>
      </w:r>
      <w:hyperlink r:id="rId8" w:history="1">
        <w:r w:rsidRPr="00D241D7">
          <w:rPr>
            <w:rStyle w:val="Hyperlink"/>
            <w:rFonts w:ascii="Times New Roman" w:hAnsi="Times New Roman" w:cs="Times New Roman"/>
            <w:sz w:val="24"/>
            <w:szCs w:val="24"/>
            <w:lang w:val="sr-Cyrl-CS"/>
          </w:rPr>
          <w:t>https://www.persee.fr/doc/mcarh_1220-5222_2020_num_16_1_2121</w:t>
        </w:r>
      </w:hyperlink>
      <w:r w:rsidRPr="004B5159">
        <w:rPr>
          <w:rFonts w:ascii="Times New Roman" w:hAnsi="Times New Roman" w:cs="Times New Roman"/>
          <w:sz w:val="24"/>
          <w:szCs w:val="24"/>
          <w:lang w:val="sr-Cyrl-CS"/>
        </w:rPr>
        <w:t xml:space="preserve">. </w:t>
      </w:r>
    </w:p>
    <w:p w:rsidR="001370A1" w:rsidRDefault="001370A1" w:rsidP="004B5159">
      <w:pPr>
        <w:spacing w:after="0" w:line="240" w:lineRule="auto"/>
        <w:rPr>
          <w:rFonts w:ascii="Times New Roman" w:hAnsi="Times New Roman" w:cs="Times New Roman"/>
          <w:sz w:val="24"/>
          <w:szCs w:val="24"/>
          <w:lang w:val="sr-Cyrl-CS"/>
        </w:rPr>
      </w:pPr>
    </w:p>
    <w:p w:rsidR="001370A1" w:rsidRDefault="001370A1" w:rsidP="004B5159">
      <w:pPr>
        <w:spacing w:after="0" w:line="240" w:lineRule="auto"/>
        <w:rPr>
          <w:rFonts w:ascii="Times New Roman" w:hAnsi="Times New Roman" w:cs="Times New Roman"/>
          <w:sz w:val="24"/>
          <w:szCs w:val="24"/>
          <w:lang w:val="sr-Cyrl-CS"/>
        </w:rPr>
      </w:pPr>
      <w:r>
        <w:rPr>
          <w:rFonts w:ascii="Times New Roman" w:hAnsi="Times New Roman" w:cs="Times New Roman"/>
          <w:sz w:val="24"/>
          <w:szCs w:val="24"/>
          <w:lang w:val="sr-Cyrl-CS"/>
        </w:rPr>
        <w:t xml:space="preserve">У овом коауторском раду представљен је нов, досад необјављени налаз фигурине из енеолитског периода са локалитета Бубањ, која се чува у збирци Народног музеја у Београду, и дат је шири преглед антропоморфне пластике енеолитког периода и анализиран значај овог налаза. </w:t>
      </w:r>
    </w:p>
    <w:p w:rsidR="001370A1" w:rsidRPr="004B5159" w:rsidRDefault="001370A1" w:rsidP="004B5159">
      <w:pPr>
        <w:spacing w:after="0" w:line="240" w:lineRule="auto"/>
        <w:rPr>
          <w:rFonts w:ascii="Times New Roman" w:hAnsi="Times New Roman" w:cs="Times New Roman"/>
          <w:sz w:val="24"/>
          <w:szCs w:val="24"/>
          <w:lang w:val="sr-Cyrl-CS"/>
        </w:rPr>
      </w:pPr>
    </w:p>
    <w:p w:rsidR="001370A1" w:rsidRDefault="001370A1" w:rsidP="00AF21B8">
      <w:pPr>
        <w:spacing w:after="0" w:line="240" w:lineRule="auto"/>
        <w:rPr>
          <w:rFonts w:ascii="Times New Roman" w:hAnsi="Times New Roman" w:cs="Times New Roman"/>
          <w:sz w:val="24"/>
          <w:szCs w:val="24"/>
          <w:lang w:val="sr-Cyrl-CS"/>
        </w:rPr>
      </w:pPr>
      <w:r w:rsidRPr="0066373A">
        <w:rPr>
          <w:rFonts w:ascii="Times New Roman" w:hAnsi="Times New Roman" w:cs="Times New Roman"/>
          <w:b/>
          <w:bCs/>
          <w:sz w:val="24"/>
          <w:szCs w:val="24"/>
          <w:lang w:val="sr-Cyrl-CS"/>
        </w:rPr>
        <w:t>21.</w:t>
      </w:r>
      <w:r w:rsidRPr="004B5159">
        <w:rPr>
          <w:rFonts w:ascii="Times New Roman" w:hAnsi="Times New Roman" w:cs="Times New Roman"/>
          <w:sz w:val="24"/>
          <w:szCs w:val="24"/>
          <w:lang w:val="sr-Cyrl-CS"/>
        </w:rPr>
        <w:t xml:space="preserve">Selena Vitezović, </w:t>
      </w:r>
      <w:r w:rsidRPr="0066373A">
        <w:rPr>
          <w:rFonts w:ascii="Times New Roman" w:hAnsi="Times New Roman" w:cs="Times New Roman"/>
          <w:b/>
          <w:bCs/>
          <w:sz w:val="24"/>
          <w:szCs w:val="24"/>
          <w:lang w:val="sr-Cyrl-CS"/>
        </w:rPr>
        <w:t>Ivan Vranić, 2017.</w:t>
      </w:r>
      <w:r w:rsidRPr="00677EE4">
        <w:rPr>
          <w:rFonts w:ascii="Times New Roman" w:hAnsi="Times New Roman" w:cs="Times New Roman"/>
          <w:i/>
          <w:iCs/>
          <w:sz w:val="24"/>
          <w:szCs w:val="24"/>
          <w:lang w:val="sr-Cyrl-CS"/>
        </w:rPr>
        <w:t>Studije tehnologije i studije materijalne kulture: mogućnosti bliže saradnje na primeru koštanih artefakata</w:t>
      </w:r>
      <w:r w:rsidRPr="004B5159">
        <w:rPr>
          <w:rFonts w:ascii="Times New Roman" w:hAnsi="Times New Roman" w:cs="Times New Roman"/>
          <w:sz w:val="24"/>
          <w:szCs w:val="24"/>
          <w:lang w:val="sr-Cyrl-CS"/>
        </w:rPr>
        <w:t xml:space="preserve">, Etnoantropološki problemi 12 (3): 703-724, https://doi.org/10.21301/EAP.V12I3.2 </w:t>
      </w:r>
    </w:p>
    <w:p w:rsidR="001370A1" w:rsidRDefault="001370A1" w:rsidP="00AF21B8">
      <w:pPr>
        <w:spacing w:after="0" w:line="240" w:lineRule="auto"/>
        <w:rPr>
          <w:rFonts w:ascii="Times New Roman" w:hAnsi="Times New Roman" w:cs="Times New Roman"/>
          <w:sz w:val="24"/>
          <w:szCs w:val="24"/>
          <w:lang w:val="sr-Cyrl-CS"/>
        </w:rPr>
      </w:pPr>
    </w:p>
    <w:p w:rsidR="001370A1" w:rsidRDefault="001370A1" w:rsidP="00AF21B8">
      <w:pPr>
        <w:spacing w:after="0" w:line="240" w:lineRule="auto"/>
        <w:rPr>
          <w:rFonts w:ascii="Times New Roman" w:hAnsi="Times New Roman" w:cs="Times New Roman"/>
          <w:sz w:val="24"/>
          <w:szCs w:val="24"/>
          <w:lang w:val="sr-Cyrl-CS"/>
        </w:rPr>
      </w:pPr>
      <w:r>
        <w:rPr>
          <w:rFonts w:ascii="Times New Roman" w:hAnsi="Times New Roman" w:cs="Times New Roman"/>
          <w:sz w:val="24"/>
          <w:szCs w:val="24"/>
          <w:lang w:val="sr-Cyrl-CS"/>
        </w:rPr>
        <w:t xml:space="preserve">У овом коауторском раду критички су преиспитани актуелни теоријски оквири за студије технологије и студије материјалне културе, и на примеру коштаних артефаката анализирана је њихова применљивост и дат је предлог за унапређење постојећих теоријсих оквира. </w:t>
      </w:r>
    </w:p>
    <w:p w:rsidR="001370A1" w:rsidRPr="00617514" w:rsidRDefault="001370A1" w:rsidP="00AF21B8">
      <w:pPr>
        <w:spacing w:after="0" w:line="240" w:lineRule="auto"/>
        <w:rPr>
          <w:rFonts w:ascii="Times New Roman" w:hAnsi="Times New Roman" w:cs="Times New Roman"/>
          <w:b/>
          <w:bCs/>
          <w:i/>
          <w:iCs/>
          <w:sz w:val="24"/>
          <w:szCs w:val="24"/>
        </w:rPr>
      </w:pPr>
    </w:p>
    <w:p w:rsidR="001370A1" w:rsidRPr="00F16CCB" w:rsidRDefault="001370A1" w:rsidP="00AF21B8">
      <w:pPr>
        <w:spacing w:after="0" w:line="240" w:lineRule="auto"/>
        <w:rPr>
          <w:rFonts w:ascii="Times New Roman" w:hAnsi="Times New Roman" w:cs="Times New Roman"/>
          <w:b/>
          <w:bCs/>
          <w:i/>
          <w:iCs/>
          <w:sz w:val="24"/>
          <w:szCs w:val="24"/>
          <w:lang/>
        </w:rPr>
      </w:pPr>
      <w:r w:rsidRPr="00F16CCB">
        <w:rPr>
          <w:rFonts w:ascii="Times New Roman" w:hAnsi="Times New Roman" w:cs="Times New Roman"/>
          <w:b/>
          <w:bCs/>
          <w:i/>
          <w:iCs/>
          <w:sz w:val="24"/>
          <w:szCs w:val="24"/>
        </w:rPr>
        <w:t>3. Међународни научни скупови</w:t>
      </w:r>
    </w:p>
    <w:p w:rsidR="001370A1" w:rsidRPr="00F16CCB" w:rsidRDefault="001370A1" w:rsidP="00AF21B8">
      <w:pPr>
        <w:spacing w:after="0" w:line="240" w:lineRule="auto"/>
        <w:rPr>
          <w:rFonts w:ascii="Times New Roman" w:hAnsi="Times New Roman" w:cs="Times New Roman"/>
          <w:b/>
          <w:bCs/>
          <w:sz w:val="24"/>
          <w:szCs w:val="24"/>
          <w:lang/>
        </w:rPr>
      </w:pPr>
    </w:p>
    <w:p w:rsidR="001370A1" w:rsidRDefault="001370A1" w:rsidP="00B0259E">
      <w:pPr>
        <w:spacing w:after="0" w:line="240" w:lineRule="auto"/>
        <w:rPr>
          <w:rFonts w:ascii="Times New Roman" w:hAnsi="Times New Roman" w:cs="Times New Roman"/>
          <w:sz w:val="24"/>
          <w:szCs w:val="24"/>
        </w:rPr>
      </w:pPr>
      <w:r w:rsidRPr="0066373A">
        <w:rPr>
          <w:rFonts w:ascii="Times New Roman" w:hAnsi="Times New Roman" w:cs="Times New Roman"/>
          <w:b/>
          <w:bCs/>
          <w:sz w:val="24"/>
          <w:szCs w:val="24"/>
          <w:lang/>
        </w:rPr>
        <w:t xml:space="preserve">22. </w:t>
      </w:r>
      <w:r w:rsidRPr="0066373A">
        <w:rPr>
          <w:rFonts w:ascii="Times New Roman" w:hAnsi="Times New Roman" w:cs="Times New Roman"/>
          <w:b/>
          <w:bCs/>
          <w:sz w:val="24"/>
          <w:szCs w:val="24"/>
        </w:rPr>
        <w:t>Vitezović Selena, 2016.</w:t>
      </w:r>
      <w:r w:rsidRPr="00013B25">
        <w:rPr>
          <w:rFonts w:ascii="Times New Roman" w:hAnsi="Times New Roman" w:cs="Times New Roman"/>
          <w:i/>
          <w:iCs/>
          <w:sz w:val="24"/>
          <w:szCs w:val="24"/>
        </w:rPr>
        <w:t>The sea within: the use of mollusc shells as ornaments in the Central Balkans Neolithic</w:t>
      </w:r>
      <w:r w:rsidRPr="00B0259E">
        <w:rPr>
          <w:rFonts w:ascii="Times New Roman" w:hAnsi="Times New Roman" w:cs="Times New Roman"/>
          <w:sz w:val="24"/>
          <w:szCs w:val="24"/>
        </w:rPr>
        <w:t>. In: C. Preoteasa, C.-D. Nicola (ed.): Cucuteni Culture within the European Neo-Eneolithic Context: Proceedings of the International Colloquium „Cucuteni - 130. 15-17 October 2014, Piatra-Neamţ, Romania. Piatra-Neamţ: Neamț County Museum Complex, Cucuteni Eneolithic Art Museum of Piatra-Neamț, Cucuteni Culture International Research Centre, Editura “Constantin Matasă”, pp. 237-256.</w:t>
      </w:r>
    </w:p>
    <w:p w:rsidR="001370A1" w:rsidRDefault="001370A1" w:rsidP="00B0259E">
      <w:pPr>
        <w:spacing w:after="0" w:line="240" w:lineRule="auto"/>
        <w:rPr>
          <w:rFonts w:ascii="Times New Roman" w:hAnsi="Times New Roman" w:cs="Times New Roman"/>
          <w:sz w:val="24"/>
          <w:szCs w:val="24"/>
        </w:rPr>
      </w:pPr>
    </w:p>
    <w:p w:rsidR="001370A1" w:rsidRPr="00013B25" w:rsidRDefault="001370A1" w:rsidP="00B0259E">
      <w:pPr>
        <w:spacing w:after="0" w:line="240" w:lineRule="auto"/>
        <w:rPr>
          <w:rFonts w:ascii="Times New Roman" w:hAnsi="Times New Roman" w:cs="Times New Roman"/>
          <w:sz w:val="24"/>
          <w:szCs w:val="24"/>
          <w:lang/>
        </w:rPr>
      </w:pPr>
      <w:r>
        <w:rPr>
          <w:rFonts w:ascii="Times New Roman" w:hAnsi="Times New Roman" w:cs="Times New Roman"/>
          <w:sz w:val="24"/>
          <w:szCs w:val="24"/>
          <w:lang/>
        </w:rPr>
        <w:t xml:space="preserve">У овом раду др Витезовић анализира употребу маринских шкољки за израду украсних предмета у оквирима неолита централног Балкана – избор сировина, типолошки репертоар украса, географску и хронолошку дистрибуцију, као и симболичку вредност ове врсте украсних предмета. </w:t>
      </w:r>
    </w:p>
    <w:p w:rsidR="001370A1" w:rsidRPr="00B0259E" w:rsidRDefault="001370A1" w:rsidP="00B0259E">
      <w:pPr>
        <w:spacing w:after="0" w:line="240" w:lineRule="auto"/>
        <w:rPr>
          <w:rFonts w:ascii="Times New Roman" w:hAnsi="Times New Roman" w:cs="Times New Roman"/>
          <w:sz w:val="24"/>
          <w:szCs w:val="24"/>
        </w:rPr>
      </w:pPr>
    </w:p>
    <w:p w:rsidR="001370A1" w:rsidRDefault="001370A1" w:rsidP="00B0259E">
      <w:pPr>
        <w:spacing w:after="0" w:line="240" w:lineRule="auto"/>
        <w:rPr>
          <w:rFonts w:ascii="Times New Roman" w:hAnsi="Times New Roman" w:cs="Times New Roman"/>
          <w:sz w:val="24"/>
          <w:szCs w:val="24"/>
          <w:lang/>
        </w:rPr>
      </w:pPr>
      <w:r w:rsidRPr="0066373A">
        <w:rPr>
          <w:rFonts w:ascii="Times New Roman" w:hAnsi="Times New Roman" w:cs="Times New Roman"/>
          <w:b/>
          <w:bCs/>
          <w:sz w:val="24"/>
          <w:szCs w:val="24"/>
          <w:lang/>
        </w:rPr>
        <w:t xml:space="preserve">23. </w:t>
      </w:r>
      <w:r w:rsidRPr="0066373A">
        <w:rPr>
          <w:rFonts w:ascii="Times New Roman" w:hAnsi="Times New Roman" w:cs="Times New Roman"/>
          <w:b/>
          <w:bCs/>
          <w:sz w:val="24"/>
          <w:szCs w:val="24"/>
        </w:rPr>
        <w:t>Vitezović Selena, 2016.</w:t>
      </w:r>
      <w:r w:rsidRPr="00013B25">
        <w:rPr>
          <w:rFonts w:ascii="Times New Roman" w:hAnsi="Times New Roman" w:cs="Times New Roman"/>
          <w:i/>
          <w:iCs/>
          <w:sz w:val="24"/>
          <w:szCs w:val="24"/>
        </w:rPr>
        <w:t>Musical instruments in the Central Balkan Neolithic</w:t>
      </w:r>
      <w:r w:rsidRPr="00B0259E">
        <w:rPr>
          <w:rFonts w:ascii="Times New Roman" w:hAnsi="Times New Roman" w:cs="Times New Roman"/>
          <w:sz w:val="24"/>
          <w:szCs w:val="24"/>
        </w:rPr>
        <w:t>. In: Oana Tutilă Bărbat, Nicolae Cătălin Rişcuţa, Iosif Vasile Ferencz (eds.): Archaeological small finds and their significance. Proceedings of the Symposium Games and Toys. Editura Mega, Cluj-Napoca: pp. 7-15</w:t>
      </w:r>
      <w:r>
        <w:rPr>
          <w:rFonts w:ascii="Times New Roman" w:hAnsi="Times New Roman" w:cs="Times New Roman"/>
          <w:sz w:val="24"/>
          <w:szCs w:val="24"/>
          <w:lang/>
        </w:rPr>
        <w:t xml:space="preserve">. </w:t>
      </w:r>
    </w:p>
    <w:p w:rsidR="001370A1" w:rsidRDefault="001370A1" w:rsidP="00B0259E">
      <w:pPr>
        <w:spacing w:after="0" w:line="240" w:lineRule="auto"/>
        <w:rPr>
          <w:rFonts w:ascii="Times New Roman" w:hAnsi="Times New Roman" w:cs="Times New Roman"/>
          <w:sz w:val="24"/>
          <w:szCs w:val="24"/>
          <w:lang/>
        </w:rPr>
      </w:pPr>
    </w:p>
    <w:p w:rsidR="001370A1" w:rsidRPr="00013B25" w:rsidRDefault="001370A1" w:rsidP="00B0259E">
      <w:pPr>
        <w:spacing w:after="0" w:line="240" w:lineRule="auto"/>
        <w:rPr>
          <w:rFonts w:ascii="Times New Roman" w:hAnsi="Times New Roman" w:cs="Times New Roman"/>
          <w:sz w:val="24"/>
          <w:szCs w:val="24"/>
          <w:lang/>
        </w:rPr>
      </w:pPr>
      <w:r>
        <w:rPr>
          <w:rFonts w:ascii="Times New Roman" w:hAnsi="Times New Roman" w:cs="Times New Roman"/>
          <w:sz w:val="24"/>
          <w:szCs w:val="24"/>
          <w:lang/>
        </w:rPr>
        <w:t xml:space="preserve">Рад представља могуће музичке инструменте из неолитског периода и бави се проблемима њихове идентификације и интерпретације, као и значајем у ритуалном и свакодневном животу праисторијских заједница. </w:t>
      </w:r>
    </w:p>
    <w:p w:rsidR="001370A1" w:rsidRPr="00B0259E" w:rsidRDefault="001370A1" w:rsidP="00B0259E">
      <w:pPr>
        <w:spacing w:after="0" w:line="240" w:lineRule="auto"/>
        <w:rPr>
          <w:rFonts w:ascii="Times New Roman" w:hAnsi="Times New Roman" w:cs="Times New Roman"/>
          <w:sz w:val="24"/>
          <w:szCs w:val="24"/>
        </w:rPr>
      </w:pPr>
    </w:p>
    <w:p w:rsidR="001370A1" w:rsidRDefault="001370A1" w:rsidP="00B0259E">
      <w:pPr>
        <w:spacing w:after="0" w:line="240" w:lineRule="auto"/>
        <w:rPr>
          <w:rFonts w:ascii="Times New Roman" w:hAnsi="Times New Roman" w:cs="Times New Roman"/>
          <w:sz w:val="24"/>
          <w:szCs w:val="24"/>
          <w:lang/>
        </w:rPr>
      </w:pPr>
      <w:r w:rsidRPr="0066373A">
        <w:rPr>
          <w:rFonts w:ascii="Times New Roman" w:hAnsi="Times New Roman" w:cs="Times New Roman"/>
          <w:b/>
          <w:bCs/>
          <w:sz w:val="24"/>
          <w:szCs w:val="24"/>
          <w:lang/>
        </w:rPr>
        <w:t>24.</w:t>
      </w:r>
      <w:r w:rsidRPr="00B0259E">
        <w:rPr>
          <w:rFonts w:ascii="Times New Roman" w:hAnsi="Times New Roman" w:cs="Times New Roman"/>
          <w:sz w:val="24"/>
          <w:szCs w:val="24"/>
        </w:rPr>
        <w:t xml:space="preserve">Antonović Dragana, </w:t>
      </w:r>
      <w:r w:rsidRPr="0066373A">
        <w:rPr>
          <w:rFonts w:ascii="Times New Roman" w:hAnsi="Times New Roman" w:cs="Times New Roman"/>
          <w:b/>
          <w:bCs/>
          <w:sz w:val="24"/>
          <w:szCs w:val="24"/>
        </w:rPr>
        <w:t>Vitezović Selena,</w:t>
      </w:r>
      <w:r w:rsidRPr="00B0259E">
        <w:rPr>
          <w:rFonts w:ascii="Times New Roman" w:hAnsi="Times New Roman" w:cs="Times New Roman"/>
          <w:sz w:val="24"/>
          <w:szCs w:val="24"/>
        </w:rPr>
        <w:t xml:space="preserve"> Dimić Vidan, 2017. </w:t>
      </w:r>
      <w:r w:rsidRPr="00013B25">
        <w:rPr>
          <w:rFonts w:ascii="Times New Roman" w:hAnsi="Times New Roman" w:cs="Times New Roman"/>
          <w:i/>
          <w:iCs/>
          <w:sz w:val="24"/>
          <w:szCs w:val="24"/>
        </w:rPr>
        <w:t>Life in white: Symbolism and importance of the white colour in the Neolithic in the Balkans</w:t>
      </w:r>
      <w:r w:rsidRPr="00B0259E">
        <w:rPr>
          <w:rFonts w:ascii="Times New Roman" w:hAnsi="Times New Roman" w:cs="Times New Roman"/>
          <w:sz w:val="24"/>
          <w:szCs w:val="24"/>
        </w:rPr>
        <w:t>. In: Rujak, Z, Sekulov, P. V., Cvetanov, D. (eds.): International Symposium of Arcaheology Vita est Vita 4, Acta Musei Tiberiopolitani, vol 2. NI Institute for Protection of Cultural Monuments and Museum Strumica; pp. 26-37</w:t>
      </w:r>
      <w:r>
        <w:rPr>
          <w:rFonts w:ascii="Times New Roman" w:hAnsi="Times New Roman" w:cs="Times New Roman"/>
          <w:sz w:val="24"/>
          <w:szCs w:val="24"/>
          <w:lang/>
        </w:rPr>
        <w:t xml:space="preserve">. </w:t>
      </w:r>
    </w:p>
    <w:p w:rsidR="001370A1" w:rsidRDefault="001370A1" w:rsidP="00B0259E">
      <w:pPr>
        <w:spacing w:after="0" w:line="240" w:lineRule="auto"/>
        <w:rPr>
          <w:rFonts w:ascii="Times New Roman" w:hAnsi="Times New Roman" w:cs="Times New Roman"/>
          <w:sz w:val="24"/>
          <w:szCs w:val="24"/>
        </w:rPr>
      </w:pPr>
    </w:p>
    <w:p w:rsidR="001370A1" w:rsidRDefault="001370A1" w:rsidP="00B0259E">
      <w:pPr>
        <w:spacing w:after="0" w:line="240" w:lineRule="auto"/>
        <w:rPr>
          <w:rFonts w:ascii="Times New Roman" w:hAnsi="Times New Roman" w:cs="Times New Roman"/>
          <w:sz w:val="24"/>
          <w:szCs w:val="24"/>
          <w:lang/>
        </w:rPr>
      </w:pPr>
      <w:r>
        <w:rPr>
          <w:rFonts w:ascii="Times New Roman" w:hAnsi="Times New Roman" w:cs="Times New Roman"/>
          <w:sz w:val="24"/>
          <w:szCs w:val="24"/>
          <w:lang/>
        </w:rPr>
        <w:t xml:space="preserve">У овом коауторском раду анализиран је симболички значај беле боје у неолиту из перспективе различитих аспеката материјалне културе, посебно коштаних и камених украсних и неутилитарних предмета. </w:t>
      </w:r>
    </w:p>
    <w:p w:rsidR="001370A1" w:rsidRDefault="001370A1" w:rsidP="00B0259E">
      <w:pPr>
        <w:spacing w:after="0" w:line="240" w:lineRule="auto"/>
        <w:rPr>
          <w:rFonts w:ascii="Times New Roman" w:hAnsi="Times New Roman" w:cs="Times New Roman"/>
          <w:sz w:val="24"/>
          <w:szCs w:val="24"/>
          <w:lang/>
        </w:rPr>
      </w:pPr>
    </w:p>
    <w:p w:rsidR="001370A1" w:rsidRDefault="001370A1" w:rsidP="00AF21B8">
      <w:pPr>
        <w:spacing w:after="0" w:line="240" w:lineRule="auto"/>
        <w:rPr>
          <w:rFonts w:ascii="Times New Roman" w:hAnsi="Times New Roman" w:cs="Times New Roman"/>
          <w:sz w:val="24"/>
          <w:szCs w:val="24"/>
        </w:rPr>
      </w:pPr>
      <w:r>
        <w:rPr>
          <w:rFonts w:ascii="Times New Roman" w:hAnsi="Times New Roman" w:cs="Times New Roman"/>
          <w:sz w:val="24"/>
          <w:szCs w:val="24"/>
          <w:lang/>
        </w:rPr>
        <w:t>25</w:t>
      </w:r>
      <w:r w:rsidRPr="0066373A">
        <w:rPr>
          <w:rFonts w:ascii="Times New Roman" w:hAnsi="Times New Roman" w:cs="Times New Roman"/>
          <w:b/>
          <w:bCs/>
          <w:sz w:val="24"/>
          <w:szCs w:val="24"/>
          <w:lang/>
        </w:rPr>
        <w:t xml:space="preserve">. </w:t>
      </w:r>
      <w:r w:rsidRPr="0066373A">
        <w:rPr>
          <w:rFonts w:ascii="Times New Roman" w:hAnsi="Times New Roman" w:cs="Times New Roman"/>
          <w:b/>
          <w:bCs/>
          <w:sz w:val="24"/>
          <w:szCs w:val="24"/>
        </w:rPr>
        <w:t>Selena Vitezović, 2018.</w:t>
      </w:r>
      <w:r w:rsidRPr="00B0259E">
        <w:rPr>
          <w:rFonts w:ascii="Times New Roman" w:hAnsi="Times New Roman" w:cs="Times New Roman"/>
          <w:sz w:val="24"/>
          <w:szCs w:val="24"/>
        </w:rPr>
        <w:t xml:space="preserve"> Handle with care: handles, hafts and sleeves from osseous materials in the Starčevo culture. In: Iosif Vasile Ferencz, Oana Tutilă Bărbat, Nicolae Cătălin Rişcuţa (eds.): Representations, signs and symbols. Proceedings of the Symposium on Life and Daily Life. Editura Mega, Cluj-Napoca, pp. 7-16. </w:t>
      </w:r>
    </w:p>
    <w:p w:rsidR="001370A1" w:rsidRDefault="001370A1" w:rsidP="00AF21B8">
      <w:pPr>
        <w:spacing w:after="0" w:line="240" w:lineRule="auto"/>
        <w:rPr>
          <w:rFonts w:ascii="Times New Roman" w:hAnsi="Times New Roman" w:cs="Times New Roman"/>
          <w:sz w:val="24"/>
          <w:szCs w:val="24"/>
        </w:rPr>
      </w:pPr>
    </w:p>
    <w:p w:rsidR="001370A1" w:rsidRPr="00013B25" w:rsidRDefault="001370A1" w:rsidP="00AF21B8">
      <w:pPr>
        <w:spacing w:after="0" w:line="240" w:lineRule="auto"/>
        <w:rPr>
          <w:rFonts w:ascii="Times New Roman" w:hAnsi="Times New Roman" w:cs="Times New Roman"/>
          <w:sz w:val="24"/>
          <w:szCs w:val="24"/>
          <w:lang/>
        </w:rPr>
      </w:pPr>
      <w:r>
        <w:rPr>
          <w:rFonts w:ascii="Times New Roman" w:hAnsi="Times New Roman" w:cs="Times New Roman"/>
          <w:sz w:val="24"/>
          <w:szCs w:val="24"/>
          <w:lang/>
        </w:rPr>
        <w:t xml:space="preserve">Рад анализира специфичан вид предмета, дршке и усаднике за камене и друге алатке у раном неолиту, са фокусом на типолошке одлике, трагове употребе и уопште проблем идентификације и интерпретације овог вида артефаката. </w:t>
      </w:r>
    </w:p>
    <w:p w:rsidR="001370A1" w:rsidRPr="00AF21B8" w:rsidRDefault="001370A1" w:rsidP="00AF21B8">
      <w:pPr>
        <w:spacing w:after="0" w:line="240" w:lineRule="auto"/>
        <w:rPr>
          <w:rFonts w:ascii="Times New Roman" w:hAnsi="Times New Roman" w:cs="Times New Roman"/>
          <w:sz w:val="24"/>
          <w:szCs w:val="24"/>
        </w:rPr>
      </w:pPr>
    </w:p>
    <w:p w:rsidR="001370A1" w:rsidRPr="00AF21B8" w:rsidRDefault="001370A1" w:rsidP="00AF21B8">
      <w:pPr>
        <w:spacing w:after="0" w:line="240" w:lineRule="auto"/>
        <w:rPr>
          <w:rFonts w:ascii="Times New Roman" w:hAnsi="Times New Roman" w:cs="Times New Roman"/>
          <w:b/>
          <w:bCs/>
          <w:sz w:val="24"/>
          <w:szCs w:val="24"/>
        </w:rPr>
      </w:pPr>
      <w:r w:rsidRPr="00AF21B8">
        <w:rPr>
          <w:rFonts w:ascii="Times New Roman" w:hAnsi="Times New Roman" w:cs="Times New Roman"/>
          <w:b/>
          <w:bCs/>
          <w:sz w:val="24"/>
          <w:szCs w:val="24"/>
        </w:rPr>
        <w:t>4. Националне монографије</w:t>
      </w:r>
      <w:r>
        <w:rPr>
          <w:rFonts w:ascii="Times New Roman" w:hAnsi="Times New Roman" w:cs="Times New Roman"/>
          <w:b/>
          <w:bCs/>
          <w:sz w:val="24"/>
          <w:szCs w:val="24"/>
          <w:lang/>
        </w:rPr>
        <w:t>,</w:t>
      </w:r>
      <w:r w:rsidRPr="00AF21B8">
        <w:rPr>
          <w:rFonts w:ascii="Times New Roman" w:hAnsi="Times New Roman" w:cs="Times New Roman"/>
          <w:b/>
          <w:bCs/>
          <w:sz w:val="24"/>
          <w:szCs w:val="24"/>
        </w:rPr>
        <w:t xml:space="preserve"> монографске студије</w:t>
      </w:r>
      <w:r>
        <w:rPr>
          <w:rFonts w:ascii="Times New Roman" w:hAnsi="Times New Roman" w:cs="Times New Roman"/>
          <w:b/>
          <w:bCs/>
          <w:sz w:val="24"/>
          <w:szCs w:val="24"/>
          <w:lang/>
        </w:rPr>
        <w:t xml:space="preserve"> и р</w:t>
      </w:r>
      <w:r w:rsidRPr="00AF21B8">
        <w:rPr>
          <w:rFonts w:ascii="Times New Roman" w:hAnsi="Times New Roman" w:cs="Times New Roman"/>
          <w:b/>
          <w:bCs/>
          <w:sz w:val="24"/>
          <w:szCs w:val="24"/>
        </w:rPr>
        <w:t>адови и уредништва у тематским зборницима</w:t>
      </w:r>
    </w:p>
    <w:p w:rsidR="001370A1" w:rsidRPr="00AF21B8" w:rsidRDefault="001370A1" w:rsidP="00AF21B8">
      <w:pPr>
        <w:spacing w:after="0" w:line="240" w:lineRule="auto"/>
        <w:rPr>
          <w:rFonts w:ascii="Times New Roman" w:hAnsi="Times New Roman" w:cs="Times New Roman"/>
          <w:b/>
          <w:bCs/>
          <w:sz w:val="24"/>
          <w:szCs w:val="24"/>
        </w:rPr>
      </w:pPr>
    </w:p>
    <w:p w:rsidR="001370A1" w:rsidRDefault="001370A1" w:rsidP="00B0259E">
      <w:pPr>
        <w:spacing w:after="0" w:line="240" w:lineRule="auto"/>
        <w:rPr>
          <w:rFonts w:ascii="Times New Roman" w:hAnsi="Times New Roman" w:cs="Times New Roman"/>
          <w:sz w:val="24"/>
          <w:szCs w:val="24"/>
          <w:lang/>
        </w:rPr>
      </w:pPr>
      <w:r w:rsidRPr="0066373A">
        <w:rPr>
          <w:rFonts w:ascii="Times New Roman" w:hAnsi="Times New Roman" w:cs="Times New Roman"/>
          <w:b/>
          <w:bCs/>
          <w:sz w:val="24"/>
          <w:szCs w:val="24"/>
          <w:lang/>
        </w:rPr>
        <w:t>26. Vitezović Selena 2021.</w:t>
      </w:r>
      <w:r w:rsidRPr="00B0259E">
        <w:rPr>
          <w:rFonts w:ascii="Times New Roman" w:hAnsi="Times New Roman" w:cs="Times New Roman"/>
          <w:sz w:val="24"/>
          <w:szCs w:val="24"/>
          <w:lang/>
        </w:rPr>
        <w:t xml:space="preserve"> Praistorijski lokalitet Pločnik kod Prokuplja: koštana industrija (istraživanja 1996–2011). Građa br. 12. Arheološki institut, Beograd</w:t>
      </w:r>
      <w:r>
        <w:rPr>
          <w:rFonts w:ascii="Times New Roman" w:hAnsi="Times New Roman" w:cs="Times New Roman"/>
          <w:sz w:val="24"/>
          <w:szCs w:val="24"/>
          <w:lang/>
        </w:rPr>
        <w:t xml:space="preserve">. </w:t>
      </w:r>
    </w:p>
    <w:p w:rsidR="001370A1" w:rsidRPr="00B0259E" w:rsidRDefault="001370A1" w:rsidP="00B0259E">
      <w:pPr>
        <w:spacing w:after="0" w:line="240" w:lineRule="auto"/>
        <w:rPr>
          <w:rFonts w:ascii="Times New Roman" w:hAnsi="Times New Roman" w:cs="Times New Roman"/>
          <w:sz w:val="24"/>
          <w:szCs w:val="24"/>
          <w:lang/>
        </w:rPr>
      </w:pPr>
    </w:p>
    <w:p w:rsidR="001370A1" w:rsidRDefault="001370A1" w:rsidP="00B0259E">
      <w:pPr>
        <w:spacing w:after="0" w:line="240" w:lineRule="auto"/>
        <w:rPr>
          <w:rFonts w:ascii="Times New Roman" w:hAnsi="Times New Roman" w:cs="Times New Roman"/>
          <w:sz w:val="24"/>
          <w:szCs w:val="24"/>
          <w:lang/>
        </w:rPr>
      </w:pPr>
      <w:r>
        <w:rPr>
          <w:rFonts w:ascii="Times New Roman" w:hAnsi="Times New Roman" w:cs="Times New Roman"/>
          <w:sz w:val="24"/>
          <w:szCs w:val="24"/>
          <w:lang/>
        </w:rPr>
        <w:t xml:space="preserve">У овој монографији др Витезовић је анализирала збирку коштаних артефаката са локалитета Плочник која се чува у Народном музеју Топлице у Прокупљу. Збирка је анализирана са технолошког и типолошког аспекта и дат је детаљан приказ избора сировина, технологије израде, типолошког репертоара, као и реконструкција употребе и уопште значаја и улоге ових предмета у оквирима праисторијских насеља на Плочнику. Упркос томе што је локалитет Плочник познат већ готово сто година и спада међу најистраженије неолитске локалитете у Србији, још увек је у великој мери необјављен и ова монографија представља по први пут коштану индустрију и истовремено је прва научна монографија о овом локалитету. </w:t>
      </w:r>
    </w:p>
    <w:p w:rsidR="001370A1" w:rsidRPr="00B0259E" w:rsidRDefault="001370A1" w:rsidP="00B0259E">
      <w:pPr>
        <w:spacing w:after="0" w:line="240" w:lineRule="auto"/>
        <w:rPr>
          <w:rFonts w:ascii="Times New Roman" w:hAnsi="Times New Roman" w:cs="Times New Roman"/>
          <w:sz w:val="24"/>
          <w:szCs w:val="24"/>
          <w:lang/>
        </w:rPr>
      </w:pPr>
    </w:p>
    <w:p w:rsidR="001370A1" w:rsidRPr="00B0259E" w:rsidRDefault="001370A1" w:rsidP="00B0259E">
      <w:pPr>
        <w:spacing w:after="0" w:line="240" w:lineRule="auto"/>
        <w:rPr>
          <w:rFonts w:ascii="Times New Roman" w:hAnsi="Times New Roman" w:cs="Times New Roman"/>
          <w:sz w:val="24"/>
          <w:szCs w:val="24"/>
          <w:lang/>
        </w:rPr>
      </w:pPr>
      <w:r w:rsidRPr="00C26C70">
        <w:rPr>
          <w:rFonts w:ascii="Times New Roman" w:hAnsi="Times New Roman" w:cs="Times New Roman"/>
          <w:b/>
          <w:bCs/>
          <w:sz w:val="24"/>
          <w:szCs w:val="24"/>
          <w:lang/>
        </w:rPr>
        <w:t>27. Vitezović Selena, 2017.</w:t>
      </w:r>
      <w:r w:rsidRPr="00CB3F7C">
        <w:rPr>
          <w:rFonts w:ascii="Times New Roman" w:hAnsi="Times New Roman" w:cs="Times New Roman"/>
          <w:i/>
          <w:iCs/>
          <w:sz w:val="24"/>
          <w:szCs w:val="24"/>
          <w:lang/>
        </w:rPr>
        <w:t>Kosti: jedna od najranijih sekundarnih sirovina.</w:t>
      </w:r>
      <w:r w:rsidRPr="00B0259E">
        <w:rPr>
          <w:rFonts w:ascii="Times New Roman" w:hAnsi="Times New Roman" w:cs="Times New Roman"/>
          <w:sz w:val="24"/>
          <w:szCs w:val="24"/>
          <w:lang/>
        </w:rPr>
        <w:t xml:space="preserve"> U: I. Miloglav, A. Kudelić, J. Balen, (ur.): Recikliraj, ideje iz prošlosti. Arheološki muzej u Zagrebu, Filozofski fakultet Sveučilišta u Zagrebu, Institut za arheologiju, Zagreb: pp. 45-59, 272-27</w:t>
      </w:r>
      <w:r>
        <w:rPr>
          <w:rFonts w:ascii="Times New Roman" w:hAnsi="Times New Roman" w:cs="Times New Roman"/>
          <w:sz w:val="24"/>
          <w:szCs w:val="24"/>
          <w:lang/>
        </w:rPr>
        <w:t>.</w:t>
      </w:r>
    </w:p>
    <w:p w:rsidR="001370A1" w:rsidRPr="00B0259E" w:rsidRDefault="001370A1" w:rsidP="00B0259E">
      <w:pPr>
        <w:spacing w:after="0" w:line="240" w:lineRule="auto"/>
        <w:rPr>
          <w:rFonts w:ascii="Times New Roman" w:hAnsi="Times New Roman" w:cs="Times New Roman"/>
          <w:sz w:val="24"/>
          <w:szCs w:val="24"/>
          <w:lang/>
        </w:rPr>
      </w:pPr>
    </w:p>
    <w:p w:rsidR="001370A1" w:rsidRDefault="001370A1" w:rsidP="00B0259E">
      <w:pPr>
        <w:spacing w:after="0" w:line="240" w:lineRule="auto"/>
        <w:rPr>
          <w:rFonts w:ascii="Times New Roman" w:hAnsi="Times New Roman" w:cs="Times New Roman"/>
          <w:sz w:val="24"/>
          <w:szCs w:val="24"/>
          <w:lang/>
        </w:rPr>
      </w:pPr>
      <w:r>
        <w:rPr>
          <w:rFonts w:ascii="Times New Roman" w:hAnsi="Times New Roman" w:cs="Times New Roman"/>
          <w:sz w:val="24"/>
          <w:szCs w:val="24"/>
          <w:lang/>
        </w:rPr>
        <w:t xml:space="preserve">У овом раду др Витезовић се бави коштаним сировинама у прошлости са аспекта начина њихове експлоатације. Коштане сировине због свог специфичног порекла и начина набавке заправо чине секундарну сировину, и то најранију секундарну сировину коју је човечанство користило, те начини експлоатације заправо дају занимљиве податке о културном односу према сировинама различитих заједница не само модерних људи, него и раних хоминида, као и односе према свету који их окружује. </w:t>
      </w:r>
    </w:p>
    <w:p w:rsidR="001370A1" w:rsidRPr="00B0259E" w:rsidRDefault="001370A1" w:rsidP="00B0259E">
      <w:pPr>
        <w:spacing w:after="0" w:line="240" w:lineRule="auto"/>
        <w:rPr>
          <w:rFonts w:ascii="Times New Roman" w:hAnsi="Times New Roman" w:cs="Times New Roman"/>
          <w:sz w:val="24"/>
          <w:szCs w:val="24"/>
          <w:lang/>
        </w:rPr>
      </w:pPr>
    </w:p>
    <w:p w:rsidR="001370A1" w:rsidRDefault="001370A1" w:rsidP="00B0259E">
      <w:pPr>
        <w:spacing w:after="0" w:line="240" w:lineRule="auto"/>
        <w:rPr>
          <w:rFonts w:ascii="Times New Roman" w:hAnsi="Times New Roman" w:cs="Times New Roman"/>
          <w:sz w:val="24"/>
          <w:szCs w:val="24"/>
          <w:lang/>
        </w:rPr>
      </w:pPr>
      <w:r w:rsidRPr="00C26C70">
        <w:rPr>
          <w:rFonts w:ascii="Times New Roman" w:hAnsi="Times New Roman" w:cs="Times New Roman"/>
          <w:b/>
          <w:bCs/>
          <w:sz w:val="24"/>
          <w:szCs w:val="24"/>
          <w:lang/>
        </w:rPr>
        <w:t>28.</w:t>
      </w:r>
      <w:r w:rsidRPr="00B0259E">
        <w:rPr>
          <w:rFonts w:ascii="Times New Roman" w:hAnsi="Times New Roman" w:cs="Times New Roman"/>
          <w:sz w:val="24"/>
          <w:szCs w:val="24"/>
          <w:lang/>
        </w:rPr>
        <w:t xml:space="preserve">Antonović Dragana, </w:t>
      </w:r>
      <w:r w:rsidRPr="00C26C70">
        <w:rPr>
          <w:rFonts w:ascii="Times New Roman" w:hAnsi="Times New Roman" w:cs="Times New Roman"/>
          <w:b/>
          <w:bCs/>
          <w:sz w:val="24"/>
          <w:szCs w:val="24"/>
          <w:lang/>
        </w:rPr>
        <w:t>Vitezović Selena,</w:t>
      </w:r>
      <w:r w:rsidRPr="00B0259E">
        <w:rPr>
          <w:rFonts w:ascii="Times New Roman" w:hAnsi="Times New Roman" w:cs="Times New Roman"/>
          <w:sz w:val="24"/>
          <w:szCs w:val="24"/>
          <w:lang/>
        </w:rPr>
        <w:t xml:space="preserve"> Dimić Vidan, Vukadinović Momir. </w:t>
      </w:r>
      <w:r w:rsidRPr="00C26C70">
        <w:rPr>
          <w:rFonts w:ascii="Times New Roman" w:hAnsi="Times New Roman" w:cs="Times New Roman"/>
          <w:b/>
          <w:bCs/>
          <w:sz w:val="24"/>
          <w:szCs w:val="24"/>
          <w:lang/>
        </w:rPr>
        <w:t>2018.</w:t>
      </w:r>
      <w:r w:rsidRPr="00CB3F7C">
        <w:rPr>
          <w:rFonts w:ascii="Times New Roman" w:hAnsi="Times New Roman" w:cs="Times New Roman"/>
          <w:i/>
          <w:iCs/>
          <w:sz w:val="24"/>
          <w:szCs w:val="24"/>
          <w:lang/>
        </w:rPr>
        <w:t>Prljuša, Mali Šturac, istraživanje 2016. godine</w:t>
      </w:r>
      <w:r w:rsidRPr="00B0259E">
        <w:rPr>
          <w:rFonts w:ascii="Times New Roman" w:hAnsi="Times New Roman" w:cs="Times New Roman"/>
          <w:sz w:val="24"/>
          <w:szCs w:val="24"/>
          <w:lang/>
        </w:rPr>
        <w:t>. U: I. Bugarski, N. Gavrilović Vitas, V. Filipović (ur.): Arheologija u Srbiji. Projekti Arheološkog instituta u 2016. godini. Arheološki institut, Beograd: pp. 13-22</w:t>
      </w:r>
      <w:r>
        <w:rPr>
          <w:rFonts w:ascii="Times New Roman" w:hAnsi="Times New Roman" w:cs="Times New Roman"/>
          <w:sz w:val="24"/>
          <w:szCs w:val="24"/>
          <w:lang/>
        </w:rPr>
        <w:t>.</w:t>
      </w:r>
    </w:p>
    <w:p w:rsidR="001370A1" w:rsidRDefault="001370A1" w:rsidP="00B0259E">
      <w:pPr>
        <w:spacing w:after="0" w:line="240" w:lineRule="auto"/>
        <w:rPr>
          <w:rFonts w:ascii="Times New Roman" w:hAnsi="Times New Roman" w:cs="Times New Roman"/>
          <w:sz w:val="24"/>
          <w:szCs w:val="24"/>
          <w:lang/>
        </w:rPr>
      </w:pPr>
    </w:p>
    <w:p w:rsidR="001370A1" w:rsidRDefault="001370A1" w:rsidP="00B0259E">
      <w:pPr>
        <w:spacing w:after="0" w:line="240" w:lineRule="auto"/>
        <w:rPr>
          <w:rFonts w:ascii="Times New Roman" w:hAnsi="Times New Roman" w:cs="Times New Roman"/>
          <w:sz w:val="24"/>
          <w:szCs w:val="24"/>
          <w:lang/>
        </w:rPr>
      </w:pPr>
      <w:r>
        <w:rPr>
          <w:rFonts w:ascii="Times New Roman" w:hAnsi="Times New Roman" w:cs="Times New Roman"/>
          <w:sz w:val="24"/>
          <w:szCs w:val="24"/>
          <w:lang/>
        </w:rPr>
        <w:t xml:space="preserve">У овом коауторском раду дат је прелиминарни извештај са археолошких истраживања на локалитету Прљуша у 2016. години, где је др Витезовић члан истраживачког тима од 2015. године. </w:t>
      </w:r>
    </w:p>
    <w:p w:rsidR="001370A1" w:rsidRPr="00B0259E" w:rsidRDefault="001370A1" w:rsidP="00B0259E">
      <w:pPr>
        <w:spacing w:after="0" w:line="240" w:lineRule="auto"/>
        <w:rPr>
          <w:rFonts w:ascii="Times New Roman" w:hAnsi="Times New Roman" w:cs="Times New Roman"/>
          <w:sz w:val="24"/>
          <w:szCs w:val="24"/>
          <w:lang/>
        </w:rPr>
      </w:pPr>
    </w:p>
    <w:p w:rsidR="001370A1" w:rsidRDefault="001370A1" w:rsidP="00B0259E">
      <w:pPr>
        <w:spacing w:after="0" w:line="240" w:lineRule="auto"/>
        <w:rPr>
          <w:rFonts w:ascii="Times New Roman" w:hAnsi="Times New Roman" w:cs="Times New Roman"/>
          <w:sz w:val="24"/>
          <w:szCs w:val="24"/>
          <w:lang/>
        </w:rPr>
      </w:pPr>
    </w:p>
    <w:p w:rsidR="001370A1" w:rsidRDefault="001370A1" w:rsidP="00B0259E">
      <w:pPr>
        <w:spacing w:after="0" w:line="240" w:lineRule="auto"/>
        <w:rPr>
          <w:rFonts w:ascii="Times New Roman" w:hAnsi="Times New Roman" w:cs="Times New Roman"/>
          <w:sz w:val="24"/>
          <w:szCs w:val="24"/>
          <w:lang/>
        </w:rPr>
      </w:pPr>
      <w:r w:rsidRPr="00C26C70">
        <w:rPr>
          <w:rFonts w:ascii="Times New Roman" w:hAnsi="Times New Roman" w:cs="Times New Roman"/>
          <w:b/>
          <w:bCs/>
          <w:sz w:val="24"/>
          <w:szCs w:val="24"/>
          <w:lang/>
        </w:rPr>
        <w:t>29.</w:t>
      </w:r>
      <w:r w:rsidRPr="00B0259E">
        <w:rPr>
          <w:rFonts w:ascii="Times New Roman" w:hAnsi="Times New Roman" w:cs="Times New Roman"/>
          <w:sz w:val="24"/>
          <w:szCs w:val="24"/>
          <w:lang/>
        </w:rPr>
        <w:t xml:space="preserve">Antonović Dragana, </w:t>
      </w:r>
      <w:r w:rsidRPr="00C26C70">
        <w:rPr>
          <w:rFonts w:ascii="Times New Roman" w:hAnsi="Times New Roman" w:cs="Times New Roman"/>
          <w:b/>
          <w:bCs/>
          <w:sz w:val="24"/>
          <w:szCs w:val="24"/>
          <w:lang/>
        </w:rPr>
        <w:t>Vitezović Selena,</w:t>
      </w:r>
      <w:r w:rsidRPr="00B0259E">
        <w:rPr>
          <w:rFonts w:ascii="Times New Roman" w:hAnsi="Times New Roman" w:cs="Times New Roman"/>
          <w:sz w:val="24"/>
          <w:szCs w:val="24"/>
          <w:lang/>
        </w:rPr>
        <w:t xml:space="preserve"> Dimić Vidan. </w:t>
      </w:r>
      <w:r w:rsidRPr="00C26C70">
        <w:rPr>
          <w:rFonts w:ascii="Times New Roman" w:hAnsi="Times New Roman" w:cs="Times New Roman"/>
          <w:b/>
          <w:bCs/>
          <w:sz w:val="24"/>
          <w:szCs w:val="24"/>
          <w:lang/>
        </w:rPr>
        <w:t>2019.</w:t>
      </w:r>
      <w:r w:rsidRPr="00CB3F7C">
        <w:rPr>
          <w:rFonts w:ascii="Times New Roman" w:hAnsi="Times New Roman" w:cs="Times New Roman"/>
          <w:i/>
          <w:iCs/>
          <w:sz w:val="24"/>
          <w:szCs w:val="24"/>
          <w:lang/>
        </w:rPr>
        <w:t xml:space="preserve">Prljuša, Mali Šturac: istraživanje 2017. godine. </w:t>
      </w:r>
      <w:r w:rsidRPr="00CB3F7C">
        <w:rPr>
          <w:rFonts w:ascii="Times New Roman" w:hAnsi="Times New Roman" w:cs="Times New Roman"/>
          <w:sz w:val="24"/>
          <w:szCs w:val="24"/>
          <w:lang/>
        </w:rPr>
        <w:t>U: Ivan Bugarski, Nadežda Gavrilović Vitas, Vojislav</w:t>
      </w:r>
      <w:r w:rsidRPr="00B0259E">
        <w:rPr>
          <w:rFonts w:ascii="Times New Roman" w:hAnsi="Times New Roman" w:cs="Times New Roman"/>
          <w:sz w:val="24"/>
          <w:szCs w:val="24"/>
          <w:lang/>
        </w:rPr>
        <w:t xml:space="preserve"> Filipović (ur.): Arheologija u Srbiji. Projekti Arheološkog instituta u 2017. godini. Arheološki institut, Beograd: 70-77.  </w:t>
      </w:r>
    </w:p>
    <w:p w:rsidR="001370A1" w:rsidRDefault="001370A1" w:rsidP="00B0259E">
      <w:pPr>
        <w:spacing w:after="0" w:line="240" w:lineRule="auto"/>
        <w:rPr>
          <w:rFonts w:ascii="Times New Roman" w:hAnsi="Times New Roman" w:cs="Times New Roman"/>
          <w:sz w:val="24"/>
          <w:szCs w:val="24"/>
          <w:lang/>
        </w:rPr>
      </w:pPr>
    </w:p>
    <w:p w:rsidR="001370A1" w:rsidRDefault="001370A1" w:rsidP="00B0259E">
      <w:pPr>
        <w:spacing w:after="0" w:line="240" w:lineRule="auto"/>
        <w:rPr>
          <w:rFonts w:ascii="Times New Roman" w:hAnsi="Times New Roman" w:cs="Times New Roman"/>
          <w:sz w:val="24"/>
          <w:szCs w:val="24"/>
          <w:lang/>
        </w:rPr>
      </w:pPr>
      <w:r>
        <w:rPr>
          <w:rFonts w:ascii="Times New Roman" w:hAnsi="Times New Roman" w:cs="Times New Roman"/>
          <w:sz w:val="24"/>
          <w:szCs w:val="24"/>
          <w:lang/>
        </w:rPr>
        <w:t xml:space="preserve">У овом коауторском раду дат је прелиминарни извештај са археолошких истраживања на локалитету Прљуша у 2017. години. </w:t>
      </w:r>
    </w:p>
    <w:p w:rsidR="001370A1" w:rsidRPr="00B0259E" w:rsidRDefault="001370A1" w:rsidP="00B0259E">
      <w:pPr>
        <w:spacing w:after="0" w:line="240" w:lineRule="auto"/>
        <w:rPr>
          <w:rFonts w:ascii="Times New Roman" w:hAnsi="Times New Roman" w:cs="Times New Roman"/>
          <w:sz w:val="24"/>
          <w:szCs w:val="24"/>
          <w:lang/>
        </w:rPr>
      </w:pPr>
    </w:p>
    <w:p w:rsidR="001370A1" w:rsidRDefault="001370A1" w:rsidP="00B0259E">
      <w:pPr>
        <w:spacing w:after="0" w:line="240" w:lineRule="auto"/>
        <w:rPr>
          <w:rFonts w:ascii="Times New Roman" w:hAnsi="Times New Roman" w:cs="Times New Roman"/>
          <w:sz w:val="24"/>
          <w:szCs w:val="24"/>
          <w:lang/>
        </w:rPr>
      </w:pPr>
      <w:r w:rsidRPr="00C26C70">
        <w:rPr>
          <w:rFonts w:ascii="Times New Roman" w:hAnsi="Times New Roman" w:cs="Times New Roman"/>
          <w:b/>
          <w:bCs/>
          <w:sz w:val="24"/>
          <w:szCs w:val="24"/>
          <w:lang/>
        </w:rPr>
        <w:t>30.</w:t>
      </w:r>
      <w:r w:rsidRPr="00B0259E">
        <w:rPr>
          <w:rFonts w:ascii="Times New Roman" w:hAnsi="Times New Roman" w:cs="Times New Roman"/>
          <w:sz w:val="24"/>
          <w:szCs w:val="24"/>
          <w:lang/>
        </w:rPr>
        <w:t xml:space="preserve">Antonović Dragana, </w:t>
      </w:r>
      <w:r w:rsidRPr="00C26C70">
        <w:rPr>
          <w:rFonts w:ascii="Times New Roman" w:hAnsi="Times New Roman" w:cs="Times New Roman"/>
          <w:b/>
          <w:bCs/>
          <w:sz w:val="24"/>
          <w:szCs w:val="24"/>
          <w:lang/>
        </w:rPr>
        <w:t>Vitezović Selena,</w:t>
      </w:r>
      <w:r w:rsidRPr="00B0259E">
        <w:rPr>
          <w:rFonts w:ascii="Times New Roman" w:hAnsi="Times New Roman" w:cs="Times New Roman"/>
          <w:sz w:val="24"/>
          <w:szCs w:val="24"/>
          <w:lang/>
        </w:rPr>
        <w:t xml:space="preserve"> Dimić Vidan. </w:t>
      </w:r>
      <w:r w:rsidRPr="00C26C70">
        <w:rPr>
          <w:rFonts w:ascii="Times New Roman" w:hAnsi="Times New Roman" w:cs="Times New Roman"/>
          <w:b/>
          <w:bCs/>
          <w:sz w:val="24"/>
          <w:szCs w:val="24"/>
          <w:lang/>
        </w:rPr>
        <w:t>2021.</w:t>
      </w:r>
      <w:r w:rsidRPr="00CB3F7C">
        <w:rPr>
          <w:rFonts w:ascii="Times New Roman" w:hAnsi="Times New Roman" w:cs="Times New Roman"/>
          <w:i/>
          <w:iCs/>
          <w:sz w:val="24"/>
          <w:szCs w:val="24"/>
          <w:lang/>
        </w:rPr>
        <w:t>Prljuša, Mali Šturac, istraživanje 2018. godine.</w:t>
      </w:r>
      <w:r w:rsidRPr="00B0259E">
        <w:rPr>
          <w:rFonts w:ascii="Times New Roman" w:hAnsi="Times New Roman" w:cs="Times New Roman"/>
          <w:sz w:val="24"/>
          <w:szCs w:val="24"/>
          <w:lang/>
        </w:rPr>
        <w:t xml:space="preserve"> U: S. Vitezović, M. Radišić, Đ. Obradović (ur.): Arheologija u Srbiji. Projekti Arheološkog instituta u 2018. godini. Arheološki institut, Beograd: str. 53-59</w:t>
      </w:r>
      <w:r>
        <w:rPr>
          <w:rFonts w:ascii="Times New Roman" w:hAnsi="Times New Roman" w:cs="Times New Roman"/>
          <w:sz w:val="24"/>
          <w:szCs w:val="24"/>
          <w:lang/>
        </w:rPr>
        <w:t>.</w:t>
      </w:r>
    </w:p>
    <w:p w:rsidR="001370A1" w:rsidRPr="00B0259E" w:rsidRDefault="001370A1" w:rsidP="00B0259E">
      <w:pPr>
        <w:spacing w:after="0" w:line="240" w:lineRule="auto"/>
        <w:rPr>
          <w:rFonts w:ascii="Times New Roman" w:hAnsi="Times New Roman" w:cs="Times New Roman"/>
          <w:sz w:val="24"/>
          <w:szCs w:val="24"/>
          <w:lang/>
        </w:rPr>
      </w:pPr>
    </w:p>
    <w:p w:rsidR="001370A1" w:rsidRDefault="001370A1" w:rsidP="00B0259E">
      <w:pPr>
        <w:spacing w:after="0" w:line="240" w:lineRule="auto"/>
        <w:rPr>
          <w:rFonts w:ascii="Times New Roman" w:hAnsi="Times New Roman" w:cs="Times New Roman"/>
          <w:sz w:val="24"/>
          <w:szCs w:val="24"/>
          <w:lang/>
        </w:rPr>
      </w:pPr>
      <w:r>
        <w:rPr>
          <w:rFonts w:ascii="Times New Roman" w:hAnsi="Times New Roman" w:cs="Times New Roman"/>
          <w:sz w:val="24"/>
          <w:szCs w:val="24"/>
          <w:lang/>
        </w:rPr>
        <w:t xml:space="preserve">У овом коауторском раду дат је прелиминарни извештај са археолошких истраживања на локалитету Прљуша у 2018. години. </w:t>
      </w:r>
    </w:p>
    <w:p w:rsidR="001370A1" w:rsidRPr="00B0259E" w:rsidRDefault="001370A1" w:rsidP="00B0259E">
      <w:pPr>
        <w:spacing w:after="0" w:line="240" w:lineRule="auto"/>
        <w:rPr>
          <w:rFonts w:ascii="Times New Roman" w:hAnsi="Times New Roman" w:cs="Times New Roman"/>
          <w:sz w:val="24"/>
          <w:szCs w:val="24"/>
          <w:lang/>
        </w:rPr>
      </w:pPr>
    </w:p>
    <w:p w:rsidR="001370A1" w:rsidRDefault="001370A1" w:rsidP="00AF21B8">
      <w:pPr>
        <w:spacing w:after="0" w:line="240" w:lineRule="auto"/>
        <w:rPr>
          <w:rFonts w:ascii="Times New Roman" w:hAnsi="Times New Roman" w:cs="Times New Roman"/>
          <w:sz w:val="24"/>
          <w:szCs w:val="24"/>
          <w:lang/>
        </w:rPr>
      </w:pPr>
      <w:r w:rsidRPr="00C26C70">
        <w:rPr>
          <w:rFonts w:ascii="Times New Roman" w:hAnsi="Times New Roman" w:cs="Times New Roman"/>
          <w:b/>
          <w:bCs/>
          <w:sz w:val="24"/>
          <w:szCs w:val="24"/>
          <w:lang/>
        </w:rPr>
        <w:t>31. Vitezović Selena,</w:t>
      </w:r>
      <w:r w:rsidRPr="00B0259E">
        <w:rPr>
          <w:rFonts w:ascii="Times New Roman" w:hAnsi="Times New Roman" w:cs="Times New Roman"/>
          <w:sz w:val="24"/>
          <w:szCs w:val="24"/>
          <w:lang/>
        </w:rPr>
        <w:t xml:space="preserve"> Radišić Milica, Obradović Đurđa. ur. 2021. Arheologija u Srbiji. Projekti Arheološkog instituta u 2018. godini. Arheološki institut, Beograd, </w:t>
      </w:r>
    </w:p>
    <w:p w:rsidR="001370A1" w:rsidRDefault="001370A1" w:rsidP="00AF21B8">
      <w:pPr>
        <w:spacing w:after="0" w:line="240" w:lineRule="auto"/>
        <w:rPr>
          <w:rFonts w:ascii="Times New Roman" w:hAnsi="Times New Roman" w:cs="Times New Roman"/>
          <w:sz w:val="24"/>
          <w:szCs w:val="24"/>
          <w:lang/>
        </w:rPr>
      </w:pPr>
    </w:p>
    <w:p w:rsidR="001370A1" w:rsidRPr="00B0259E" w:rsidRDefault="001370A1" w:rsidP="00AF21B8">
      <w:pPr>
        <w:spacing w:after="0" w:line="240" w:lineRule="auto"/>
        <w:rPr>
          <w:rFonts w:ascii="Times New Roman" w:hAnsi="Times New Roman" w:cs="Times New Roman"/>
          <w:sz w:val="24"/>
          <w:szCs w:val="24"/>
          <w:lang/>
        </w:rPr>
      </w:pPr>
      <w:r>
        <w:rPr>
          <w:rFonts w:ascii="Times New Roman" w:hAnsi="Times New Roman" w:cs="Times New Roman"/>
          <w:sz w:val="24"/>
          <w:szCs w:val="24"/>
          <w:lang/>
        </w:rPr>
        <w:t xml:space="preserve">Заједно са још два коаутора, др Витезовић је приредила зборник радова у коме су представљени прелиминарни извештаји различитих пројеката које спроводи Археолошки институт. </w:t>
      </w:r>
    </w:p>
    <w:p w:rsidR="001370A1" w:rsidRPr="00AF21B8" w:rsidRDefault="001370A1" w:rsidP="00AF21B8">
      <w:pPr>
        <w:spacing w:after="0" w:line="240" w:lineRule="auto"/>
        <w:rPr>
          <w:rFonts w:ascii="Times New Roman" w:hAnsi="Times New Roman" w:cs="Times New Roman"/>
          <w:b/>
          <w:bCs/>
          <w:sz w:val="24"/>
          <w:szCs w:val="24"/>
        </w:rPr>
      </w:pPr>
    </w:p>
    <w:p w:rsidR="001370A1" w:rsidRPr="00945B3C" w:rsidRDefault="001370A1" w:rsidP="00AF21B8">
      <w:pPr>
        <w:spacing w:after="0" w:line="240" w:lineRule="auto"/>
        <w:rPr>
          <w:rFonts w:ascii="Times New Roman" w:hAnsi="Times New Roman" w:cs="Times New Roman"/>
          <w:b/>
          <w:bCs/>
          <w:i/>
          <w:iCs/>
          <w:sz w:val="24"/>
          <w:szCs w:val="24"/>
        </w:rPr>
      </w:pPr>
      <w:r w:rsidRPr="00945B3C">
        <w:rPr>
          <w:rFonts w:ascii="Times New Roman" w:hAnsi="Times New Roman" w:cs="Times New Roman"/>
          <w:b/>
          <w:bCs/>
          <w:i/>
          <w:iCs/>
          <w:sz w:val="24"/>
          <w:szCs w:val="24"/>
          <w:lang/>
        </w:rPr>
        <w:t xml:space="preserve">5. </w:t>
      </w:r>
      <w:r w:rsidRPr="00945B3C">
        <w:rPr>
          <w:rFonts w:ascii="Times New Roman" w:hAnsi="Times New Roman" w:cs="Times New Roman"/>
          <w:b/>
          <w:bCs/>
          <w:i/>
          <w:iCs/>
          <w:sz w:val="24"/>
          <w:szCs w:val="24"/>
        </w:rPr>
        <w:t>Часописи националног значаја (М51, М52, М53)</w:t>
      </w:r>
    </w:p>
    <w:p w:rsidR="001370A1" w:rsidRPr="00AF21B8" w:rsidRDefault="001370A1" w:rsidP="00AF21B8">
      <w:pPr>
        <w:spacing w:after="0" w:line="240" w:lineRule="auto"/>
        <w:rPr>
          <w:rFonts w:ascii="Times New Roman" w:hAnsi="Times New Roman" w:cs="Times New Roman"/>
          <w:b/>
          <w:bCs/>
          <w:sz w:val="24"/>
          <w:szCs w:val="24"/>
        </w:rPr>
      </w:pPr>
    </w:p>
    <w:p w:rsidR="001370A1" w:rsidRDefault="001370A1" w:rsidP="00FB2684">
      <w:pPr>
        <w:spacing w:after="0" w:line="240" w:lineRule="auto"/>
        <w:rPr>
          <w:rFonts w:ascii="Times New Roman" w:hAnsi="Times New Roman" w:cs="Times New Roman"/>
          <w:sz w:val="24"/>
          <w:szCs w:val="24"/>
          <w:lang/>
        </w:rPr>
      </w:pPr>
      <w:r w:rsidRPr="00C26C70">
        <w:rPr>
          <w:rFonts w:ascii="Times New Roman" w:hAnsi="Times New Roman" w:cs="Times New Roman"/>
          <w:b/>
          <w:bCs/>
          <w:sz w:val="24"/>
          <w:szCs w:val="24"/>
          <w:lang/>
        </w:rPr>
        <w:t>32. Vitezović Selena. 2018.</w:t>
      </w:r>
      <w:r w:rsidRPr="00FB2684">
        <w:rPr>
          <w:rFonts w:ascii="Times New Roman" w:hAnsi="Times New Roman" w:cs="Times New Roman"/>
          <w:sz w:val="24"/>
          <w:szCs w:val="24"/>
          <w:lang/>
        </w:rPr>
        <w:t xml:space="preserve"> Managing raw materials in prehistory: the importance of studying osseous raw materials. Opuscula Archaeologica 39/40: pp. 13-24</w:t>
      </w:r>
    </w:p>
    <w:p w:rsidR="001370A1" w:rsidRDefault="001370A1" w:rsidP="00FB2684">
      <w:pPr>
        <w:spacing w:after="0" w:line="240" w:lineRule="auto"/>
        <w:rPr>
          <w:rFonts w:ascii="Times New Roman" w:hAnsi="Times New Roman" w:cs="Times New Roman"/>
          <w:sz w:val="24"/>
          <w:szCs w:val="24"/>
          <w:lang/>
        </w:rPr>
      </w:pPr>
    </w:p>
    <w:p w:rsidR="001370A1" w:rsidRDefault="001370A1" w:rsidP="00FB2684">
      <w:pPr>
        <w:spacing w:after="0" w:line="240" w:lineRule="auto"/>
        <w:rPr>
          <w:rFonts w:ascii="Times New Roman" w:hAnsi="Times New Roman" w:cs="Times New Roman"/>
          <w:sz w:val="24"/>
          <w:szCs w:val="24"/>
          <w:lang/>
        </w:rPr>
      </w:pPr>
      <w:r>
        <w:rPr>
          <w:rFonts w:ascii="Times New Roman" w:hAnsi="Times New Roman" w:cs="Times New Roman"/>
          <w:sz w:val="24"/>
          <w:szCs w:val="24"/>
          <w:lang/>
        </w:rPr>
        <w:t xml:space="preserve">У овом раду др Витезовић се бави значајем анализе сировина у праисторији, са посебним освртом на методолошке и теоријске оквире проучавања коштаних сировина. </w:t>
      </w:r>
    </w:p>
    <w:p w:rsidR="001370A1" w:rsidRPr="00FB2684" w:rsidRDefault="001370A1" w:rsidP="00FB2684">
      <w:pPr>
        <w:spacing w:after="0" w:line="240" w:lineRule="auto"/>
        <w:rPr>
          <w:rFonts w:ascii="Times New Roman" w:hAnsi="Times New Roman" w:cs="Times New Roman"/>
          <w:sz w:val="24"/>
          <w:szCs w:val="24"/>
          <w:lang/>
        </w:rPr>
      </w:pPr>
    </w:p>
    <w:p w:rsidR="001370A1" w:rsidRDefault="001370A1" w:rsidP="00FB2684">
      <w:pPr>
        <w:spacing w:after="0" w:line="240" w:lineRule="auto"/>
        <w:rPr>
          <w:rFonts w:ascii="Times New Roman" w:hAnsi="Times New Roman" w:cs="Times New Roman"/>
          <w:sz w:val="24"/>
          <w:szCs w:val="24"/>
          <w:lang/>
        </w:rPr>
      </w:pPr>
      <w:r w:rsidRPr="00C26C70">
        <w:rPr>
          <w:rFonts w:ascii="Times New Roman" w:hAnsi="Times New Roman" w:cs="Times New Roman"/>
          <w:b/>
          <w:bCs/>
          <w:sz w:val="24"/>
          <w:szCs w:val="24"/>
          <w:lang/>
        </w:rPr>
        <w:t>33. Витезовић Селена, 2019.</w:t>
      </w:r>
      <w:r w:rsidRPr="00FB2684">
        <w:rPr>
          <w:rFonts w:ascii="Times New Roman" w:hAnsi="Times New Roman" w:cs="Times New Roman"/>
          <w:sz w:val="24"/>
          <w:szCs w:val="24"/>
          <w:lang/>
        </w:rPr>
        <w:t xml:space="preserve"> Удице од рога са локалитета Гомолава (из збирке Завичајног музеја у Руми). Рад Музеја Војводине 61: 27-34</w:t>
      </w:r>
      <w:r>
        <w:rPr>
          <w:rFonts w:ascii="Times New Roman" w:hAnsi="Times New Roman" w:cs="Times New Roman"/>
          <w:sz w:val="24"/>
          <w:szCs w:val="24"/>
          <w:lang/>
        </w:rPr>
        <w:t xml:space="preserve">. </w:t>
      </w:r>
    </w:p>
    <w:p w:rsidR="001370A1" w:rsidRDefault="001370A1" w:rsidP="00FB2684">
      <w:pPr>
        <w:spacing w:after="0" w:line="240" w:lineRule="auto"/>
        <w:rPr>
          <w:rFonts w:ascii="Times New Roman" w:hAnsi="Times New Roman" w:cs="Times New Roman"/>
          <w:sz w:val="24"/>
          <w:szCs w:val="24"/>
          <w:lang/>
        </w:rPr>
      </w:pPr>
    </w:p>
    <w:p w:rsidR="001370A1" w:rsidRPr="00FB2684" w:rsidRDefault="001370A1" w:rsidP="00FB2684">
      <w:pPr>
        <w:spacing w:after="0" w:line="240" w:lineRule="auto"/>
        <w:rPr>
          <w:rFonts w:ascii="Times New Roman" w:hAnsi="Times New Roman" w:cs="Times New Roman"/>
          <w:sz w:val="24"/>
          <w:szCs w:val="24"/>
          <w:lang/>
        </w:rPr>
      </w:pPr>
      <w:r>
        <w:rPr>
          <w:rFonts w:ascii="Times New Roman" w:hAnsi="Times New Roman" w:cs="Times New Roman"/>
          <w:sz w:val="24"/>
          <w:szCs w:val="24"/>
          <w:lang/>
        </w:rPr>
        <w:t xml:space="preserve">У раду је анализирана збирка удица са локалитета Гомолава која се чува у Завичајном музеју у Руми; анализа је обухватила технологију израде, типологију, као и питања интерпретације и значаја овог вида предмета. </w:t>
      </w:r>
    </w:p>
    <w:p w:rsidR="001370A1" w:rsidRPr="00FB2684" w:rsidRDefault="001370A1" w:rsidP="00FB2684">
      <w:pPr>
        <w:spacing w:after="0" w:line="240" w:lineRule="auto"/>
        <w:rPr>
          <w:rFonts w:ascii="Times New Roman" w:hAnsi="Times New Roman" w:cs="Times New Roman"/>
          <w:sz w:val="24"/>
          <w:szCs w:val="24"/>
          <w:lang/>
        </w:rPr>
      </w:pPr>
    </w:p>
    <w:p w:rsidR="001370A1" w:rsidRDefault="001370A1" w:rsidP="00FB2684">
      <w:pPr>
        <w:spacing w:after="0" w:line="240" w:lineRule="auto"/>
        <w:rPr>
          <w:rFonts w:ascii="Times New Roman" w:hAnsi="Times New Roman" w:cs="Times New Roman"/>
          <w:sz w:val="24"/>
          <w:szCs w:val="24"/>
          <w:lang/>
        </w:rPr>
      </w:pPr>
      <w:r w:rsidRPr="00C26C70">
        <w:rPr>
          <w:rFonts w:ascii="Times New Roman" w:hAnsi="Times New Roman" w:cs="Times New Roman"/>
          <w:b/>
          <w:bCs/>
          <w:sz w:val="24"/>
          <w:szCs w:val="24"/>
          <w:lang/>
        </w:rPr>
        <w:t>34.</w:t>
      </w:r>
      <w:r w:rsidRPr="00FB2684">
        <w:rPr>
          <w:rFonts w:ascii="Times New Roman" w:hAnsi="Times New Roman" w:cs="Times New Roman"/>
          <w:sz w:val="24"/>
          <w:szCs w:val="24"/>
          <w:lang/>
        </w:rPr>
        <w:t xml:space="preserve">Mitrović Jovan, </w:t>
      </w:r>
      <w:r w:rsidRPr="00C26C70">
        <w:rPr>
          <w:rFonts w:ascii="Times New Roman" w:hAnsi="Times New Roman" w:cs="Times New Roman"/>
          <w:b/>
          <w:bCs/>
          <w:sz w:val="24"/>
          <w:szCs w:val="24"/>
          <w:lang/>
        </w:rPr>
        <w:t>Vitezović Selena, 2017.</w:t>
      </w:r>
      <w:r w:rsidRPr="00FB2684">
        <w:rPr>
          <w:rFonts w:ascii="Times New Roman" w:hAnsi="Times New Roman" w:cs="Times New Roman"/>
          <w:sz w:val="24"/>
          <w:szCs w:val="24"/>
          <w:lang/>
        </w:rPr>
        <w:t xml:space="preserve"> Zók revisited: Excavations of D. Karapandžić at Zók in 1920. Yearbook Of Janus Pannonius Museum/ Jahrbuch дes Janus-Pannonius-Museums/ A Janus Pannonius Múzeum Évkönyve 54: pp. 179-190</w:t>
      </w:r>
      <w:r>
        <w:rPr>
          <w:rFonts w:ascii="Times New Roman" w:hAnsi="Times New Roman" w:cs="Times New Roman"/>
          <w:sz w:val="24"/>
          <w:szCs w:val="24"/>
          <w:lang/>
        </w:rPr>
        <w:t xml:space="preserve">. </w:t>
      </w:r>
    </w:p>
    <w:p w:rsidR="001370A1" w:rsidRDefault="001370A1" w:rsidP="00FB2684">
      <w:pPr>
        <w:spacing w:after="0" w:line="240" w:lineRule="auto"/>
        <w:rPr>
          <w:rFonts w:ascii="Times New Roman" w:hAnsi="Times New Roman" w:cs="Times New Roman"/>
          <w:sz w:val="24"/>
          <w:szCs w:val="24"/>
          <w:lang/>
        </w:rPr>
      </w:pPr>
    </w:p>
    <w:p w:rsidR="001370A1" w:rsidRDefault="001370A1" w:rsidP="00FB2684">
      <w:pPr>
        <w:spacing w:after="0" w:line="240" w:lineRule="auto"/>
        <w:rPr>
          <w:rFonts w:ascii="Times New Roman" w:hAnsi="Times New Roman" w:cs="Times New Roman"/>
          <w:sz w:val="24"/>
          <w:szCs w:val="24"/>
          <w:lang/>
        </w:rPr>
      </w:pPr>
      <w:r>
        <w:rPr>
          <w:rFonts w:ascii="Times New Roman" w:hAnsi="Times New Roman" w:cs="Times New Roman"/>
          <w:sz w:val="24"/>
          <w:szCs w:val="24"/>
          <w:lang/>
        </w:rPr>
        <w:t xml:space="preserve">Овај коауторски рад даје историјат истраживања локалитета Зок у данашњој Мађарској, који је истраживао Народни музеј из Београда 1920. године, и даје преглед методологије истраживања, као и најважанијих открића из те године. </w:t>
      </w:r>
    </w:p>
    <w:p w:rsidR="001370A1" w:rsidRPr="00FB2684" w:rsidRDefault="001370A1" w:rsidP="00FB2684">
      <w:pPr>
        <w:spacing w:after="0" w:line="240" w:lineRule="auto"/>
        <w:rPr>
          <w:rFonts w:ascii="Times New Roman" w:hAnsi="Times New Roman" w:cs="Times New Roman"/>
          <w:sz w:val="24"/>
          <w:szCs w:val="24"/>
          <w:lang/>
        </w:rPr>
      </w:pPr>
    </w:p>
    <w:p w:rsidR="001370A1" w:rsidRDefault="001370A1" w:rsidP="00FB2684">
      <w:pPr>
        <w:spacing w:after="0" w:line="240" w:lineRule="auto"/>
        <w:rPr>
          <w:rFonts w:ascii="Times New Roman" w:hAnsi="Times New Roman" w:cs="Times New Roman"/>
          <w:sz w:val="24"/>
          <w:szCs w:val="24"/>
          <w:lang/>
        </w:rPr>
      </w:pPr>
      <w:r w:rsidRPr="001131A3">
        <w:rPr>
          <w:rFonts w:ascii="Times New Roman" w:hAnsi="Times New Roman" w:cs="Times New Roman"/>
          <w:b/>
          <w:bCs/>
          <w:sz w:val="24"/>
          <w:szCs w:val="24"/>
          <w:lang/>
        </w:rPr>
        <w:t>35.</w:t>
      </w:r>
      <w:r w:rsidRPr="00FB2684">
        <w:rPr>
          <w:rFonts w:ascii="Times New Roman" w:hAnsi="Times New Roman" w:cs="Times New Roman"/>
          <w:sz w:val="24"/>
          <w:szCs w:val="24"/>
          <w:lang/>
        </w:rPr>
        <w:t xml:space="preserve">Д. Антоновић, Е. Николић, </w:t>
      </w:r>
      <w:r w:rsidRPr="001131A3">
        <w:rPr>
          <w:rFonts w:ascii="Times New Roman" w:hAnsi="Times New Roman" w:cs="Times New Roman"/>
          <w:b/>
          <w:bCs/>
          <w:sz w:val="24"/>
          <w:szCs w:val="24"/>
          <w:lang/>
        </w:rPr>
        <w:t>Селена Витезовић,</w:t>
      </w:r>
      <w:r w:rsidRPr="00FB2684">
        <w:rPr>
          <w:rFonts w:ascii="Times New Roman" w:hAnsi="Times New Roman" w:cs="Times New Roman"/>
          <w:sz w:val="24"/>
          <w:szCs w:val="24"/>
          <w:lang/>
        </w:rPr>
        <w:t xml:space="preserve"> Б. Поповић, В. Димић, </w:t>
      </w:r>
      <w:r w:rsidRPr="001131A3">
        <w:rPr>
          <w:rFonts w:ascii="Times New Roman" w:hAnsi="Times New Roman" w:cs="Times New Roman"/>
          <w:b/>
          <w:bCs/>
          <w:sz w:val="24"/>
          <w:szCs w:val="24"/>
          <w:lang/>
        </w:rPr>
        <w:t>2020.</w:t>
      </w:r>
      <w:r w:rsidRPr="00FB2684">
        <w:rPr>
          <w:rFonts w:ascii="Times New Roman" w:hAnsi="Times New Roman" w:cs="Times New Roman"/>
          <w:sz w:val="24"/>
          <w:szCs w:val="24"/>
          <w:lang/>
        </w:rPr>
        <w:t xml:space="preserve"> Прљуша, Мали Штурац – истраживање, заштита и презентација праисторијског рударства на Руднику. Гласник Друштва конзерватора 44: 66-71</w:t>
      </w:r>
      <w:r>
        <w:rPr>
          <w:rFonts w:ascii="Times New Roman" w:hAnsi="Times New Roman" w:cs="Times New Roman"/>
          <w:sz w:val="24"/>
          <w:szCs w:val="24"/>
          <w:lang/>
        </w:rPr>
        <w:t xml:space="preserve">. </w:t>
      </w:r>
    </w:p>
    <w:p w:rsidR="001370A1" w:rsidRDefault="001370A1" w:rsidP="00FB2684">
      <w:pPr>
        <w:spacing w:after="0" w:line="240" w:lineRule="auto"/>
        <w:rPr>
          <w:rFonts w:ascii="Times New Roman" w:hAnsi="Times New Roman" w:cs="Times New Roman"/>
          <w:sz w:val="24"/>
          <w:szCs w:val="24"/>
          <w:lang/>
        </w:rPr>
      </w:pPr>
    </w:p>
    <w:p w:rsidR="001370A1" w:rsidRPr="00FB2684" w:rsidRDefault="001370A1" w:rsidP="00FB2684">
      <w:pPr>
        <w:spacing w:after="0" w:line="240" w:lineRule="auto"/>
        <w:rPr>
          <w:rFonts w:ascii="Times New Roman" w:hAnsi="Times New Roman" w:cs="Times New Roman"/>
          <w:sz w:val="24"/>
          <w:szCs w:val="24"/>
          <w:lang/>
        </w:rPr>
      </w:pPr>
      <w:r>
        <w:rPr>
          <w:rFonts w:ascii="Times New Roman" w:hAnsi="Times New Roman" w:cs="Times New Roman"/>
          <w:sz w:val="24"/>
          <w:szCs w:val="24"/>
          <w:lang/>
        </w:rPr>
        <w:t xml:space="preserve">Овај коауторски рад даје извештај истраживања, заштите и презентације локалитета Прљуша, Мали Штурац, јединог праисторијског рудника у Шумадији, који се систематски истражује готово једну деценију. </w:t>
      </w:r>
    </w:p>
    <w:p w:rsidR="001370A1" w:rsidRPr="00FB2684" w:rsidRDefault="001370A1" w:rsidP="00FB2684">
      <w:pPr>
        <w:spacing w:after="0" w:line="240" w:lineRule="auto"/>
        <w:rPr>
          <w:rFonts w:ascii="Times New Roman" w:hAnsi="Times New Roman" w:cs="Times New Roman"/>
          <w:sz w:val="24"/>
          <w:szCs w:val="24"/>
          <w:lang/>
        </w:rPr>
      </w:pPr>
    </w:p>
    <w:p w:rsidR="001370A1" w:rsidRPr="00BE3F5A" w:rsidRDefault="001370A1" w:rsidP="00AF21B8">
      <w:pPr>
        <w:spacing w:after="0" w:line="240" w:lineRule="auto"/>
        <w:rPr>
          <w:rFonts w:ascii="Times New Roman" w:hAnsi="Times New Roman" w:cs="Times New Roman"/>
          <w:sz w:val="24"/>
          <w:szCs w:val="24"/>
        </w:rPr>
      </w:pPr>
    </w:p>
    <w:p w:rsidR="001370A1" w:rsidRPr="00CB3F7C" w:rsidRDefault="001370A1" w:rsidP="00AF21B8">
      <w:pPr>
        <w:spacing w:after="0" w:line="240" w:lineRule="auto"/>
        <w:rPr>
          <w:rFonts w:ascii="Times New Roman" w:hAnsi="Times New Roman" w:cs="Times New Roman"/>
          <w:b/>
          <w:bCs/>
          <w:sz w:val="24"/>
          <w:szCs w:val="24"/>
          <w:lang/>
        </w:rPr>
      </w:pPr>
    </w:p>
    <w:p w:rsidR="001370A1" w:rsidRPr="002419A7" w:rsidRDefault="001370A1" w:rsidP="00AF21B8">
      <w:pPr>
        <w:spacing w:after="0" w:line="240" w:lineRule="auto"/>
        <w:rPr>
          <w:rFonts w:ascii="Times New Roman" w:hAnsi="Times New Roman" w:cs="Times New Roman"/>
          <w:b/>
          <w:bCs/>
          <w:sz w:val="24"/>
          <w:szCs w:val="24"/>
          <w:lang w:val="sr-Cyrl-CS"/>
        </w:rPr>
      </w:pPr>
      <w:r w:rsidRPr="002419A7">
        <w:rPr>
          <w:rFonts w:ascii="Times New Roman" w:hAnsi="Times New Roman" w:cs="Times New Roman"/>
          <w:b/>
          <w:bCs/>
          <w:sz w:val="24"/>
          <w:szCs w:val="24"/>
          <w:lang w:val="sr-Latn-CS"/>
        </w:rPr>
        <w:t>IV  К</w:t>
      </w:r>
      <w:r w:rsidRPr="002419A7">
        <w:rPr>
          <w:rFonts w:ascii="Times New Roman" w:hAnsi="Times New Roman" w:cs="Times New Roman"/>
          <w:b/>
          <w:bCs/>
          <w:sz w:val="24"/>
          <w:szCs w:val="24"/>
          <w:lang w:val="sr-Cyrl-CS"/>
        </w:rPr>
        <w:t>ВАЛИТАТИВНА ОЦЕНА НАУЧНОГ ДОПРИНОСА</w:t>
      </w:r>
    </w:p>
    <w:p w:rsidR="001370A1" w:rsidRDefault="001370A1" w:rsidP="00AF21B8">
      <w:pPr>
        <w:spacing w:after="0" w:line="240" w:lineRule="auto"/>
        <w:jc w:val="both"/>
        <w:rPr>
          <w:rFonts w:ascii="Times New Roman" w:hAnsi="Times New Roman" w:cs="Times New Roman"/>
          <w:sz w:val="24"/>
          <w:szCs w:val="24"/>
          <w:lang w:val="sr-Cyrl-CS"/>
        </w:rPr>
      </w:pPr>
      <w:r w:rsidRPr="002419A7">
        <w:rPr>
          <w:rFonts w:ascii="Times New Roman" w:hAnsi="Times New Roman" w:cs="Times New Roman"/>
          <w:sz w:val="24"/>
          <w:szCs w:val="24"/>
          <w:lang w:val="sr-Cyrl-CS"/>
        </w:rPr>
        <w:tab/>
      </w:r>
    </w:p>
    <w:p w:rsidR="001370A1" w:rsidRDefault="001370A1" w:rsidP="004F048C">
      <w:pPr>
        <w:spacing w:after="0" w:line="240" w:lineRule="auto"/>
        <w:ind w:firstLine="720"/>
        <w:jc w:val="both"/>
        <w:rPr>
          <w:rFonts w:ascii="Times New Roman" w:hAnsi="Times New Roman" w:cs="Times New Roman"/>
          <w:sz w:val="24"/>
          <w:szCs w:val="24"/>
          <w:lang/>
        </w:rPr>
      </w:pPr>
      <w:r>
        <w:rPr>
          <w:rFonts w:ascii="Times New Roman" w:hAnsi="Times New Roman" w:cs="Times New Roman"/>
          <w:sz w:val="24"/>
          <w:szCs w:val="24"/>
          <w:lang/>
        </w:rPr>
        <w:t xml:space="preserve">Радови кандидата представљају оригинални допринос проучавању проблема везаних за технологију, економију, организацију производње у праисторији, посебно у периоду неолита и енеолита, проблема симболичких аспеката технологије и уопште ритуалног живота праисторијских заједница, као и методолошким и теоријским питањима везанима за праисторијску археологију. </w:t>
      </w:r>
      <w:r w:rsidRPr="002419A7">
        <w:rPr>
          <w:rFonts w:ascii="Times New Roman" w:hAnsi="Times New Roman" w:cs="Times New Roman"/>
          <w:sz w:val="24"/>
          <w:szCs w:val="24"/>
          <w:lang/>
        </w:rPr>
        <w:t xml:space="preserve">У свом научном раду др </w:t>
      </w:r>
      <w:r>
        <w:rPr>
          <w:rFonts w:ascii="Times New Roman" w:hAnsi="Times New Roman" w:cs="Times New Roman"/>
          <w:sz w:val="24"/>
          <w:szCs w:val="24"/>
          <w:lang/>
        </w:rPr>
        <w:t xml:space="preserve">С. Витезовић посебно се посветила проучавању коштаних индустрија у праисторији и у мањој мери у млађим периодима, што је тема која је веома слабо заступљена у археологији југоисточне Европе и др С. Витезовић је један од малобројних стручњака за ову врсту покретних археолошких налаза.Захваљујући овим истраживањима, успоставила је сарадњу са бројним институцијама у Хрватској и Бугарској, где учествује на ископавањима и на анализама покретног археолошког материјала. </w:t>
      </w:r>
    </w:p>
    <w:p w:rsidR="001370A1" w:rsidRDefault="001370A1" w:rsidP="004F048C">
      <w:pPr>
        <w:spacing w:after="0" w:line="240" w:lineRule="auto"/>
        <w:ind w:firstLine="720"/>
        <w:jc w:val="both"/>
        <w:rPr>
          <w:rFonts w:ascii="Times New Roman" w:hAnsi="Times New Roman" w:cs="Times New Roman"/>
          <w:sz w:val="24"/>
          <w:szCs w:val="24"/>
          <w:lang/>
        </w:rPr>
      </w:pPr>
      <w:r>
        <w:rPr>
          <w:rFonts w:ascii="Times New Roman" w:hAnsi="Times New Roman" w:cs="Times New Roman"/>
          <w:sz w:val="24"/>
          <w:szCs w:val="24"/>
          <w:lang/>
        </w:rPr>
        <w:t>Радови кандидата су у радовима других аутора цитирани 290 пута пута (в. списак у прилогу), од чега се посебно издвајају цитати у врхунским међународним часописима.</w:t>
      </w:r>
    </w:p>
    <w:p w:rsidR="001370A1" w:rsidRDefault="001370A1" w:rsidP="00CA1DBC">
      <w:pPr>
        <w:spacing w:after="0" w:line="240" w:lineRule="auto"/>
        <w:ind w:firstLine="720"/>
        <w:jc w:val="both"/>
        <w:rPr>
          <w:rFonts w:ascii="Times New Roman" w:hAnsi="Times New Roman" w:cs="Times New Roman"/>
          <w:sz w:val="24"/>
          <w:szCs w:val="24"/>
          <w:lang/>
        </w:rPr>
      </w:pPr>
      <w:r>
        <w:rPr>
          <w:rFonts w:ascii="Times New Roman" w:hAnsi="Times New Roman" w:cs="Times New Roman"/>
          <w:sz w:val="24"/>
          <w:szCs w:val="24"/>
          <w:lang/>
        </w:rPr>
        <w:t xml:space="preserve">Др. Витезовић је рецензирала бројне радове у националним и међународним часописима, укључујући и врхнуске међународне часописе, и била је рецензент у међународним и националним зборницима радова. Такође је била рецензент међународних пројеката. </w:t>
      </w:r>
    </w:p>
    <w:p w:rsidR="001370A1" w:rsidRPr="00CA1DBC" w:rsidRDefault="001370A1" w:rsidP="00CA1DBC">
      <w:pPr>
        <w:spacing w:after="0" w:line="240" w:lineRule="auto"/>
        <w:ind w:firstLine="720"/>
        <w:jc w:val="both"/>
        <w:rPr>
          <w:rFonts w:ascii="Times New Roman" w:hAnsi="Times New Roman" w:cs="Times New Roman"/>
          <w:sz w:val="24"/>
          <w:szCs w:val="24"/>
          <w:lang/>
        </w:rPr>
      </w:pPr>
      <w:r>
        <w:rPr>
          <w:rFonts w:ascii="Times New Roman" w:hAnsi="Times New Roman" w:cs="Times New Roman"/>
          <w:sz w:val="24"/>
          <w:szCs w:val="24"/>
          <w:lang/>
        </w:rPr>
        <w:t xml:space="preserve">Одржала је једно предавање по позиву на Новом Бугарском Универзитету у Софији и више предавања у Србији. </w:t>
      </w:r>
    </w:p>
    <w:p w:rsidR="001370A1" w:rsidRDefault="001370A1" w:rsidP="00CA1DBC">
      <w:pPr>
        <w:spacing w:after="0" w:line="240" w:lineRule="auto"/>
        <w:ind w:firstLine="720"/>
        <w:jc w:val="both"/>
        <w:rPr>
          <w:rFonts w:ascii="Times New Roman" w:hAnsi="Times New Roman" w:cs="Times New Roman"/>
          <w:sz w:val="24"/>
          <w:szCs w:val="24"/>
          <w:lang/>
        </w:rPr>
      </w:pPr>
      <w:r>
        <w:rPr>
          <w:rFonts w:ascii="Times New Roman" w:hAnsi="Times New Roman" w:cs="Times New Roman"/>
          <w:sz w:val="24"/>
          <w:szCs w:val="24"/>
          <w:lang/>
        </w:rPr>
        <w:t xml:space="preserve">Др С. Витезовић учестовала је на бројним међународним скуповима, и организовала је тематске сесије на скуповима </w:t>
      </w:r>
      <w:r w:rsidRPr="00CA1DBC">
        <w:rPr>
          <w:rFonts w:ascii="Times New Roman" w:hAnsi="Times New Roman" w:cs="Times New Roman"/>
          <w:sz w:val="24"/>
          <w:szCs w:val="24"/>
          <w:lang/>
        </w:rPr>
        <w:t>13th ICAZ International Conference</w:t>
      </w:r>
      <w:r>
        <w:rPr>
          <w:rFonts w:ascii="Times New Roman" w:hAnsi="Times New Roman" w:cs="Times New Roman"/>
          <w:sz w:val="24"/>
          <w:szCs w:val="24"/>
          <w:lang/>
        </w:rPr>
        <w:t xml:space="preserve">(2018) и </w:t>
      </w:r>
      <w:r w:rsidRPr="00CA1DBC">
        <w:rPr>
          <w:rFonts w:ascii="Times New Roman" w:hAnsi="Times New Roman" w:cs="Times New Roman"/>
          <w:sz w:val="24"/>
          <w:szCs w:val="24"/>
          <w:lang/>
        </w:rPr>
        <w:t>26th EAA Virtual Annual Meeting (2020)</w:t>
      </w:r>
      <w:r>
        <w:rPr>
          <w:rFonts w:ascii="Times New Roman" w:hAnsi="Times New Roman" w:cs="Times New Roman"/>
          <w:sz w:val="24"/>
          <w:szCs w:val="24"/>
          <w:lang/>
        </w:rPr>
        <w:t>, и организовала један национални скуп са међународним учешћем</w:t>
      </w:r>
      <w:r w:rsidRPr="00CA1DBC">
        <w:rPr>
          <w:rFonts w:ascii="Times New Roman" w:hAnsi="Times New Roman" w:cs="Times New Roman"/>
          <w:sz w:val="24"/>
          <w:szCs w:val="24"/>
          <w:lang/>
        </w:rPr>
        <w:t xml:space="preserve">. </w:t>
      </w:r>
      <w:r>
        <w:rPr>
          <w:rFonts w:ascii="Times New Roman" w:hAnsi="Times New Roman" w:cs="Times New Roman"/>
          <w:sz w:val="24"/>
          <w:szCs w:val="24"/>
          <w:lang/>
        </w:rPr>
        <w:t xml:space="preserve">Више пута је била члан научног одбора националних скупова. Члан је више научно-стручних друштава и председница </w:t>
      </w:r>
      <w:r w:rsidRPr="007F4E67">
        <w:rPr>
          <w:rFonts w:ascii="Times New Roman" w:hAnsi="Times New Roman" w:cs="Times New Roman"/>
          <w:sz w:val="24"/>
          <w:szCs w:val="24"/>
          <w:lang/>
        </w:rPr>
        <w:t>Секције за археометрију, археотехнологију, геоархеологију и експерименталну археологију и члан Надзорног одбора</w:t>
      </w:r>
      <w:r>
        <w:rPr>
          <w:rFonts w:ascii="Times New Roman" w:hAnsi="Times New Roman" w:cs="Times New Roman"/>
          <w:sz w:val="24"/>
          <w:szCs w:val="24"/>
          <w:lang/>
        </w:rPr>
        <w:t xml:space="preserve"> Српског археолошког друштва. </w:t>
      </w:r>
      <w:r>
        <w:rPr>
          <w:rFonts w:ascii="Times New Roman" w:hAnsi="Times New Roman" w:cs="Times New Roman"/>
          <w:sz w:val="24"/>
          <w:szCs w:val="24"/>
          <w:lang w:val="sr-Cyrl-CS"/>
        </w:rPr>
        <w:t xml:space="preserve">Била је члан редакције и потом постала заменик уредника </w:t>
      </w:r>
      <w:r w:rsidRPr="0025354C">
        <w:rPr>
          <w:rFonts w:ascii="Times New Roman" w:hAnsi="Times New Roman" w:cs="Times New Roman"/>
          <w:i/>
          <w:iCs/>
          <w:sz w:val="24"/>
          <w:szCs w:val="24"/>
          <w:lang w:val="sr-Cyrl-CS"/>
        </w:rPr>
        <w:t>Гласника Српског археолошког друштва</w:t>
      </w:r>
      <w:r>
        <w:rPr>
          <w:rFonts w:ascii="Times New Roman" w:hAnsi="Times New Roman" w:cs="Times New Roman"/>
          <w:sz w:val="24"/>
          <w:szCs w:val="24"/>
          <w:lang w:val="sr-Cyrl-CS"/>
        </w:rPr>
        <w:t xml:space="preserve">, и члан је рекације часописа </w:t>
      </w:r>
      <w:r w:rsidRPr="007F4E67">
        <w:rPr>
          <w:rFonts w:ascii="Times New Roman" w:hAnsi="Times New Roman" w:cs="Times New Roman"/>
          <w:i/>
          <w:iCs/>
          <w:sz w:val="24"/>
          <w:szCs w:val="24"/>
          <w:lang w:val="sr-Cyrl-CS"/>
        </w:rPr>
        <w:t>Interdiscplinary Studies</w:t>
      </w:r>
      <w:r>
        <w:rPr>
          <w:rFonts w:ascii="Times New Roman" w:hAnsi="Times New Roman" w:cs="Times New Roman"/>
          <w:sz w:val="24"/>
          <w:szCs w:val="24"/>
          <w:lang w:val="sr-Cyrl-CS"/>
        </w:rPr>
        <w:t xml:space="preserve">. </w:t>
      </w:r>
      <w:r w:rsidRPr="007F4E67">
        <w:rPr>
          <w:rFonts w:ascii="Times New Roman" w:hAnsi="Times New Roman" w:cs="Times New Roman"/>
          <w:sz w:val="24"/>
          <w:szCs w:val="24"/>
          <w:lang w:val="sr-Cyrl-CS"/>
        </w:rPr>
        <w:t>У периоду од последњег избора у звање, др Витезовић је приредила један зборник радова међународног, један зборник националног значаја и један зборник радова са скупа.</w:t>
      </w:r>
    </w:p>
    <w:p w:rsidR="001370A1" w:rsidRPr="00D714FE" w:rsidRDefault="001370A1" w:rsidP="00CA1DBC">
      <w:pPr>
        <w:spacing w:after="0" w:line="240" w:lineRule="auto"/>
        <w:ind w:firstLine="720"/>
        <w:jc w:val="both"/>
        <w:rPr>
          <w:rFonts w:ascii="Times New Roman" w:hAnsi="Times New Roman" w:cs="Times New Roman"/>
          <w:sz w:val="24"/>
          <w:szCs w:val="24"/>
          <w:lang/>
        </w:rPr>
      </w:pPr>
    </w:p>
    <w:p w:rsidR="001370A1" w:rsidRDefault="001370A1" w:rsidP="00CA1DBC">
      <w:pPr>
        <w:spacing w:after="0" w:line="240" w:lineRule="auto"/>
        <w:ind w:firstLine="720"/>
        <w:jc w:val="both"/>
        <w:rPr>
          <w:rFonts w:ascii="Times New Roman" w:hAnsi="Times New Roman" w:cs="Times New Roman"/>
          <w:sz w:val="24"/>
          <w:szCs w:val="24"/>
          <w:lang/>
        </w:rPr>
      </w:pPr>
      <w:r>
        <w:rPr>
          <w:rFonts w:ascii="Times New Roman" w:hAnsi="Times New Roman" w:cs="Times New Roman"/>
          <w:sz w:val="24"/>
          <w:szCs w:val="24"/>
          <w:lang/>
        </w:rPr>
        <w:t xml:space="preserve">Др С. Витезовић била је ментор </w:t>
      </w:r>
      <w:r w:rsidRPr="00CA1DBC">
        <w:rPr>
          <w:rFonts w:ascii="Times New Roman" w:hAnsi="Times New Roman" w:cs="Times New Roman"/>
          <w:sz w:val="24"/>
          <w:szCs w:val="24"/>
          <w:lang/>
        </w:rPr>
        <w:t xml:space="preserve">за израду магистарске тезе Христине Маркове (Павкове) на Универзитету у Великом Трнову, Бугарска; потом, члан комисије за одбрану теме докторске дисертације и члан комисије за одбрану докторске дисертације МА Марине Ковач на Филозофском факултету, Свеучилиште у Загребу, као и члан комисије за одбране тема докторских теза МА Анђе Петровић и МА Данице Михаиловић на Филозофском факултету Универзитета у Београду. Такође је интерни ментор у истраживачком раду и у раду на докторској тези у Археолошком институту др Видану Димићу и МА Даници Михаиловић. </w:t>
      </w:r>
    </w:p>
    <w:p w:rsidR="001370A1" w:rsidRPr="00C4131C" w:rsidRDefault="001370A1" w:rsidP="00AF21B8">
      <w:pPr>
        <w:spacing w:after="0" w:line="240" w:lineRule="auto"/>
        <w:ind w:firstLine="720"/>
        <w:jc w:val="both"/>
        <w:rPr>
          <w:rFonts w:ascii="Times New Roman" w:hAnsi="Times New Roman" w:cs="Times New Roman"/>
          <w:sz w:val="24"/>
          <w:szCs w:val="24"/>
          <w:lang/>
        </w:rPr>
      </w:pPr>
      <w:r w:rsidRPr="00D714FE">
        <w:rPr>
          <w:rFonts w:ascii="Times New Roman" w:hAnsi="Times New Roman" w:cs="Times New Roman"/>
          <w:sz w:val="24"/>
          <w:szCs w:val="24"/>
          <w:lang/>
        </w:rPr>
        <w:t xml:space="preserve">Др. </w:t>
      </w:r>
      <w:r>
        <w:rPr>
          <w:rFonts w:ascii="Times New Roman" w:hAnsi="Times New Roman" w:cs="Times New Roman"/>
          <w:sz w:val="24"/>
          <w:szCs w:val="24"/>
          <w:lang/>
        </w:rPr>
        <w:t>С</w:t>
      </w:r>
      <w:r w:rsidRPr="00D714FE">
        <w:rPr>
          <w:rFonts w:ascii="Times New Roman" w:hAnsi="Times New Roman" w:cs="Times New Roman"/>
          <w:sz w:val="24"/>
          <w:szCs w:val="24"/>
          <w:lang/>
        </w:rPr>
        <w:t xml:space="preserve">. </w:t>
      </w:r>
      <w:r>
        <w:rPr>
          <w:rFonts w:ascii="Times New Roman" w:hAnsi="Times New Roman" w:cs="Times New Roman"/>
          <w:sz w:val="24"/>
          <w:szCs w:val="24"/>
          <w:lang/>
        </w:rPr>
        <w:t xml:space="preserve">Витезовић била је </w:t>
      </w:r>
      <w:r w:rsidRPr="00D714FE">
        <w:rPr>
          <w:rFonts w:ascii="Times New Roman" w:hAnsi="Times New Roman" w:cs="Times New Roman"/>
          <w:sz w:val="24"/>
          <w:szCs w:val="24"/>
          <w:lang/>
        </w:rPr>
        <w:t>ангажован</w:t>
      </w:r>
      <w:r>
        <w:rPr>
          <w:rFonts w:ascii="Times New Roman" w:hAnsi="Times New Roman" w:cs="Times New Roman"/>
          <w:sz w:val="24"/>
          <w:szCs w:val="24"/>
          <w:lang/>
        </w:rPr>
        <w:t>а</w:t>
      </w:r>
      <w:r w:rsidRPr="00D714FE">
        <w:rPr>
          <w:rFonts w:ascii="Times New Roman" w:hAnsi="Times New Roman" w:cs="Times New Roman"/>
          <w:sz w:val="24"/>
          <w:szCs w:val="24"/>
          <w:lang/>
        </w:rPr>
        <w:t xml:space="preserve"> на пројектима ,,Археологија Србије: Културни идентитет, интеграциони фактори, технолошки процеси и улога централног Балкана у развоју европске праисторије” ОИ177020</w:t>
      </w:r>
      <w:r>
        <w:rPr>
          <w:rFonts w:ascii="Times New Roman" w:hAnsi="Times New Roman" w:cs="Times New Roman"/>
          <w:sz w:val="24"/>
          <w:szCs w:val="24"/>
          <w:lang/>
        </w:rPr>
        <w:t xml:space="preserve"> и „Биоархеологија древне Европе – људи, животиње и биљке у праисторији Србије“ (ИИИ 47001).</w:t>
      </w:r>
      <w:r w:rsidRPr="00D714FE">
        <w:rPr>
          <w:rFonts w:ascii="Times New Roman" w:hAnsi="Times New Roman" w:cs="Times New Roman"/>
          <w:sz w:val="24"/>
          <w:szCs w:val="24"/>
          <w:lang/>
        </w:rPr>
        <w:t>,Министарства просвете и науке Републике Србије</w:t>
      </w:r>
      <w:r>
        <w:rPr>
          <w:rFonts w:ascii="Times New Roman" w:hAnsi="Times New Roman" w:cs="Times New Roman"/>
          <w:sz w:val="24"/>
          <w:szCs w:val="24"/>
          <w:lang/>
        </w:rPr>
        <w:t xml:space="preserve">. </w:t>
      </w:r>
      <w:r w:rsidRPr="00D714FE">
        <w:rPr>
          <w:rFonts w:ascii="Times New Roman" w:hAnsi="Times New Roman" w:cs="Times New Roman"/>
          <w:sz w:val="24"/>
          <w:szCs w:val="24"/>
          <w:lang/>
        </w:rPr>
        <w:t xml:space="preserve">Поред учешћа </w:t>
      </w:r>
      <w:r>
        <w:rPr>
          <w:rFonts w:ascii="Times New Roman" w:hAnsi="Times New Roman" w:cs="Times New Roman"/>
          <w:sz w:val="24"/>
          <w:szCs w:val="24"/>
          <w:lang/>
        </w:rPr>
        <w:t>у археолошким истраживањима на локалитетима</w:t>
      </w:r>
      <w:r w:rsidRPr="00D714FE">
        <w:rPr>
          <w:rFonts w:ascii="Times New Roman" w:hAnsi="Times New Roman" w:cs="Times New Roman"/>
          <w:sz w:val="24"/>
          <w:szCs w:val="24"/>
          <w:lang/>
        </w:rPr>
        <w:t xml:space="preserve"> у Србији</w:t>
      </w:r>
      <w:r>
        <w:rPr>
          <w:rFonts w:ascii="Times New Roman" w:hAnsi="Times New Roman" w:cs="Times New Roman"/>
          <w:sz w:val="24"/>
          <w:szCs w:val="24"/>
          <w:lang/>
        </w:rPr>
        <w:t xml:space="preserve">, Хрватској и Бугарској, др С. Витезовић је руководила пројектима обраде покретног археолошког материјала и археолошких рекогносцирања. Такође је сарадник међународних пројеката </w:t>
      </w:r>
      <w:r w:rsidRPr="00C4131C">
        <w:rPr>
          <w:rFonts w:ascii="Times New Roman" w:hAnsi="Times New Roman" w:cs="Times New Roman"/>
          <w:i/>
          <w:iCs/>
          <w:sz w:val="24"/>
          <w:szCs w:val="24"/>
          <w:lang/>
        </w:rPr>
        <w:t>Rise of Metallurgy in Eurasia</w:t>
      </w:r>
      <w:r>
        <w:rPr>
          <w:rFonts w:ascii="Times New Roman" w:hAnsi="Times New Roman" w:cs="Times New Roman"/>
          <w:sz w:val="24"/>
          <w:szCs w:val="24"/>
          <w:lang/>
        </w:rPr>
        <w:t xml:space="preserve">и </w:t>
      </w:r>
      <w:r w:rsidRPr="00C4131C">
        <w:rPr>
          <w:rFonts w:ascii="Times New Roman" w:hAnsi="Times New Roman" w:cs="Times New Roman"/>
          <w:i/>
          <w:iCs/>
          <w:sz w:val="24"/>
          <w:szCs w:val="24"/>
          <w:lang/>
        </w:rPr>
        <w:t>EPIC – Epigravettian communities of northern Dalmatia</w:t>
      </w:r>
      <w:r>
        <w:rPr>
          <w:rFonts w:ascii="Times New Roman" w:hAnsi="Times New Roman" w:cs="Times New Roman"/>
          <w:sz w:val="24"/>
          <w:szCs w:val="24"/>
          <w:lang/>
        </w:rPr>
        <w:t xml:space="preserve">, као и бројних пројеката при НАИМ-БАН, Софија. </w:t>
      </w:r>
    </w:p>
    <w:p w:rsidR="001370A1" w:rsidRPr="002419A7" w:rsidRDefault="001370A1" w:rsidP="00AF21B8">
      <w:pPr>
        <w:spacing w:after="0" w:line="240" w:lineRule="auto"/>
        <w:jc w:val="both"/>
      </w:pPr>
    </w:p>
    <w:p w:rsidR="001370A1" w:rsidRPr="005B1A1F" w:rsidRDefault="001370A1" w:rsidP="00AF21B8">
      <w:pPr>
        <w:spacing w:after="0" w:line="240" w:lineRule="auto"/>
        <w:rPr>
          <w:rFonts w:ascii="Times New Roman" w:hAnsi="Times New Roman" w:cs="Times New Roman"/>
          <w:b/>
          <w:bCs/>
          <w:sz w:val="24"/>
          <w:szCs w:val="24"/>
          <w:lang/>
        </w:rPr>
      </w:pPr>
    </w:p>
    <w:p w:rsidR="001370A1" w:rsidRPr="005B1A1F" w:rsidRDefault="001370A1" w:rsidP="00AF21B8">
      <w:pPr>
        <w:spacing w:after="0" w:line="240" w:lineRule="auto"/>
        <w:rPr>
          <w:rFonts w:ascii="Times New Roman" w:hAnsi="Times New Roman" w:cs="Times New Roman"/>
          <w:b/>
          <w:bCs/>
          <w:sz w:val="24"/>
          <w:szCs w:val="24"/>
          <w:lang w:val="sr-Cyrl-CS"/>
        </w:rPr>
      </w:pPr>
      <w:r w:rsidRPr="005B1A1F">
        <w:rPr>
          <w:rFonts w:ascii="Times New Roman" w:hAnsi="Times New Roman" w:cs="Times New Roman"/>
          <w:b/>
          <w:bCs/>
          <w:sz w:val="24"/>
          <w:szCs w:val="24"/>
          <w:lang w:val="sr-Latn-CS"/>
        </w:rPr>
        <w:t>V</w:t>
      </w:r>
      <w:r w:rsidRPr="005B1A1F">
        <w:rPr>
          <w:rFonts w:ascii="Times New Roman" w:hAnsi="Times New Roman" w:cs="Times New Roman"/>
          <w:b/>
          <w:bCs/>
          <w:sz w:val="24"/>
          <w:szCs w:val="24"/>
          <w:lang w:val="sr-Cyrl-CS"/>
        </w:rPr>
        <w:t xml:space="preserve"> ОЦЕНА КОМИСИЈЕ О НАУЧНОМ ДОПРИНОСУ КАНДИДАТА</w:t>
      </w:r>
    </w:p>
    <w:p w:rsidR="001370A1" w:rsidRPr="005B1A1F" w:rsidRDefault="001370A1" w:rsidP="00AF21B8">
      <w:pPr>
        <w:spacing w:after="0" w:line="240" w:lineRule="auto"/>
        <w:jc w:val="both"/>
        <w:rPr>
          <w:rFonts w:ascii="Times New Roman" w:hAnsi="Times New Roman" w:cs="Times New Roman"/>
          <w:sz w:val="24"/>
          <w:szCs w:val="24"/>
          <w:lang w:val="sr-Cyrl-CS"/>
        </w:rPr>
      </w:pPr>
      <w:r w:rsidRPr="005B1A1F">
        <w:rPr>
          <w:rFonts w:ascii="Times New Roman" w:hAnsi="Times New Roman" w:cs="Times New Roman"/>
          <w:sz w:val="24"/>
          <w:szCs w:val="24"/>
          <w:lang w:val="sr-Cyrl-CS"/>
        </w:rPr>
        <w:tab/>
      </w:r>
    </w:p>
    <w:p w:rsidR="001370A1" w:rsidRPr="003518C0" w:rsidRDefault="001370A1" w:rsidP="003518C0">
      <w:pPr>
        <w:spacing w:after="0" w:line="240" w:lineRule="auto"/>
        <w:ind w:firstLine="720"/>
        <w:jc w:val="both"/>
        <w:rPr>
          <w:rFonts w:ascii="Times New Roman" w:hAnsi="Times New Roman" w:cs="Times New Roman"/>
          <w:sz w:val="24"/>
          <w:szCs w:val="24"/>
          <w:lang w:val="sr-Cyrl-CS"/>
        </w:rPr>
      </w:pPr>
    </w:p>
    <w:p w:rsidR="001370A1" w:rsidRPr="003518C0" w:rsidRDefault="001370A1" w:rsidP="003518C0">
      <w:pPr>
        <w:spacing w:after="0" w:line="240" w:lineRule="auto"/>
        <w:ind w:firstLine="720"/>
        <w:jc w:val="both"/>
        <w:rPr>
          <w:rFonts w:ascii="Times New Roman" w:hAnsi="Times New Roman" w:cs="Times New Roman"/>
          <w:sz w:val="24"/>
          <w:szCs w:val="24"/>
          <w:lang w:val="sr-Cyrl-CS"/>
        </w:rPr>
      </w:pPr>
      <w:r w:rsidRPr="003518C0">
        <w:rPr>
          <w:rFonts w:ascii="Times New Roman" w:hAnsi="Times New Roman" w:cs="Times New Roman"/>
          <w:sz w:val="24"/>
          <w:szCs w:val="24"/>
          <w:lang w:val="sr-Cyrl-CS"/>
        </w:rPr>
        <w:t xml:space="preserve">Из приложене документације се  види да др </w:t>
      </w:r>
      <w:r>
        <w:rPr>
          <w:rFonts w:ascii="Times New Roman" w:hAnsi="Times New Roman" w:cs="Times New Roman"/>
          <w:sz w:val="24"/>
          <w:szCs w:val="24"/>
          <w:lang w:val="sr-Cyrl-CS"/>
        </w:rPr>
        <w:t>Селена  Витезовић</w:t>
      </w:r>
      <w:r w:rsidRPr="003518C0">
        <w:rPr>
          <w:rFonts w:ascii="Times New Roman" w:hAnsi="Times New Roman" w:cs="Times New Roman"/>
          <w:sz w:val="24"/>
          <w:szCs w:val="24"/>
          <w:lang w:val="sr-Cyrl-CS"/>
        </w:rPr>
        <w:t xml:space="preserve"> далеко превазилази минималне квантитативне и квалитативне критеријуме за избор у звање научни саветник.  </w:t>
      </w:r>
      <w:r>
        <w:rPr>
          <w:rFonts w:ascii="Times New Roman" w:hAnsi="Times New Roman" w:cs="Times New Roman"/>
          <w:sz w:val="24"/>
          <w:szCs w:val="24"/>
          <w:lang w:val="sr-Cyrl-CS"/>
        </w:rPr>
        <w:t xml:space="preserve">Остварила је </w:t>
      </w:r>
      <w:r w:rsidRPr="003518C0">
        <w:rPr>
          <w:rFonts w:ascii="Times New Roman" w:hAnsi="Times New Roman" w:cs="Times New Roman"/>
          <w:sz w:val="24"/>
          <w:szCs w:val="24"/>
          <w:lang w:val="sr-Cyrl-CS"/>
        </w:rPr>
        <w:t xml:space="preserve">укупно </w:t>
      </w:r>
      <w:r>
        <w:rPr>
          <w:rFonts w:ascii="Times New Roman" w:hAnsi="Times New Roman" w:cs="Times New Roman"/>
          <w:sz w:val="24"/>
          <w:szCs w:val="24"/>
          <w:lang w:val="sr-Cyrl-CS"/>
        </w:rPr>
        <w:t>141 поен</w:t>
      </w:r>
      <w:r w:rsidRPr="003518C0">
        <w:rPr>
          <w:rFonts w:ascii="Times New Roman" w:hAnsi="Times New Roman" w:cs="Times New Roman"/>
          <w:sz w:val="24"/>
          <w:szCs w:val="24"/>
          <w:lang w:val="sr-Cyrl-CS"/>
        </w:rPr>
        <w:t xml:space="preserve"> (од потребних 70)</w:t>
      </w:r>
      <w:r>
        <w:rPr>
          <w:rFonts w:ascii="Times New Roman" w:hAnsi="Times New Roman" w:cs="Times New Roman"/>
          <w:sz w:val="24"/>
          <w:szCs w:val="24"/>
          <w:lang w:val="sr-Cyrl-CS"/>
        </w:rPr>
        <w:t>;</w:t>
      </w:r>
      <w:r w:rsidRPr="003518C0">
        <w:rPr>
          <w:rFonts w:ascii="Times New Roman" w:hAnsi="Times New Roman" w:cs="Times New Roman"/>
          <w:sz w:val="24"/>
          <w:szCs w:val="24"/>
          <w:lang w:val="sr-Cyrl-CS"/>
        </w:rPr>
        <w:t xml:space="preserve"> у </w:t>
      </w:r>
      <w:r>
        <w:rPr>
          <w:rFonts w:ascii="Times New Roman" w:hAnsi="Times New Roman" w:cs="Times New Roman"/>
          <w:sz w:val="24"/>
          <w:szCs w:val="24"/>
          <w:lang w:val="sr-Cyrl-CS"/>
        </w:rPr>
        <w:t>групацији</w:t>
      </w:r>
      <w:r w:rsidRPr="003518C0">
        <w:rPr>
          <w:rFonts w:ascii="Times New Roman" w:hAnsi="Times New Roman" w:cs="Times New Roman"/>
          <w:sz w:val="24"/>
          <w:szCs w:val="24"/>
          <w:lang w:val="sr-Cyrl-CS"/>
        </w:rPr>
        <w:t xml:space="preserve"> радова Обавезни 1 </w:t>
      </w:r>
      <w:r>
        <w:rPr>
          <w:rFonts w:ascii="Times New Roman" w:hAnsi="Times New Roman" w:cs="Times New Roman"/>
          <w:sz w:val="24"/>
          <w:szCs w:val="24"/>
          <w:lang w:val="sr-Cyrl-CS"/>
        </w:rPr>
        <w:t>–127,2</w:t>
      </w:r>
      <w:r w:rsidRPr="003518C0">
        <w:rPr>
          <w:rFonts w:ascii="Times New Roman" w:hAnsi="Times New Roman" w:cs="Times New Roman"/>
          <w:sz w:val="24"/>
          <w:szCs w:val="24"/>
          <w:lang w:val="sr-Cyrl-CS"/>
        </w:rPr>
        <w:t xml:space="preserve"> поена (од потребних 54), а у </w:t>
      </w:r>
      <w:r>
        <w:rPr>
          <w:rFonts w:ascii="Times New Roman" w:hAnsi="Times New Roman" w:cs="Times New Roman"/>
          <w:sz w:val="24"/>
          <w:szCs w:val="24"/>
          <w:lang w:val="sr-Cyrl-CS"/>
        </w:rPr>
        <w:t>групацији</w:t>
      </w:r>
      <w:r w:rsidRPr="003518C0">
        <w:rPr>
          <w:rFonts w:ascii="Times New Roman" w:hAnsi="Times New Roman" w:cs="Times New Roman"/>
          <w:sz w:val="24"/>
          <w:szCs w:val="24"/>
          <w:lang w:val="sr-Cyrl-CS"/>
        </w:rPr>
        <w:t xml:space="preserve"> радова Обавезни 2 - </w:t>
      </w:r>
      <w:r>
        <w:rPr>
          <w:rFonts w:ascii="Times New Roman" w:hAnsi="Times New Roman" w:cs="Times New Roman"/>
          <w:sz w:val="24"/>
          <w:szCs w:val="24"/>
          <w:lang w:val="sr-Cyrl-CS"/>
        </w:rPr>
        <w:t>108</w:t>
      </w:r>
      <w:r w:rsidRPr="003518C0">
        <w:rPr>
          <w:rFonts w:ascii="Times New Roman" w:hAnsi="Times New Roman" w:cs="Times New Roman"/>
          <w:sz w:val="24"/>
          <w:szCs w:val="24"/>
          <w:lang w:val="sr-Cyrl-CS"/>
        </w:rPr>
        <w:t xml:space="preserve"> поена (од потребних 40). Објави</w:t>
      </w:r>
      <w:r>
        <w:rPr>
          <w:rFonts w:ascii="Times New Roman" w:hAnsi="Times New Roman" w:cs="Times New Roman"/>
          <w:sz w:val="24"/>
          <w:szCs w:val="24"/>
          <w:lang w:val="sr-Cyrl-CS"/>
        </w:rPr>
        <w:t>ла</w:t>
      </w:r>
      <w:r w:rsidRPr="003518C0">
        <w:rPr>
          <w:rFonts w:ascii="Times New Roman" w:hAnsi="Times New Roman" w:cs="Times New Roman"/>
          <w:sz w:val="24"/>
          <w:szCs w:val="24"/>
          <w:lang w:val="sr-Cyrl-CS"/>
        </w:rPr>
        <w:t xml:space="preserve"> је монографију </w:t>
      </w:r>
      <w:r>
        <w:rPr>
          <w:rFonts w:ascii="Times New Roman" w:hAnsi="Times New Roman" w:cs="Times New Roman"/>
          <w:sz w:val="24"/>
          <w:szCs w:val="24"/>
          <w:lang w:val="sr-Cyrl-CS"/>
        </w:rPr>
        <w:t>националног</w:t>
      </w:r>
      <w:r w:rsidRPr="003518C0">
        <w:rPr>
          <w:rFonts w:ascii="Times New Roman" w:hAnsi="Times New Roman" w:cs="Times New Roman"/>
          <w:sz w:val="24"/>
          <w:szCs w:val="24"/>
          <w:lang w:val="sr-Cyrl-CS"/>
        </w:rPr>
        <w:t xml:space="preserve"> значаја и бројне радове у часописима и зборницима радова међународног и националног значаја. Веома активно </w:t>
      </w:r>
      <w:r>
        <w:rPr>
          <w:rFonts w:ascii="Times New Roman" w:hAnsi="Times New Roman" w:cs="Times New Roman"/>
          <w:sz w:val="24"/>
          <w:szCs w:val="24"/>
          <w:lang w:val="sr-Cyrl-CS"/>
        </w:rPr>
        <w:t xml:space="preserve">је </w:t>
      </w:r>
      <w:r w:rsidRPr="003518C0">
        <w:rPr>
          <w:rFonts w:ascii="Times New Roman" w:hAnsi="Times New Roman" w:cs="Times New Roman"/>
          <w:sz w:val="24"/>
          <w:szCs w:val="24"/>
          <w:lang w:val="sr-Cyrl-CS"/>
        </w:rPr>
        <w:t>учествова</w:t>
      </w:r>
      <w:r>
        <w:rPr>
          <w:rFonts w:ascii="Times New Roman" w:hAnsi="Times New Roman" w:cs="Times New Roman"/>
          <w:sz w:val="24"/>
          <w:szCs w:val="24"/>
          <w:lang w:val="sr-Cyrl-CS"/>
        </w:rPr>
        <w:t>ла</w:t>
      </w:r>
      <w:r w:rsidRPr="003518C0">
        <w:rPr>
          <w:rFonts w:ascii="Times New Roman" w:hAnsi="Times New Roman" w:cs="Times New Roman"/>
          <w:sz w:val="24"/>
          <w:szCs w:val="24"/>
          <w:lang w:val="sr-Cyrl-CS"/>
        </w:rPr>
        <w:t xml:space="preserve"> у међународној сарадњи и организацији научног рада, као и на пројектима чију је реализацију одобрило Министарство просвете, науке и технолошког развоја. Ње</w:t>
      </w:r>
      <w:r>
        <w:rPr>
          <w:rFonts w:ascii="Times New Roman" w:hAnsi="Times New Roman" w:cs="Times New Roman"/>
          <w:sz w:val="24"/>
          <w:szCs w:val="24"/>
          <w:lang w:val="sr-Cyrl-CS"/>
        </w:rPr>
        <w:t>ни</w:t>
      </w:r>
      <w:r w:rsidRPr="003518C0">
        <w:rPr>
          <w:rFonts w:ascii="Times New Roman" w:hAnsi="Times New Roman" w:cs="Times New Roman"/>
          <w:sz w:val="24"/>
          <w:szCs w:val="24"/>
          <w:lang w:val="sr-Cyrl-CS"/>
        </w:rPr>
        <w:t xml:space="preserve"> радови су високо цитирани, што се види из приложене документације.</w:t>
      </w:r>
    </w:p>
    <w:p w:rsidR="001370A1" w:rsidRDefault="001370A1" w:rsidP="003518C0">
      <w:pPr>
        <w:spacing w:after="0" w:line="240" w:lineRule="auto"/>
        <w:ind w:firstLine="720"/>
        <w:jc w:val="both"/>
        <w:rPr>
          <w:rFonts w:ascii="Times New Roman" w:hAnsi="Times New Roman" w:cs="Times New Roman"/>
          <w:sz w:val="24"/>
          <w:szCs w:val="24"/>
          <w:lang w:val="sr-Cyrl-CS"/>
        </w:rPr>
      </w:pPr>
      <w:r w:rsidRPr="003518C0">
        <w:rPr>
          <w:rFonts w:ascii="Times New Roman" w:hAnsi="Times New Roman" w:cs="Times New Roman"/>
          <w:sz w:val="24"/>
          <w:szCs w:val="24"/>
          <w:lang w:val="sr-Cyrl-CS"/>
        </w:rPr>
        <w:t xml:space="preserve">Из ових разлога сматрамо да др </w:t>
      </w:r>
      <w:r>
        <w:rPr>
          <w:rFonts w:ascii="Times New Roman" w:hAnsi="Times New Roman" w:cs="Times New Roman"/>
          <w:sz w:val="24"/>
          <w:szCs w:val="24"/>
          <w:lang w:val="sr-Cyrl-CS"/>
        </w:rPr>
        <w:t>Селена Витезовић</w:t>
      </w:r>
      <w:r w:rsidRPr="003518C0">
        <w:rPr>
          <w:rFonts w:ascii="Times New Roman" w:hAnsi="Times New Roman" w:cs="Times New Roman"/>
          <w:sz w:val="24"/>
          <w:szCs w:val="24"/>
          <w:lang w:val="sr-Cyrl-CS"/>
        </w:rPr>
        <w:t xml:space="preserve"> испуњава све услове за избор у звање научни саветник.</w:t>
      </w:r>
    </w:p>
    <w:p w:rsidR="001370A1" w:rsidRDefault="001370A1" w:rsidP="000017D2">
      <w:pPr>
        <w:spacing w:after="0" w:line="240" w:lineRule="auto"/>
        <w:ind w:firstLine="720"/>
        <w:jc w:val="both"/>
        <w:rPr>
          <w:rFonts w:ascii="Times New Roman" w:hAnsi="Times New Roman" w:cs="Times New Roman"/>
          <w:sz w:val="24"/>
          <w:szCs w:val="24"/>
          <w:lang w:val="sr-Cyrl-CS"/>
        </w:rPr>
      </w:pPr>
    </w:p>
    <w:p w:rsidR="001370A1" w:rsidRPr="000017D2" w:rsidRDefault="001370A1" w:rsidP="000017D2">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У Београду, 30. 11. 2021. год.</w:t>
      </w:r>
    </w:p>
    <w:p w:rsidR="001370A1" w:rsidRPr="000017D2" w:rsidRDefault="001370A1" w:rsidP="00AF21B8">
      <w:pPr>
        <w:spacing w:after="0" w:line="240" w:lineRule="auto"/>
        <w:jc w:val="both"/>
        <w:rPr>
          <w:rFonts w:ascii="Times New Roman" w:hAnsi="Times New Roman" w:cs="Times New Roman"/>
          <w:sz w:val="24"/>
          <w:szCs w:val="24"/>
        </w:rPr>
      </w:pPr>
    </w:p>
    <w:p w:rsidR="001370A1" w:rsidRPr="001366A5" w:rsidRDefault="001370A1" w:rsidP="00AF21B8">
      <w:pPr>
        <w:spacing w:after="0" w:line="240" w:lineRule="auto"/>
        <w:jc w:val="both"/>
        <w:rPr>
          <w:rFonts w:ascii="Times New Roman" w:hAnsi="Times New Roman" w:cs="Times New Roman"/>
          <w:sz w:val="24"/>
          <w:szCs w:val="24"/>
          <w:lang w:val="sr-Cyrl-CS"/>
        </w:rPr>
      </w:pPr>
    </w:p>
    <w:p w:rsidR="001370A1" w:rsidRPr="001366A5" w:rsidRDefault="001370A1" w:rsidP="00AF21B8">
      <w:pPr>
        <w:spacing w:after="0" w:line="240" w:lineRule="auto"/>
        <w:rPr>
          <w:rFonts w:ascii="Times New Roman" w:hAnsi="Times New Roman" w:cs="Times New Roman"/>
          <w:b/>
          <w:bCs/>
          <w:sz w:val="24"/>
          <w:szCs w:val="24"/>
        </w:rPr>
      </w:pPr>
    </w:p>
    <w:p w:rsidR="001370A1" w:rsidRDefault="001370A1" w:rsidP="00AF21B8">
      <w:pPr>
        <w:spacing w:after="0" w:line="240" w:lineRule="auto"/>
        <w:rPr>
          <w:rFonts w:ascii="Times New Roman" w:hAnsi="Times New Roman" w:cs="Times New Roman"/>
          <w:b/>
          <w:bCs/>
          <w:sz w:val="24"/>
          <w:szCs w:val="24"/>
          <w:lang/>
        </w:rPr>
      </w:pPr>
      <w:r w:rsidRPr="001366A5">
        <w:rPr>
          <w:rFonts w:ascii="Times New Roman" w:hAnsi="Times New Roman" w:cs="Times New Roman"/>
          <w:b/>
          <w:bCs/>
          <w:sz w:val="24"/>
          <w:szCs w:val="24"/>
        </w:rPr>
        <w:tab/>
      </w:r>
      <w:r w:rsidRPr="001366A5">
        <w:rPr>
          <w:rFonts w:ascii="Times New Roman" w:hAnsi="Times New Roman" w:cs="Times New Roman"/>
          <w:b/>
          <w:bCs/>
          <w:sz w:val="24"/>
          <w:szCs w:val="24"/>
        </w:rPr>
        <w:tab/>
      </w:r>
      <w:r w:rsidRPr="001366A5">
        <w:rPr>
          <w:rFonts w:ascii="Times New Roman" w:hAnsi="Times New Roman" w:cs="Times New Roman"/>
          <w:b/>
          <w:bCs/>
          <w:sz w:val="24"/>
          <w:szCs w:val="24"/>
        </w:rPr>
        <w:tab/>
      </w:r>
      <w:r w:rsidRPr="001366A5">
        <w:rPr>
          <w:rFonts w:ascii="Times New Roman" w:hAnsi="Times New Roman" w:cs="Times New Roman"/>
          <w:b/>
          <w:bCs/>
          <w:sz w:val="24"/>
          <w:szCs w:val="24"/>
        </w:rPr>
        <w:tab/>
      </w:r>
      <w:r w:rsidRPr="001366A5">
        <w:rPr>
          <w:rFonts w:ascii="Times New Roman" w:hAnsi="Times New Roman" w:cs="Times New Roman"/>
          <w:b/>
          <w:bCs/>
          <w:sz w:val="24"/>
          <w:szCs w:val="24"/>
        </w:rPr>
        <w:tab/>
        <w:t xml:space="preserve"> КОМИСИЈА:</w:t>
      </w:r>
    </w:p>
    <w:p w:rsidR="001370A1" w:rsidRPr="002B38D5" w:rsidRDefault="001370A1" w:rsidP="00AF21B8">
      <w:pPr>
        <w:spacing w:after="0" w:line="240" w:lineRule="auto"/>
        <w:rPr>
          <w:rFonts w:ascii="Times New Roman" w:hAnsi="Times New Roman" w:cs="Times New Roman"/>
          <w:b/>
          <w:bCs/>
          <w:sz w:val="24"/>
          <w:szCs w:val="24"/>
          <w:lang/>
        </w:rPr>
      </w:pPr>
    </w:p>
    <w:p w:rsidR="001370A1" w:rsidRPr="001366A5" w:rsidRDefault="001370A1" w:rsidP="00AF21B8">
      <w:pPr>
        <w:spacing w:after="0" w:line="240" w:lineRule="auto"/>
        <w:rPr>
          <w:rFonts w:ascii="Times New Roman" w:hAnsi="Times New Roman" w:cs="Times New Roman"/>
          <w:b/>
          <w:bCs/>
          <w:sz w:val="24"/>
          <w:szCs w:val="24"/>
        </w:rPr>
      </w:pPr>
    </w:p>
    <w:p w:rsidR="001370A1" w:rsidRPr="000017D2" w:rsidRDefault="001370A1" w:rsidP="00AF21B8">
      <w:pPr>
        <w:spacing w:after="0" w:line="240" w:lineRule="auto"/>
        <w:ind w:left="3240" w:firstLine="360"/>
        <w:rPr>
          <w:rFonts w:ascii="Times New Roman" w:hAnsi="Times New Roman" w:cs="Times New Roman"/>
          <w:sz w:val="24"/>
          <w:szCs w:val="24"/>
          <w:lang w:val="sr-Cyrl-CS"/>
        </w:rPr>
      </w:pPr>
      <w:r w:rsidRPr="000017D2">
        <w:rPr>
          <w:rFonts w:ascii="Times New Roman" w:hAnsi="Times New Roman" w:cs="Times New Roman"/>
          <w:sz w:val="24"/>
          <w:szCs w:val="24"/>
          <w:lang w:val="sr-Cyrl-CS"/>
        </w:rPr>
        <w:t>______________________________________________</w:t>
      </w:r>
    </w:p>
    <w:p w:rsidR="001370A1" w:rsidRPr="000017D2" w:rsidRDefault="001370A1" w:rsidP="00AF21B8">
      <w:pPr>
        <w:numPr>
          <w:ilvl w:val="3"/>
          <w:numId w:val="1"/>
        </w:numPr>
        <w:spacing w:after="0" w:line="240" w:lineRule="auto"/>
        <w:ind w:left="3600"/>
        <w:rPr>
          <w:rFonts w:ascii="Times New Roman" w:hAnsi="Times New Roman" w:cs="Times New Roman"/>
          <w:sz w:val="24"/>
          <w:szCs w:val="24"/>
          <w:lang w:val="sr-Cyrl-CS"/>
        </w:rPr>
      </w:pPr>
      <w:r>
        <w:rPr>
          <w:rFonts w:ascii="Times New Roman" w:hAnsi="Times New Roman" w:cs="Times New Roman"/>
          <w:sz w:val="24"/>
          <w:szCs w:val="24"/>
          <w:lang w:val="sr-Cyrl-CS"/>
        </w:rPr>
        <w:t>д</w:t>
      </w:r>
      <w:r w:rsidRPr="000017D2">
        <w:rPr>
          <w:rFonts w:ascii="Times New Roman" w:hAnsi="Times New Roman" w:cs="Times New Roman"/>
          <w:sz w:val="24"/>
          <w:szCs w:val="24"/>
          <w:lang w:val="sr-Cyrl-CS"/>
        </w:rPr>
        <w:t>р</w:t>
      </w:r>
      <w:r>
        <w:rPr>
          <w:rFonts w:ascii="Times New Roman" w:hAnsi="Times New Roman" w:cs="Times New Roman"/>
          <w:sz w:val="24"/>
          <w:szCs w:val="24"/>
          <w:lang w:val="sr-Cyrl-CS"/>
        </w:rPr>
        <w:t>Душан Михаиловић</w:t>
      </w:r>
      <w:r w:rsidRPr="000017D2">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редовни </w:t>
      </w:r>
      <w:r w:rsidRPr="000017D2">
        <w:rPr>
          <w:rFonts w:ascii="Times New Roman" w:hAnsi="Times New Roman" w:cs="Times New Roman"/>
          <w:sz w:val="24"/>
          <w:szCs w:val="24"/>
          <w:lang w:val="sr-Cyrl-CS"/>
        </w:rPr>
        <w:t>професор Филозофског факултета</w:t>
      </w:r>
      <w:r>
        <w:rPr>
          <w:rFonts w:ascii="Times New Roman" w:hAnsi="Times New Roman" w:cs="Times New Roman"/>
          <w:sz w:val="24"/>
          <w:szCs w:val="24"/>
          <w:lang/>
        </w:rPr>
        <w:t>у Београду</w:t>
      </w:r>
    </w:p>
    <w:p w:rsidR="001370A1" w:rsidRDefault="001370A1" w:rsidP="00AF21B8">
      <w:pPr>
        <w:spacing w:after="0" w:line="240" w:lineRule="auto"/>
        <w:ind w:left="3600"/>
        <w:rPr>
          <w:rFonts w:ascii="Times New Roman" w:hAnsi="Times New Roman" w:cs="Times New Roman"/>
          <w:sz w:val="24"/>
          <w:szCs w:val="24"/>
          <w:lang w:val="sr-Cyrl-CS"/>
        </w:rPr>
      </w:pPr>
      <w:r w:rsidRPr="000017D2">
        <w:rPr>
          <w:rFonts w:ascii="Times New Roman" w:hAnsi="Times New Roman" w:cs="Times New Roman"/>
          <w:sz w:val="24"/>
          <w:szCs w:val="24"/>
          <w:lang w:val="sr-Cyrl-CS"/>
        </w:rPr>
        <w:t xml:space="preserve">(подносилац </w:t>
      </w:r>
      <w:r>
        <w:rPr>
          <w:rFonts w:ascii="Times New Roman" w:hAnsi="Times New Roman" w:cs="Times New Roman"/>
          <w:sz w:val="24"/>
          <w:szCs w:val="24"/>
          <w:lang/>
        </w:rPr>
        <w:t>извештаја</w:t>
      </w:r>
      <w:r w:rsidRPr="000017D2">
        <w:rPr>
          <w:rFonts w:ascii="Times New Roman" w:hAnsi="Times New Roman" w:cs="Times New Roman"/>
          <w:sz w:val="24"/>
          <w:szCs w:val="24"/>
          <w:lang w:val="sr-Cyrl-CS"/>
        </w:rPr>
        <w:t>)</w:t>
      </w:r>
    </w:p>
    <w:p w:rsidR="001370A1" w:rsidRPr="000017D2" w:rsidRDefault="001370A1" w:rsidP="00AF21B8">
      <w:pPr>
        <w:spacing w:after="0" w:line="240" w:lineRule="auto"/>
        <w:ind w:left="3600"/>
        <w:rPr>
          <w:rFonts w:ascii="Times New Roman" w:hAnsi="Times New Roman" w:cs="Times New Roman"/>
          <w:sz w:val="24"/>
          <w:szCs w:val="24"/>
          <w:lang w:val="sr-Cyrl-CS"/>
        </w:rPr>
      </w:pPr>
    </w:p>
    <w:p w:rsidR="001370A1" w:rsidRPr="000017D2" w:rsidRDefault="001370A1" w:rsidP="00AF21B8">
      <w:pPr>
        <w:spacing w:after="0" w:line="240" w:lineRule="auto"/>
        <w:ind w:left="3600"/>
        <w:rPr>
          <w:rFonts w:ascii="Times New Roman" w:hAnsi="Times New Roman" w:cs="Times New Roman"/>
          <w:sz w:val="24"/>
          <w:szCs w:val="24"/>
          <w:lang w:val="sr-Cyrl-CS"/>
        </w:rPr>
      </w:pPr>
    </w:p>
    <w:p w:rsidR="001370A1" w:rsidRPr="000017D2" w:rsidRDefault="001370A1" w:rsidP="00AF21B8">
      <w:pPr>
        <w:pStyle w:val="ListParagraph"/>
        <w:spacing w:after="0" w:line="240" w:lineRule="auto"/>
        <w:ind w:left="3600"/>
        <w:rPr>
          <w:rFonts w:ascii="Times New Roman" w:hAnsi="Times New Roman" w:cs="Times New Roman"/>
          <w:sz w:val="24"/>
          <w:szCs w:val="24"/>
          <w:lang w:val="sr-Cyrl-CS"/>
        </w:rPr>
      </w:pPr>
      <w:r w:rsidRPr="000017D2">
        <w:rPr>
          <w:rFonts w:ascii="Times New Roman" w:hAnsi="Times New Roman" w:cs="Times New Roman"/>
          <w:sz w:val="24"/>
          <w:szCs w:val="24"/>
          <w:lang w:val="sr-Cyrl-CS"/>
        </w:rPr>
        <w:t>_______________________________________________</w:t>
      </w:r>
    </w:p>
    <w:p w:rsidR="001370A1" w:rsidRPr="000017D2" w:rsidRDefault="001370A1" w:rsidP="00AF21B8">
      <w:pPr>
        <w:pStyle w:val="ListParagraph"/>
        <w:numPr>
          <w:ilvl w:val="3"/>
          <w:numId w:val="1"/>
        </w:numPr>
        <w:spacing w:after="0" w:line="240" w:lineRule="auto"/>
        <w:ind w:left="3600"/>
        <w:rPr>
          <w:rFonts w:ascii="Times New Roman" w:hAnsi="Times New Roman" w:cs="Times New Roman"/>
          <w:sz w:val="24"/>
          <w:szCs w:val="24"/>
          <w:lang w:val="sr-Cyrl-CS"/>
        </w:rPr>
      </w:pPr>
      <w:r>
        <w:rPr>
          <w:rFonts w:ascii="Times New Roman" w:hAnsi="Times New Roman" w:cs="Times New Roman"/>
          <w:sz w:val="24"/>
          <w:szCs w:val="24"/>
          <w:lang w:val="sr-Cyrl-CS"/>
        </w:rPr>
        <w:t>д</w:t>
      </w:r>
      <w:r w:rsidRPr="000017D2">
        <w:rPr>
          <w:rFonts w:ascii="Times New Roman" w:hAnsi="Times New Roman" w:cs="Times New Roman"/>
          <w:sz w:val="24"/>
          <w:szCs w:val="24"/>
          <w:lang w:val="sr-Cyrl-CS"/>
        </w:rPr>
        <w:t xml:space="preserve">р </w:t>
      </w:r>
      <w:r>
        <w:rPr>
          <w:rFonts w:ascii="Times New Roman" w:hAnsi="Times New Roman" w:cs="Times New Roman"/>
          <w:sz w:val="24"/>
          <w:szCs w:val="24"/>
          <w:lang w:val="sr-Cyrl-CS"/>
        </w:rPr>
        <w:t>Ненад Тасић</w:t>
      </w:r>
      <w:r w:rsidRPr="000017D2">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редовни </w:t>
      </w:r>
      <w:r w:rsidRPr="000017D2">
        <w:rPr>
          <w:rFonts w:ascii="Times New Roman" w:hAnsi="Times New Roman" w:cs="Times New Roman"/>
          <w:sz w:val="24"/>
          <w:szCs w:val="24"/>
          <w:lang w:val="sr-Cyrl-CS"/>
        </w:rPr>
        <w:t>професор Филозофског факултета</w:t>
      </w:r>
      <w:r>
        <w:rPr>
          <w:rFonts w:ascii="Times New Roman" w:hAnsi="Times New Roman" w:cs="Times New Roman"/>
          <w:sz w:val="24"/>
          <w:szCs w:val="24"/>
          <w:lang w:val="sr-Cyrl-CS"/>
        </w:rPr>
        <w:t xml:space="preserve"> у Београду</w:t>
      </w:r>
      <w:bookmarkStart w:id="0" w:name="_GoBack"/>
      <w:bookmarkEnd w:id="0"/>
    </w:p>
    <w:p w:rsidR="001370A1" w:rsidRDefault="001370A1" w:rsidP="000017D2">
      <w:pPr>
        <w:pStyle w:val="ListParagraph"/>
        <w:spacing w:after="0" w:line="240" w:lineRule="auto"/>
        <w:ind w:left="3600"/>
        <w:rPr>
          <w:rFonts w:ascii="Times New Roman" w:hAnsi="Times New Roman" w:cs="Times New Roman"/>
          <w:sz w:val="24"/>
          <w:szCs w:val="24"/>
          <w:lang w:val="sr-Cyrl-CS"/>
        </w:rPr>
      </w:pPr>
    </w:p>
    <w:p w:rsidR="001370A1" w:rsidRPr="000017D2" w:rsidRDefault="001370A1" w:rsidP="000017D2">
      <w:pPr>
        <w:pStyle w:val="ListParagraph"/>
        <w:spacing w:after="0" w:line="240" w:lineRule="auto"/>
        <w:ind w:left="3600"/>
        <w:rPr>
          <w:rFonts w:ascii="Times New Roman" w:hAnsi="Times New Roman" w:cs="Times New Roman"/>
          <w:sz w:val="24"/>
          <w:szCs w:val="24"/>
          <w:lang w:val="sr-Cyrl-CS"/>
        </w:rPr>
      </w:pPr>
    </w:p>
    <w:p w:rsidR="001370A1" w:rsidRPr="000017D2" w:rsidRDefault="001370A1" w:rsidP="00AF21B8">
      <w:pPr>
        <w:pStyle w:val="ListParagraph"/>
        <w:spacing w:after="0" w:line="240" w:lineRule="auto"/>
        <w:ind w:left="3600"/>
        <w:rPr>
          <w:rFonts w:ascii="Times New Roman" w:hAnsi="Times New Roman" w:cs="Times New Roman"/>
          <w:sz w:val="24"/>
          <w:szCs w:val="24"/>
          <w:lang w:val="sr-Cyrl-CS"/>
        </w:rPr>
      </w:pPr>
      <w:r w:rsidRPr="000017D2">
        <w:rPr>
          <w:rFonts w:ascii="Times New Roman" w:hAnsi="Times New Roman" w:cs="Times New Roman"/>
          <w:sz w:val="24"/>
          <w:szCs w:val="24"/>
          <w:lang w:val="sr-Cyrl-CS"/>
        </w:rPr>
        <w:t>_______________________________________________</w:t>
      </w:r>
    </w:p>
    <w:p w:rsidR="001370A1" w:rsidRPr="000017D2" w:rsidRDefault="001370A1" w:rsidP="00AF21B8">
      <w:pPr>
        <w:pStyle w:val="ListParagraph"/>
        <w:numPr>
          <w:ilvl w:val="3"/>
          <w:numId w:val="1"/>
        </w:numPr>
        <w:spacing w:after="0" w:line="240" w:lineRule="auto"/>
        <w:ind w:left="3600"/>
        <w:rPr>
          <w:rFonts w:ascii="Times New Roman" w:hAnsi="Times New Roman" w:cs="Times New Roman"/>
          <w:sz w:val="24"/>
          <w:szCs w:val="24"/>
          <w:lang w:val="sr-Cyrl-CS"/>
        </w:rPr>
      </w:pPr>
      <w:r>
        <w:rPr>
          <w:rFonts w:ascii="Times New Roman" w:hAnsi="Times New Roman" w:cs="Times New Roman"/>
          <w:sz w:val="24"/>
          <w:szCs w:val="24"/>
          <w:lang w:val="sr-Cyrl-CS"/>
        </w:rPr>
        <w:t xml:space="preserve">др Драгана Антоновић, </w:t>
      </w:r>
      <w:r w:rsidRPr="000017D2">
        <w:rPr>
          <w:rFonts w:ascii="Times New Roman" w:hAnsi="Times New Roman" w:cs="Times New Roman"/>
          <w:sz w:val="24"/>
          <w:szCs w:val="24"/>
          <w:lang w:val="sr-Cyrl-CS"/>
        </w:rPr>
        <w:t>научни саветникАрхеолошког института</w:t>
      </w:r>
    </w:p>
    <w:sectPr w:rsidR="001370A1" w:rsidRPr="000017D2" w:rsidSect="0014103A">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70A1" w:rsidRDefault="001370A1">
      <w:r>
        <w:separator/>
      </w:r>
    </w:p>
  </w:endnote>
  <w:endnote w:type="continuationSeparator" w:id="1">
    <w:p w:rsidR="001370A1" w:rsidRDefault="001370A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70A1" w:rsidRDefault="001370A1" w:rsidP="004057B6">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1370A1" w:rsidRDefault="001370A1" w:rsidP="007B00DF">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70A1" w:rsidRDefault="001370A1">
      <w:r>
        <w:separator/>
      </w:r>
    </w:p>
  </w:footnote>
  <w:footnote w:type="continuationSeparator" w:id="1">
    <w:p w:rsidR="001370A1" w:rsidRDefault="001370A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02201"/>
    <w:multiLevelType w:val="hybridMultilevel"/>
    <w:tmpl w:val="45BA4CA4"/>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nsid w:val="0AB60769"/>
    <w:multiLevelType w:val="hybridMultilevel"/>
    <w:tmpl w:val="3AC86812"/>
    <w:lvl w:ilvl="0" w:tplc="03287FB2">
      <w:start w:val="4"/>
      <w:numFmt w:val="bullet"/>
      <w:lvlText w:val="-"/>
      <w:lvlJc w:val="left"/>
      <w:pPr>
        <w:ind w:left="720" w:hanging="360"/>
      </w:pPr>
      <w:rPr>
        <w:rFonts w:ascii="Times New Roman" w:eastAsia="Times New Roman" w:hAnsi="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36215749"/>
    <w:multiLevelType w:val="hybridMultilevel"/>
    <w:tmpl w:val="CAD8362E"/>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nsid w:val="36325F5E"/>
    <w:multiLevelType w:val="hybridMultilevel"/>
    <w:tmpl w:val="F6B4EB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3871106B"/>
    <w:multiLevelType w:val="hybridMultilevel"/>
    <w:tmpl w:val="5D5A9F78"/>
    <w:lvl w:ilvl="0" w:tplc="04090001">
      <w:start w:val="1"/>
      <w:numFmt w:val="bullet"/>
      <w:lvlText w:val=""/>
      <w:lvlJc w:val="left"/>
      <w:pPr>
        <w:tabs>
          <w:tab w:val="num" w:pos="810"/>
        </w:tabs>
        <w:ind w:left="810" w:hanging="360"/>
      </w:pPr>
      <w:rPr>
        <w:rFonts w:ascii="Symbol" w:hAnsi="Symbol" w:cs="Symbol" w:hint="default"/>
      </w:rPr>
    </w:lvl>
    <w:lvl w:ilvl="1" w:tplc="04090003">
      <w:start w:val="1"/>
      <w:numFmt w:val="bullet"/>
      <w:lvlText w:val="o"/>
      <w:lvlJc w:val="left"/>
      <w:pPr>
        <w:tabs>
          <w:tab w:val="num" w:pos="1530"/>
        </w:tabs>
        <w:ind w:left="1530" w:hanging="360"/>
      </w:pPr>
      <w:rPr>
        <w:rFonts w:ascii="Courier New" w:hAnsi="Courier New" w:cs="Courier New" w:hint="default"/>
      </w:rPr>
    </w:lvl>
    <w:lvl w:ilvl="2" w:tplc="04090005">
      <w:start w:val="1"/>
      <w:numFmt w:val="bullet"/>
      <w:lvlText w:val=""/>
      <w:lvlJc w:val="left"/>
      <w:pPr>
        <w:tabs>
          <w:tab w:val="num" w:pos="2250"/>
        </w:tabs>
        <w:ind w:left="2250" w:hanging="360"/>
      </w:pPr>
      <w:rPr>
        <w:rFonts w:ascii="Wingdings" w:hAnsi="Wingdings" w:cs="Wingdings" w:hint="default"/>
      </w:rPr>
    </w:lvl>
    <w:lvl w:ilvl="3" w:tplc="04090001">
      <w:start w:val="1"/>
      <w:numFmt w:val="bullet"/>
      <w:lvlText w:val=""/>
      <w:lvlJc w:val="left"/>
      <w:pPr>
        <w:tabs>
          <w:tab w:val="num" w:pos="2970"/>
        </w:tabs>
        <w:ind w:left="2970" w:hanging="360"/>
      </w:pPr>
      <w:rPr>
        <w:rFonts w:ascii="Symbol" w:hAnsi="Symbol" w:cs="Symbol" w:hint="default"/>
      </w:rPr>
    </w:lvl>
    <w:lvl w:ilvl="4" w:tplc="04090003">
      <w:start w:val="1"/>
      <w:numFmt w:val="bullet"/>
      <w:lvlText w:val="o"/>
      <w:lvlJc w:val="left"/>
      <w:pPr>
        <w:tabs>
          <w:tab w:val="num" w:pos="3690"/>
        </w:tabs>
        <w:ind w:left="3690" w:hanging="360"/>
      </w:pPr>
      <w:rPr>
        <w:rFonts w:ascii="Courier New" w:hAnsi="Courier New" w:cs="Courier New" w:hint="default"/>
      </w:rPr>
    </w:lvl>
    <w:lvl w:ilvl="5" w:tplc="04090005">
      <w:start w:val="1"/>
      <w:numFmt w:val="bullet"/>
      <w:lvlText w:val=""/>
      <w:lvlJc w:val="left"/>
      <w:pPr>
        <w:tabs>
          <w:tab w:val="num" w:pos="4410"/>
        </w:tabs>
        <w:ind w:left="4410" w:hanging="360"/>
      </w:pPr>
      <w:rPr>
        <w:rFonts w:ascii="Wingdings" w:hAnsi="Wingdings" w:cs="Wingdings" w:hint="default"/>
      </w:rPr>
    </w:lvl>
    <w:lvl w:ilvl="6" w:tplc="04090001">
      <w:start w:val="1"/>
      <w:numFmt w:val="bullet"/>
      <w:lvlText w:val=""/>
      <w:lvlJc w:val="left"/>
      <w:pPr>
        <w:tabs>
          <w:tab w:val="num" w:pos="5130"/>
        </w:tabs>
        <w:ind w:left="5130" w:hanging="360"/>
      </w:pPr>
      <w:rPr>
        <w:rFonts w:ascii="Symbol" w:hAnsi="Symbol" w:cs="Symbol" w:hint="default"/>
      </w:rPr>
    </w:lvl>
    <w:lvl w:ilvl="7" w:tplc="04090003">
      <w:start w:val="1"/>
      <w:numFmt w:val="bullet"/>
      <w:lvlText w:val="o"/>
      <w:lvlJc w:val="left"/>
      <w:pPr>
        <w:tabs>
          <w:tab w:val="num" w:pos="5850"/>
        </w:tabs>
        <w:ind w:left="5850" w:hanging="360"/>
      </w:pPr>
      <w:rPr>
        <w:rFonts w:ascii="Courier New" w:hAnsi="Courier New" w:cs="Courier New" w:hint="default"/>
      </w:rPr>
    </w:lvl>
    <w:lvl w:ilvl="8" w:tplc="04090005">
      <w:start w:val="1"/>
      <w:numFmt w:val="bullet"/>
      <w:lvlText w:val=""/>
      <w:lvlJc w:val="left"/>
      <w:pPr>
        <w:tabs>
          <w:tab w:val="num" w:pos="6570"/>
        </w:tabs>
        <w:ind w:left="6570" w:hanging="360"/>
      </w:pPr>
      <w:rPr>
        <w:rFonts w:ascii="Wingdings" w:hAnsi="Wingdings" w:cs="Wingdings" w:hint="default"/>
      </w:rPr>
    </w:lvl>
  </w:abstractNum>
  <w:abstractNum w:abstractNumId="5">
    <w:nsid w:val="5F5803A8"/>
    <w:multiLevelType w:val="hybridMultilevel"/>
    <w:tmpl w:val="CC5A43F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6">
    <w:nsid w:val="649C7957"/>
    <w:multiLevelType w:val="hybridMultilevel"/>
    <w:tmpl w:val="909E64B2"/>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nsid w:val="711C1FB6"/>
    <w:multiLevelType w:val="hybridMultilevel"/>
    <w:tmpl w:val="A05436B0"/>
    <w:lvl w:ilvl="0" w:tplc="04090001">
      <w:start w:val="1"/>
      <w:numFmt w:val="bullet"/>
      <w:lvlText w:val=""/>
      <w:lvlJc w:val="left"/>
      <w:pPr>
        <w:tabs>
          <w:tab w:val="num" w:pos="780"/>
        </w:tabs>
        <w:ind w:left="780" w:hanging="360"/>
      </w:pPr>
      <w:rPr>
        <w:rFonts w:ascii="Symbol" w:hAnsi="Symbol" w:cs="Symbol" w:hint="default"/>
      </w:rPr>
    </w:lvl>
    <w:lvl w:ilvl="1" w:tplc="04090003">
      <w:start w:val="1"/>
      <w:numFmt w:val="bullet"/>
      <w:lvlText w:val="o"/>
      <w:lvlJc w:val="left"/>
      <w:pPr>
        <w:tabs>
          <w:tab w:val="num" w:pos="1500"/>
        </w:tabs>
        <w:ind w:left="1500" w:hanging="360"/>
      </w:pPr>
      <w:rPr>
        <w:rFonts w:ascii="Courier New" w:hAnsi="Courier New" w:cs="Courier New" w:hint="default"/>
      </w:rPr>
    </w:lvl>
    <w:lvl w:ilvl="2" w:tplc="04090005">
      <w:start w:val="1"/>
      <w:numFmt w:val="bullet"/>
      <w:lvlText w:val=""/>
      <w:lvlJc w:val="left"/>
      <w:pPr>
        <w:tabs>
          <w:tab w:val="num" w:pos="2220"/>
        </w:tabs>
        <w:ind w:left="2220" w:hanging="360"/>
      </w:pPr>
      <w:rPr>
        <w:rFonts w:ascii="Wingdings" w:hAnsi="Wingdings" w:cs="Wingdings" w:hint="default"/>
      </w:rPr>
    </w:lvl>
    <w:lvl w:ilvl="3" w:tplc="04090001">
      <w:start w:val="1"/>
      <w:numFmt w:val="bullet"/>
      <w:lvlText w:val=""/>
      <w:lvlJc w:val="left"/>
      <w:pPr>
        <w:tabs>
          <w:tab w:val="num" w:pos="2940"/>
        </w:tabs>
        <w:ind w:left="2940" w:hanging="360"/>
      </w:pPr>
      <w:rPr>
        <w:rFonts w:ascii="Symbol" w:hAnsi="Symbol" w:cs="Symbol" w:hint="default"/>
      </w:rPr>
    </w:lvl>
    <w:lvl w:ilvl="4" w:tplc="04090003">
      <w:start w:val="1"/>
      <w:numFmt w:val="bullet"/>
      <w:lvlText w:val="o"/>
      <w:lvlJc w:val="left"/>
      <w:pPr>
        <w:tabs>
          <w:tab w:val="num" w:pos="3660"/>
        </w:tabs>
        <w:ind w:left="3660" w:hanging="360"/>
      </w:pPr>
      <w:rPr>
        <w:rFonts w:ascii="Courier New" w:hAnsi="Courier New" w:cs="Courier New" w:hint="default"/>
      </w:rPr>
    </w:lvl>
    <w:lvl w:ilvl="5" w:tplc="04090005">
      <w:start w:val="1"/>
      <w:numFmt w:val="bullet"/>
      <w:lvlText w:val=""/>
      <w:lvlJc w:val="left"/>
      <w:pPr>
        <w:tabs>
          <w:tab w:val="num" w:pos="4380"/>
        </w:tabs>
        <w:ind w:left="4380" w:hanging="360"/>
      </w:pPr>
      <w:rPr>
        <w:rFonts w:ascii="Wingdings" w:hAnsi="Wingdings" w:cs="Wingdings" w:hint="default"/>
      </w:rPr>
    </w:lvl>
    <w:lvl w:ilvl="6" w:tplc="04090001">
      <w:start w:val="1"/>
      <w:numFmt w:val="bullet"/>
      <w:lvlText w:val=""/>
      <w:lvlJc w:val="left"/>
      <w:pPr>
        <w:tabs>
          <w:tab w:val="num" w:pos="5100"/>
        </w:tabs>
        <w:ind w:left="5100" w:hanging="360"/>
      </w:pPr>
      <w:rPr>
        <w:rFonts w:ascii="Symbol" w:hAnsi="Symbol" w:cs="Symbol" w:hint="default"/>
      </w:rPr>
    </w:lvl>
    <w:lvl w:ilvl="7" w:tplc="04090003">
      <w:start w:val="1"/>
      <w:numFmt w:val="bullet"/>
      <w:lvlText w:val="o"/>
      <w:lvlJc w:val="left"/>
      <w:pPr>
        <w:tabs>
          <w:tab w:val="num" w:pos="5820"/>
        </w:tabs>
        <w:ind w:left="5820" w:hanging="360"/>
      </w:pPr>
      <w:rPr>
        <w:rFonts w:ascii="Courier New" w:hAnsi="Courier New" w:cs="Courier New" w:hint="default"/>
      </w:rPr>
    </w:lvl>
    <w:lvl w:ilvl="8" w:tplc="04090005">
      <w:start w:val="1"/>
      <w:numFmt w:val="bullet"/>
      <w:lvlText w:val=""/>
      <w:lvlJc w:val="left"/>
      <w:pPr>
        <w:tabs>
          <w:tab w:val="num" w:pos="6540"/>
        </w:tabs>
        <w:ind w:left="6540" w:hanging="360"/>
      </w:pPr>
      <w:rPr>
        <w:rFonts w:ascii="Wingdings" w:hAnsi="Wingdings" w:cs="Wingdings" w:hint="default"/>
      </w:rPr>
    </w:lvl>
  </w:abstractNum>
  <w:num w:numId="1">
    <w:abstractNumId w:val="3"/>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6"/>
  </w:num>
  <w:num w:numId="5">
    <w:abstractNumId w:val="7"/>
  </w:num>
  <w:num w:numId="6">
    <w:abstractNumId w:val="4"/>
  </w:num>
  <w:num w:numId="7">
    <w:abstractNumId w:val="2"/>
  </w:num>
  <w:num w:numId="8">
    <w:abstractNumId w:val="0"/>
  </w:num>
  <w:num w:numId="9">
    <w:abstractNumId w:val="5"/>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hyphenationZone w:val="425"/>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24BDF"/>
    <w:rsid w:val="000017D2"/>
    <w:rsid w:val="00013B25"/>
    <w:rsid w:val="00022C6C"/>
    <w:rsid w:val="00041874"/>
    <w:rsid w:val="00045424"/>
    <w:rsid w:val="00053BCD"/>
    <w:rsid w:val="00067B6B"/>
    <w:rsid w:val="000B1630"/>
    <w:rsid w:val="000E1505"/>
    <w:rsid w:val="00103A57"/>
    <w:rsid w:val="00103EB4"/>
    <w:rsid w:val="001131A3"/>
    <w:rsid w:val="00117393"/>
    <w:rsid w:val="00121CFF"/>
    <w:rsid w:val="0012597D"/>
    <w:rsid w:val="001366A5"/>
    <w:rsid w:val="001370A1"/>
    <w:rsid w:val="0014103A"/>
    <w:rsid w:val="00143336"/>
    <w:rsid w:val="00145D48"/>
    <w:rsid w:val="0016241A"/>
    <w:rsid w:val="001640C0"/>
    <w:rsid w:val="00171C12"/>
    <w:rsid w:val="00174425"/>
    <w:rsid w:val="001840B0"/>
    <w:rsid w:val="00192B60"/>
    <w:rsid w:val="001E23CF"/>
    <w:rsid w:val="001E4FCB"/>
    <w:rsid w:val="001F1C61"/>
    <w:rsid w:val="00201D58"/>
    <w:rsid w:val="00201F18"/>
    <w:rsid w:val="002037A2"/>
    <w:rsid w:val="00217228"/>
    <w:rsid w:val="002236F8"/>
    <w:rsid w:val="00235BD3"/>
    <w:rsid w:val="002419A7"/>
    <w:rsid w:val="00243746"/>
    <w:rsid w:val="00245335"/>
    <w:rsid w:val="0025354C"/>
    <w:rsid w:val="00260F98"/>
    <w:rsid w:val="00265ED1"/>
    <w:rsid w:val="002705CC"/>
    <w:rsid w:val="00274EB7"/>
    <w:rsid w:val="00284189"/>
    <w:rsid w:val="002A17EF"/>
    <w:rsid w:val="002B104E"/>
    <w:rsid w:val="002B38D5"/>
    <w:rsid w:val="002E0E61"/>
    <w:rsid w:val="002E68F3"/>
    <w:rsid w:val="002F08A8"/>
    <w:rsid w:val="00305A26"/>
    <w:rsid w:val="00306426"/>
    <w:rsid w:val="00315434"/>
    <w:rsid w:val="00325C17"/>
    <w:rsid w:val="003518C0"/>
    <w:rsid w:val="0035447B"/>
    <w:rsid w:val="003718BF"/>
    <w:rsid w:val="00377A54"/>
    <w:rsid w:val="003902AF"/>
    <w:rsid w:val="0039389C"/>
    <w:rsid w:val="003941B9"/>
    <w:rsid w:val="003B04DB"/>
    <w:rsid w:val="003B2051"/>
    <w:rsid w:val="003C4DFF"/>
    <w:rsid w:val="004057B6"/>
    <w:rsid w:val="00410F78"/>
    <w:rsid w:val="00424EA0"/>
    <w:rsid w:val="004439C2"/>
    <w:rsid w:val="004447F1"/>
    <w:rsid w:val="00453F24"/>
    <w:rsid w:val="00456D77"/>
    <w:rsid w:val="00460798"/>
    <w:rsid w:val="00461495"/>
    <w:rsid w:val="00464A50"/>
    <w:rsid w:val="00467C80"/>
    <w:rsid w:val="00477181"/>
    <w:rsid w:val="00487839"/>
    <w:rsid w:val="00491E73"/>
    <w:rsid w:val="004A091B"/>
    <w:rsid w:val="004B152A"/>
    <w:rsid w:val="004B2C59"/>
    <w:rsid w:val="004B5159"/>
    <w:rsid w:val="004B520C"/>
    <w:rsid w:val="004C0528"/>
    <w:rsid w:val="004C337D"/>
    <w:rsid w:val="004C5BA9"/>
    <w:rsid w:val="004E73A4"/>
    <w:rsid w:val="004F048C"/>
    <w:rsid w:val="004F3AB1"/>
    <w:rsid w:val="005018AD"/>
    <w:rsid w:val="00510E20"/>
    <w:rsid w:val="00523CD7"/>
    <w:rsid w:val="005337FD"/>
    <w:rsid w:val="00535E07"/>
    <w:rsid w:val="00535FF2"/>
    <w:rsid w:val="005433A5"/>
    <w:rsid w:val="00544CBB"/>
    <w:rsid w:val="005458D2"/>
    <w:rsid w:val="00551E3F"/>
    <w:rsid w:val="00552DC6"/>
    <w:rsid w:val="00564937"/>
    <w:rsid w:val="005715DA"/>
    <w:rsid w:val="00572A16"/>
    <w:rsid w:val="005863E7"/>
    <w:rsid w:val="005B1A1F"/>
    <w:rsid w:val="005C40E2"/>
    <w:rsid w:val="005D04F2"/>
    <w:rsid w:val="005D3071"/>
    <w:rsid w:val="005D47BC"/>
    <w:rsid w:val="005F15E0"/>
    <w:rsid w:val="00615580"/>
    <w:rsid w:val="006156B9"/>
    <w:rsid w:val="00617514"/>
    <w:rsid w:val="00630D55"/>
    <w:rsid w:val="00631127"/>
    <w:rsid w:val="00634501"/>
    <w:rsid w:val="006434EF"/>
    <w:rsid w:val="00644FF7"/>
    <w:rsid w:val="00646F07"/>
    <w:rsid w:val="0066014F"/>
    <w:rsid w:val="0066373A"/>
    <w:rsid w:val="00664126"/>
    <w:rsid w:val="006665BB"/>
    <w:rsid w:val="006716EB"/>
    <w:rsid w:val="00675F6A"/>
    <w:rsid w:val="00677EE4"/>
    <w:rsid w:val="006957C2"/>
    <w:rsid w:val="006A0EE0"/>
    <w:rsid w:val="006A2D0D"/>
    <w:rsid w:val="006B4B4B"/>
    <w:rsid w:val="006B51B6"/>
    <w:rsid w:val="006C0C2F"/>
    <w:rsid w:val="006E0109"/>
    <w:rsid w:val="006E1859"/>
    <w:rsid w:val="006F31E7"/>
    <w:rsid w:val="006F7C1A"/>
    <w:rsid w:val="0070279B"/>
    <w:rsid w:val="00703581"/>
    <w:rsid w:val="00713B89"/>
    <w:rsid w:val="00717158"/>
    <w:rsid w:val="00717BDA"/>
    <w:rsid w:val="00720DA4"/>
    <w:rsid w:val="007272B6"/>
    <w:rsid w:val="007300EF"/>
    <w:rsid w:val="00731C21"/>
    <w:rsid w:val="007378AE"/>
    <w:rsid w:val="007575FF"/>
    <w:rsid w:val="00764D23"/>
    <w:rsid w:val="00777CD6"/>
    <w:rsid w:val="007A397B"/>
    <w:rsid w:val="007A5813"/>
    <w:rsid w:val="007B00DF"/>
    <w:rsid w:val="007B6E44"/>
    <w:rsid w:val="007B7B76"/>
    <w:rsid w:val="007C0845"/>
    <w:rsid w:val="007C67CA"/>
    <w:rsid w:val="007D17FF"/>
    <w:rsid w:val="007E0D85"/>
    <w:rsid w:val="007E5140"/>
    <w:rsid w:val="007F4E67"/>
    <w:rsid w:val="0081289C"/>
    <w:rsid w:val="0081315C"/>
    <w:rsid w:val="00813D8A"/>
    <w:rsid w:val="00816DA9"/>
    <w:rsid w:val="00820232"/>
    <w:rsid w:val="00830D2D"/>
    <w:rsid w:val="00835A8F"/>
    <w:rsid w:val="008846C2"/>
    <w:rsid w:val="00893198"/>
    <w:rsid w:val="008B2040"/>
    <w:rsid w:val="008C1694"/>
    <w:rsid w:val="008C7901"/>
    <w:rsid w:val="008E059B"/>
    <w:rsid w:val="008E1583"/>
    <w:rsid w:val="008F0E64"/>
    <w:rsid w:val="008F3C03"/>
    <w:rsid w:val="008F6EAD"/>
    <w:rsid w:val="009065A4"/>
    <w:rsid w:val="009425FF"/>
    <w:rsid w:val="00943130"/>
    <w:rsid w:val="00945B3C"/>
    <w:rsid w:val="00950C8F"/>
    <w:rsid w:val="0095565F"/>
    <w:rsid w:val="00970170"/>
    <w:rsid w:val="009711A1"/>
    <w:rsid w:val="00976B13"/>
    <w:rsid w:val="00984435"/>
    <w:rsid w:val="00996F5E"/>
    <w:rsid w:val="009C4FFD"/>
    <w:rsid w:val="009F6622"/>
    <w:rsid w:val="00A00128"/>
    <w:rsid w:val="00A006B3"/>
    <w:rsid w:val="00A06683"/>
    <w:rsid w:val="00A16689"/>
    <w:rsid w:val="00A20ACA"/>
    <w:rsid w:val="00A50B67"/>
    <w:rsid w:val="00A620CB"/>
    <w:rsid w:val="00A65D8F"/>
    <w:rsid w:val="00A712EE"/>
    <w:rsid w:val="00A743D0"/>
    <w:rsid w:val="00A8767E"/>
    <w:rsid w:val="00A910B4"/>
    <w:rsid w:val="00AB7F6B"/>
    <w:rsid w:val="00AC6E7C"/>
    <w:rsid w:val="00AE523B"/>
    <w:rsid w:val="00AF21B8"/>
    <w:rsid w:val="00B000E0"/>
    <w:rsid w:val="00B00BE5"/>
    <w:rsid w:val="00B0259E"/>
    <w:rsid w:val="00B12AB8"/>
    <w:rsid w:val="00B155FE"/>
    <w:rsid w:val="00B162EC"/>
    <w:rsid w:val="00B240F8"/>
    <w:rsid w:val="00B458CF"/>
    <w:rsid w:val="00B464BB"/>
    <w:rsid w:val="00B477C3"/>
    <w:rsid w:val="00B47C2C"/>
    <w:rsid w:val="00B50E06"/>
    <w:rsid w:val="00B64A69"/>
    <w:rsid w:val="00B75178"/>
    <w:rsid w:val="00B9546A"/>
    <w:rsid w:val="00BA2D43"/>
    <w:rsid w:val="00BA2FB7"/>
    <w:rsid w:val="00BA489D"/>
    <w:rsid w:val="00BB7A17"/>
    <w:rsid w:val="00BD53B9"/>
    <w:rsid w:val="00BE1162"/>
    <w:rsid w:val="00BE3F5A"/>
    <w:rsid w:val="00BE56E2"/>
    <w:rsid w:val="00BF0CD0"/>
    <w:rsid w:val="00C20BEA"/>
    <w:rsid w:val="00C24BDF"/>
    <w:rsid w:val="00C26C70"/>
    <w:rsid w:val="00C312F8"/>
    <w:rsid w:val="00C31B54"/>
    <w:rsid w:val="00C34B87"/>
    <w:rsid w:val="00C4131C"/>
    <w:rsid w:val="00C458AE"/>
    <w:rsid w:val="00C62EC4"/>
    <w:rsid w:val="00C736FE"/>
    <w:rsid w:val="00C835E7"/>
    <w:rsid w:val="00CA1DBC"/>
    <w:rsid w:val="00CB3F7C"/>
    <w:rsid w:val="00CC6F01"/>
    <w:rsid w:val="00CD5B80"/>
    <w:rsid w:val="00CE5C47"/>
    <w:rsid w:val="00CF271C"/>
    <w:rsid w:val="00CF6C61"/>
    <w:rsid w:val="00D15D8C"/>
    <w:rsid w:val="00D241D7"/>
    <w:rsid w:val="00D273F4"/>
    <w:rsid w:val="00D30AB3"/>
    <w:rsid w:val="00D37D0F"/>
    <w:rsid w:val="00D411C3"/>
    <w:rsid w:val="00D43A5F"/>
    <w:rsid w:val="00D477FE"/>
    <w:rsid w:val="00D55C68"/>
    <w:rsid w:val="00D714FE"/>
    <w:rsid w:val="00D821E4"/>
    <w:rsid w:val="00D87DE6"/>
    <w:rsid w:val="00DA3D88"/>
    <w:rsid w:val="00DA664B"/>
    <w:rsid w:val="00DC03C2"/>
    <w:rsid w:val="00DC7286"/>
    <w:rsid w:val="00DD0F6B"/>
    <w:rsid w:val="00DD1074"/>
    <w:rsid w:val="00DF15F9"/>
    <w:rsid w:val="00DF659E"/>
    <w:rsid w:val="00E00030"/>
    <w:rsid w:val="00E03C50"/>
    <w:rsid w:val="00E15457"/>
    <w:rsid w:val="00E24073"/>
    <w:rsid w:val="00E4099E"/>
    <w:rsid w:val="00E46E48"/>
    <w:rsid w:val="00E5759C"/>
    <w:rsid w:val="00E67169"/>
    <w:rsid w:val="00E85915"/>
    <w:rsid w:val="00EA4860"/>
    <w:rsid w:val="00EB469D"/>
    <w:rsid w:val="00EC30C5"/>
    <w:rsid w:val="00EC7B20"/>
    <w:rsid w:val="00ED6013"/>
    <w:rsid w:val="00EE2A79"/>
    <w:rsid w:val="00EE7059"/>
    <w:rsid w:val="00F07E0A"/>
    <w:rsid w:val="00F16CCB"/>
    <w:rsid w:val="00F21660"/>
    <w:rsid w:val="00F40E62"/>
    <w:rsid w:val="00F5061D"/>
    <w:rsid w:val="00F7137C"/>
    <w:rsid w:val="00F82EB4"/>
    <w:rsid w:val="00F92F57"/>
    <w:rsid w:val="00FB2684"/>
    <w:rsid w:val="00FC0097"/>
    <w:rsid w:val="00FD06EF"/>
    <w:rsid w:val="00FE3596"/>
    <w:rsid w:val="00FF273B"/>
    <w:rsid w:val="00FF35E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59E"/>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65D8F"/>
    <w:pPr>
      <w:ind w:left="720"/>
    </w:pPr>
  </w:style>
  <w:style w:type="character" w:customStyle="1" w:styleId="apple-converted-space">
    <w:name w:val="apple-converted-space"/>
    <w:basedOn w:val="DefaultParagraphFont"/>
    <w:uiPriority w:val="99"/>
    <w:rsid w:val="00ED6013"/>
  </w:style>
  <w:style w:type="paragraph" w:styleId="Footer">
    <w:name w:val="footer"/>
    <w:basedOn w:val="Normal"/>
    <w:link w:val="FooterChar"/>
    <w:uiPriority w:val="99"/>
    <w:rsid w:val="007B00DF"/>
    <w:pPr>
      <w:tabs>
        <w:tab w:val="center" w:pos="4320"/>
        <w:tab w:val="right" w:pos="8640"/>
      </w:tabs>
    </w:pPr>
  </w:style>
  <w:style w:type="character" w:customStyle="1" w:styleId="FooterChar">
    <w:name w:val="Footer Char"/>
    <w:basedOn w:val="DefaultParagraphFont"/>
    <w:link w:val="Footer"/>
    <w:uiPriority w:val="99"/>
    <w:semiHidden/>
    <w:rsid w:val="001E33DC"/>
    <w:rPr>
      <w:rFonts w:cs="Calibri"/>
    </w:rPr>
  </w:style>
  <w:style w:type="character" w:styleId="PageNumber">
    <w:name w:val="page number"/>
    <w:basedOn w:val="DefaultParagraphFont"/>
    <w:uiPriority w:val="99"/>
    <w:rsid w:val="007B00DF"/>
  </w:style>
  <w:style w:type="character" w:styleId="CommentReference">
    <w:name w:val="annotation reference"/>
    <w:basedOn w:val="DefaultParagraphFont"/>
    <w:uiPriority w:val="99"/>
    <w:semiHidden/>
    <w:rsid w:val="00717158"/>
    <w:rPr>
      <w:sz w:val="16"/>
      <w:szCs w:val="16"/>
    </w:rPr>
  </w:style>
  <w:style w:type="paragraph" w:styleId="CommentText">
    <w:name w:val="annotation text"/>
    <w:basedOn w:val="Normal"/>
    <w:link w:val="CommentTextChar"/>
    <w:uiPriority w:val="99"/>
    <w:semiHidden/>
    <w:rsid w:val="00717158"/>
    <w:pPr>
      <w:spacing w:line="240" w:lineRule="auto"/>
    </w:pPr>
    <w:rPr>
      <w:sz w:val="20"/>
      <w:szCs w:val="20"/>
    </w:rPr>
  </w:style>
  <w:style w:type="character" w:customStyle="1" w:styleId="CommentTextChar">
    <w:name w:val="Comment Text Char"/>
    <w:basedOn w:val="DefaultParagraphFont"/>
    <w:link w:val="CommentText"/>
    <w:uiPriority w:val="99"/>
    <w:semiHidden/>
    <w:locked/>
    <w:rsid w:val="00717158"/>
  </w:style>
  <w:style w:type="paragraph" w:styleId="CommentSubject">
    <w:name w:val="annotation subject"/>
    <w:basedOn w:val="CommentText"/>
    <w:next w:val="CommentText"/>
    <w:link w:val="CommentSubjectChar"/>
    <w:uiPriority w:val="99"/>
    <w:semiHidden/>
    <w:rsid w:val="00717158"/>
    <w:rPr>
      <w:b/>
      <w:bCs/>
    </w:rPr>
  </w:style>
  <w:style w:type="character" w:customStyle="1" w:styleId="CommentSubjectChar">
    <w:name w:val="Comment Subject Char"/>
    <w:basedOn w:val="CommentTextChar"/>
    <w:link w:val="CommentSubject"/>
    <w:uiPriority w:val="99"/>
    <w:semiHidden/>
    <w:locked/>
    <w:rsid w:val="00717158"/>
    <w:rPr>
      <w:b/>
      <w:bCs/>
    </w:rPr>
  </w:style>
  <w:style w:type="paragraph" w:styleId="BalloonText">
    <w:name w:val="Balloon Text"/>
    <w:basedOn w:val="Normal"/>
    <w:link w:val="BalloonTextChar"/>
    <w:uiPriority w:val="99"/>
    <w:semiHidden/>
    <w:rsid w:val="007171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17158"/>
    <w:rPr>
      <w:rFonts w:ascii="Tahoma" w:hAnsi="Tahoma" w:cs="Tahoma"/>
      <w:sz w:val="16"/>
      <w:szCs w:val="16"/>
    </w:rPr>
  </w:style>
  <w:style w:type="character" w:styleId="Hyperlink">
    <w:name w:val="Hyperlink"/>
    <w:basedOn w:val="DefaultParagraphFont"/>
    <w:uiPriority w:val="99"/>
    <w:rsid w:val="004B5159"/>
    <w:rPr>
      <w:color w:val="0000FF"/>
      <w:u w:val="single"/>
    </w:rPr>
  </w:style>
  <w:style w:type="character" w:customStyle="1" w:styleId="UnresolvedMention">
    <w:name w:val="Unresolved Mention"/>
    <w:basedOn w:val="DefaultParagraphFont"/>
    <w:uiPriority w:val="99"/>
    <w:semiHidden/>
    <w:rsid w:val="004B5159"/>
    <w:rPr>
      <w:color w:val="auto"/>
      <w:shd w:val="clear" w:color="auto" w:fill="auto"/>
    </w:rPr>
  </w:style>
</w:styles>
</file>

<file path=word/webSettings.xml><?xml version="1.0" encoding="utf-8"?>
<w:webSettings xmlns:r="http://schemas.openxmlformats.org/officeDocument/2006/relationships" xmlns:w="http://schemas.openxmlformats.org/wordprocessingml/2006/main">
  <w:divs>
    <w:div w:id="771125863">
      <w:marLeft w:val="0"/>
      <w:marRight w:val="0"/>
      <w:marTop w:val="0"/>
      <w:marBottom w:val="0"/>
      <w:divBdr>
        <w:top w:val="none" w:sz="0" w:space="0" w:color="auto"/>
        <w:left w:val="none" w:sz="0" w:space="0" w:color="auto"/>
        <w:bottom w:val="none" w:sz="0" w:space="0" w:color="auto"/>
        <w:right w:val="none" w:sz="0" w:space="0" w:color="auto"/>
      </w:divBdr>
      <w:divsChild>
        <w:div w:id="771125861">
          <w:marLeft w:val="0"/>
          <w:marRight w:val="0"/>
          <w:marTop w:val="0"/>
          <w:marBottom w:val="0"/>
          <w:divBdr>
            <w:top w:val="none" w:sz="0" w:space="0" w:color="auto"/>
            <w:left w:val="none" w:sz="0" w:space="0" w:color="auto"/>
            <w:bottom w:val="none" w:sz="0" w:space="0" w:color="auto"/>
            <w:right w:val="none" w:sz="0" w:space="0" w:color="auto"/>
          </w:divBdr>
        </w:div>
        <w:div w:id="771125862">
          <w:marLeft w:val="0"/>
          <w:marRight w:val="0"/>
          <w:marTop w:val="0"/>
          <w:marBottom w:val="0"/>
          <w:divBdr>
            <w:top w:val="none" w:sz="0" w:space="0" w:color="auto"/>
            <w:left w:val="none" w:sz="0" w:space="0" w:color="auto"/>
            <w:bottom w:val="none" w:sz="0" w:space="0" w:color="auto"/>
            <w:right w:val="none" w:sz="0" w:space="0" w:color="auto"/>
          </w:divBdr>
        </w:div>
        <w:div w:id="771125864">
          <w:marLeft w:val="0"/>
          <w:marRight w:val="0"/>
          <w:marTop w:val="0"/>
          <w:marBottom w:val="0"/>
          <w:divBdr>
            <w:top w:val="none" w:sz="0" w:space="0" w:color="auto"/>
            <w:left w:val="none" w:sz="0" w:space="0" w:color="auto"/>
            <w:bottom w:val="none" w:sz="0" w:space="0" w:color="auto"/>
            <w:right w:val="none" w:sz="0" w:space="0" w:color="auto"/>
          </w:divBdr>
        </w:div>
      </w:divsChild>
    </w:div>
    <w:div w:id="7711258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persee.fr/doc/mcarh_1220-5222_2020_num_16_1_2121" TargetMode="External"/><Relationship Id="rId3" Type="http://schemas.openxmlformats.org/officeDocument/2006/relationships/settings" Target="settings.xml"/><Relationship Id="rId7" Type="http://schemas.openxmlformats.org/officeDocument/2006/relationships/hyperlink" Target="https://doi.org/10.1016/j.quaint.2018.12.02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11</Pages>
  <Words>4101</Words>
  <Characters>23378</Characters>
  <Application>Microsoft Office Outlook</Application>
  <DocSecurity>0</DocSecurity>
  <Lines>0</Lines>
  <Paragraphs>0</Paragraphs>
  <ScaleCrop>false</ScaleCrop>
  <Company>KLAKON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НАУЧНОМ ВЕЋУ АРХЕОЛОШКОГ ИНСТИТУТА</dc:title>
  <dc:subject/>
  <dc:creator>DELL</dc:creator>
  <cp:keywords/>
  <dc:description/>
  <cp:lastModifiedBy>Sneza Nikolic</cp:lastModifiedBy>
  <cp:revision>2</cp:revision>
  <dcterms:created xsi:type="dcterms:W3CDTF">2021-12-12T11:31:00Z</dcterms:created>
  <dcterms:modified xsi:type="dcterms:W3CDTF">2021-12-12T11:31:00Z</dcterms:modified>
</cp:coreProperties>
</file>