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60" w:rsidRDefault="00281803" w:rsidP="00281803">
      <w:pPr>
        <w:spacing w:after="0" w:line="360" w:lineRule="auto"/>
        <w:rPr>
          <w:b/>
          <w:bCs/>
        </w:rPr>
      </w:pPr>
      <w:r>
        <w:rPr>
          <w:b/>
          <w:bCs/>
        </w:rPr>
        <w:t>Филозофском факултету у Београду</w:t>
      </w:r>
    </w:p>
    <w:p w:rsidR="00281803" w:rsidRPr="00281803" w:rsidRDefault="00281803" w:rsidP="00281803">
      <w:pPr>
        <w:spacing w:after="0" w:line="360" w:lineRule="auto"/>
        <w:rPr>
          <w:b/>
          <w:bCs/>
        </w:rPr>
      </w:pPr>
      <w:r>
        <w:rPr>
          <w:b/>
          <w:bCs/>
        </w:rPr>
        <w:t>Наставно-научном већу</w:t>
      </w:r>
    </w:p>
    <w:p w:rsidR="00567760" w:rsidRDefault="00567760" w:rsidP="00281803">
      <w:pPr>
        <w:spacing w:after="0" w:line="360" w:lineRule="auto"/>
        <w:jc w:val="center"/>
        <w:rPr>
          <w:b/>
          <w:bCs/>
        </w:rPr>
      </w:pPr>
    </w:p>
    <w:p w:rsidR="00567760" w:rsidRPr="00281803" w:rsidRDefault="007A4801" w:rsidP="005A2302">
      <w:pPr>
        <w:spacing w:line="360" w:lineRule="auto"/>
        <w:jc w:val="center"/>
        <w:rPr>
          <w:b/>
          <w:bCs/>
        </w:rPr>
      </w:pPr>
      <w:r>
        <w:rPr>
          <w:b/>
          <w:bCs/>
        </w:rPr>
        <w:t>ИЗВЕШТАЈ</w:t>
      </w:r>
      <w:r w:rsidR="00567760" w:rsidRPr="00572B57">
        <w:rPr>
          <w:b/>
          <w:bCs/>
        </w:rPr>
        <w:t xml:space="preserve"> </w:t>
      </w:r>
      <w:r>
        <w:rPr>
          <w:b/>
          <w:bCs/>
        </w:rPr>
        <w:t>О</w:t>
      </w:r>
      <w:r w:rsidR="00567760" w:rsidRPr="00572B57">
        <w:rPr>
          <w:b/>
          <w:bCs/>
        </w:rPr>
        <w:t xml:space="preserve"> </w:t>
      </w:r>
      <w:r>
        <w:rPr>
          <w:b/>
          <w:bCs/>
        </w:rPr>
        <w:t>УРАЂЕНОЈ</w:t>
      </w:r>
      <w:r w:rsidR="00567760">
        <w:rPr>
          <w:b/>
          <w:bCs/>
        </w:rPr>
        <w:t xml:space="preserve"> </w:t>
      </w:r>
      <w:r w:rsidR="00281803">
        <w:rPr>
          <w:b/>
          <w:bCs/>
        </w:rPr>
        <w:t>ДОКТОРСКОЈ</w:t>
      </w:r>
      <w:r w:rsidR="00567760">
        <w:rPr>
          <w:b/>
          <w:bCs/>
        </w:rPr>
        <w:t xml:space="preserve"> </w:t>
      </w:r>
      <w:r w:rsidR="00281803">
        <w:rPr>
          <w:b/>
          <w:bCs/>
        </w:rPr>
        <w:t>ДИСЕРТАЦИЈИ</w:t>
      </w:r>
    </w:p>
    <w:p w:rsidR="00567760" w:rsidRPr="00572B57" w:rsidRDefault="00567760" w:rsidP="005A2302">
      <w:pPr>
        <w:spacing w:line="360" w:lineRule="auto"/>
        <w:rPr>
          <w:b/>
          <w:bCs/>
        </w:rPr>
      </w:pPr>
    </w:p>
    <w:p w:rsidR="00567760" w:rsidRPr="009A6C8F" w:rsidRDefault="007A4801" w:rsidP="005A2302">
      <w:pPr>
        <w:spacing w:line="360" w:lineRule="auto"/>
        <w:rPr>
          <w:b/>
          <w:bCs/>
        </w:rPr>
      </w:pPr>
      <w:r>
        <w:t>Докторанд</w:t>
      </w:r>
      <w:r w:rsidR="00CA112F">
        <w:t>киња</w:t>
      </w:r>
      <w:r w:rsidR="00567760" w:rsidRPr="00572B57">
        <w:t xml:space="preserve">: </w:t>
      </w:r>
      <w:r w:rsidR="006E0271">
        <w:rPr>
          <w:b/>
        </w:rPr>
        <w:t>Татјана Тубић</w:t>
      </w:r>
      <w:r w:rsidR="009A6C8F">
        <w:rPr>
          <w:b/>
        </w:rPr>
        <w:t xml:space="preserve"> Вујић</w:t>
      </w:r>
    </w:p>
    <w:p w:rsidR="005750F3" w:rsidRPr="005750F3" w:rsidRDefault="00CA112F" w:rsidP="005750F3">
      <w:pPr>
        <w:spacing w:line="360" w:lineRule="auto"/>
        <w:rPr>
          <w:b/>
          <w:bCs/>
        </w:rPr>
      </w:pPr>
      <w:r>
        <w:t>Т</w:t>
      </w:r>
      <w:r w:rsidR="007A4801">
        <w:t>ема</w:t>
      </w:r>
      <w:r w:rsidR="00567760" w:rsidRPr="00572B57">
        <w:t xml:space="preserve">: </w:t>
      </w:r>
      <w:r w:rsidRPr="00CA112F">
        <w:rPr>
          <w:b/>
          <w:i/>
          <w:lang w:val="sr-Cyrl-CS"/>
        </w:rPr>
        <w:t>Авероесово схватање улоге филозофије и филозофа у држави</w:t>
      </w:r>
      <w:r w:rsidRPr="00CA112F">
        <w:rPr>
          <w:b/>
          <w:bCs/>
          <w:i/>
          <w:iCs/>
          <w:lang w:val="sr-Cyrl-CS"/>
        </w:rPr>
        <w:t xml:space="preserve"> </w:t>
      </w:r>
    </w:p>
    <w:p w:rsidR="001715C1" w:rsidRDefault="007A4801" w:rsidP="005A2302">
      <w:pPr>
        <w:spacing w:line="360" w:lineRule="auto"/>
        <w:ind w:firstLine="720"/>
        <w:jc w:val="both"/>
      </w:pPr>
      <w:r>
        <w:t>Одлуком</w:t>
      </w:r>
      <w:r w:rsidR="00175A99" w:rsidRPr="00022E50">
        <w:t xml:space="preserve"> </w:t>
      </w:r>
      <w:r>
        <w:t>Наставно</w:t>
      </w:r>
      <w:r w:rsidR="00175A99" w:rsidRPr="00022E50">
        <w:t>–</w:t>
      </w:r>
      <w:r>
        <w:t>научног</w:t>
      </w:r>
      <w:r w:rsidR="00175A99" w:rsidRPr="00022E50">
        <w:t xml:space="preserve"> </w:t>
      </w:r>
      <w:r>
        <w:t>већа</w:t>
      </w:r>
      <w:r w:rsidR="00175A99" w:rsidRPr="00022E50">
        <w:t xml:space="preserve"> </w:t>
      </w:r>
      <w:r>
        <w:t>Филозофског</w:t>
      </w:r>
      <w:r w:rsidR="00175A99" w:rsidRPr="00022E50">
        <w:t xml:space="preserve"> </w:t>
      </w:r>
      <w:r>
        <w:t>факултета</w:t>
      </w:r>
      <w:r w:rsidR="00175A99" w:rsidRPr="00022E50">
        <w:t xml:space="preserve"> </w:t>
      </w:r>
      <w:r>
        <w:t>у</w:t>
      </w:r>
      <w:r w:rsidR="00175A99" w:rsidRPr="00022E50">
        <w:t xml:space="preserve"> </w:t>
      </w:r>
      <w:r>
        <w:t>Београду</w:t>
      </w:r>
      <w:r w:rsidR="00175A99" w:rsidRPr="00022E50">
        <w:t xml:space="preserve"> </w:t>
      </w:r>
      <w:r>
        <w:t>изабрани</w:t>
      </w:r>
      <w:r w:rsidR="00175A99" w:rsidRPr="00022E50">
        <w:t xml:space="preserve"> </w:t>
      </w:r>
      <w:r>
        <w:t>смо</w:t>
      </w:r>
      <w:r w:rsidR="00175A99" w:rsidRPr="00022E50">
        <w:t xml:space="preserve"> </w:t>
      </w:r>
      <w:r w:rsidR="00F0190D">
        <w:t>за</w:t>
      </w:r>
      <w:r w:rsidR="00175A99" w:rsidRPr="00022E50">
        <w:t xml:space="preserve"> </w:t>
      </w:r>
      <w:r w:rsidR="00F0190D">
        <w:t>чланове</w:t>
      </w:r>
      <w:r w:rsidR="00175A99">
        <w:t xml:space="preserve"> </w:t>
      </w:r>
      <w:r>
        <w:t>комисије</w:t>
      </w:r>
      <w:r w:rsidR="00175A99">
        <w:t xml:space="preserve"> </w:t>
      </w:r>
      <w:r>
        <w:t>за</w:t>
      </w:r>
      <w:r w:rsidR="00175A99">
        <w:t xml:space="preserve"> </w:t>
      </w:r>
      <w:r>
        <w:t>анализу</w:t>
      </w:r>
      <w:r w:rsidR="00175A99">
        <w:t xml:space="preserve"> </w:t>
      </w:r>
      <w:r>
        <w:t>и</w:t>
      </w:r>
      <w:r w:rsidR="00175A99">
        <w:t xml:space="preserve"> </w:t>
      </w:r>
      <w:r>
        <w:t>оцену</w:t>
      </w:r>
      <w:r w:rsidR="00175A99">
        <w:t xml:space="preserve"> </w:t>
      </w:r>
      <w:r>
        <w:t>докторске</w:t>
      </w:r>
      <w:r w:rsidR="00175A99" w:rsidRPr="00022E50">
        <w:t xml:space="preserve"> </w:t>
      </w:r>
      <w:r>
        <w:t>дисертације</w:t>
      </w:r>
      <w:r w:rsidR="00175A99" w:rsidRPr="00022E50">
        <w:rPr>
          <w:b/>
          <w:i/>
        </w:rPr>
        <w:t xml:space="preserve"> </w:t>
      </w:r>
      <w:r w:rsidR="00924F99" w:rsidRPr="00924F99">
        <w:rPr>
          <w:i/>
          <w:lang w:val="sr-Cyrl-CS"/>
        </w:rPr>
        <w:t>Авероесово схватање улоге филозофије и филозофа у држави</w:t>
      </w:r>
      <w:r w:rsidR="00924F99" w:rsidRPr="00CA112F">
        <w:rPr>
          <w:b/>
          <w:bCs/>
          <w:i/>
          <w:iCs/>
          <w:lang w:val="sr-Cyrl-CS"/>
        </w:rPr>
        <w:t xml:space="preserve"> </w:t>
      </w:r>
      <w:r w:rsidR="009A6C8F">
        <w:t>докторандкиње</w:t>
      </w:r>
      <w:r w:rsidR="006B6F96">
        <w:t xml:space="preserve"> </w:t>
      </w:r>
      <w:r w:rsidR="00924F99">
        <w:t>Татјане Тубић</w:t>
      </w:r>
      <w:r w:rsidR="009A6C8F">
        <w:t xml:space="preserve"> Вујић</w:t>
      </w:r>
      <w:r w:rsidR="00175A99" w:rsidRPr="00022E50">
        <w:rPr>
          <w:i/>
        </w:rPr>
        <w:t xml:space="preserve">. </w:t>
      </w:r>
      <w:r>
        <w:t>На</w:t>
      </w:r>
      <w:r w:rsidR="00175A99" w:rsidRPr="00022E50">
        <w:t xml:space="preserve"> </w:t>
      </w:r>
      <w:r>
        <w:t>основу</w:t>
      </w:r>
      <w:r w:rsidR="00175A99" w:rsidRPr="00022E50">
        <w:t xml:space="preserve"> </w:t>
      </w:r>
      <w:r>
        <w:t>увида</w:t>
      </w:r>
      <w:r w:rsidR="00175A99" w:rsidRPr="00022E50">
        <w:t xml:space="preserve"> </w:t>
      </w:r>
      <w:r>
        <w:t>у</w:t>
      </w:r>
      <w:r w:rsidR="006B6F96">
        <w:t xml:space="preserve"> </w:t>
      </w:r>
      <w:r w:rsidR="00641F6A">
        <w:t>достављени</w:t>
      </w:r>
      <w:r w:rsidR="009A6C8F">
        <w:t xml:space="preserve"> рад</w:t>
      </w:r>
      <w:r w:rsidR="006B6F96">
        <w:t xml:space="preserve">, </w:t>
      </w:r>
      <w:r>
        <w:t>Наставно</w:t>
      </w:r>
      <w:r w:rsidR="00175A99" w:rsidRPr="00022E50">
        <w:t>–</w:t>
      </w:r>
      <w:r>
        <w:t>научном</w:t>
      </w:r>
      <w:r w:rsidR="00175A99" w:rsidRPr="00022E50">
        <w:t xml:space="preserve"> </w:t>
      </w:r>
      <w:r>
        <w:t>већу</w:t>
      </w:r>
      <w:r w:rsidR="00175A99" w:rsidRPr="00022E50">
        <w:t xml:space="preserve"> </w:t>
      </w:r>
      <w:r>
        <w:t>Филозофског</w:t>
      </w:r>
      <w:r w:rsidR="006B6F96">
        <w:t xml:space="preserve"> </w:t>
      </w:r>
      <w:r>
        <w:t>факултета</w:t>
      </w:r>
      <w:r w:rsidR="006B6F96">
        <w:t xml:space="preserve"> </w:t>
      </w:r>
      <w:r>
        <w:t>поднесимо</w:t>
      </w:r>
      <w:r w:rsidR="00175A99" w:rsidRPr="00022E50">
        <w:t xml:space="preserve"> </w:t>
      </w:r>
      <w:r>
        <w:t>следећи</w:t>
      </w:r>
    </w:p>
    <w:p w:rsidR="00641F6A" w:rsidRPr="00641F6A" w:rsidRDefault="00641F6A" w:rsidP="005A2302">
      <w:pPr>
        <w:spacing w:line="360" w:lineRule="auto"/>
        <w:ind w:firstLine="720"/>
        <w:jc w:val="both"/>
      </w:pPr>
    </w:p>
    <w:p w:rsidR="001715C1" w:rsidRDefault="001715C1" w:rsidP="001715C1">
      <w:pPr>
        <w:spacing w:line="360" w:lineRule="auto"/>
        <w:ind w:firstLine="720"/>
        <w:jc w:val="center"/>
      </w:pPr>
      <w:r>
        <w:t>ИЗВЕШТАЈ</w:t>
      </w:r>
    </w:p>
    <w:p w:rsidR="00102E40" w:rsidRPr="001715C1" w:rsidRDefault="00102E40" w:rsidP="001715C1">
      <w:pPr>
        <w:spacing w:line="360" w:lineRule="auto"/>
        <w:ind w:firstLine="720"/>
        <w:jc w:val="center"/>
      </w:pPr>
    </w:p>
    <w:p w:rsidR="00175A99" w:rsidRPr="00CA112F" w:rsidRDefault="007A4801" w:rsidP="005A2302">
      <w:pPr>
        <w:tabs>
          <w:tab w:val="left" w:pos="800"/>
        </w:tabs>
        <w:spacing w:line="360" w:lineRule="auto"/>
        <w:jc w:val="both"/>
        <w:rPr>
          <w:b/>
          <w:sz w:val="28"/>
          <w:szCs w:val="28"/>
        </w:rPr>
      </w:pPr>
      <w:r w:rsidRPr="00CA112F">
        <w:rPr>
          <w:b/>
          <w:sz w:val="28"/>
          <w:szCs w:val="28"/>
        </w:rPr>
        <w:t>Подаци</w:t>
      </w:r>
      <w:r w:rsidR="00175A99" w:rsidRPr="00CA112F">
        <w:rPr>
          <w:b/>
          <w:sz w:val="28"/>
          <w:szCs w:val="28"/>
        </w:rPr>
        <w:t xml:space="preserve"> </w:t>
      </w:r>
      <w:r w:rsidRPr="00CA112F">
        <w:rPr>
          <w:b/>
          <w:sz w:val="28"/>
          <w:szCs w:val="28"/>
        </w:rPr>
        <w:t>о</w:t>
      </w:r>
      <w:r w:rsidR="00175A99" w:rsidRPr="00CA112F">
        <w:rPr>
          <w:b/>
          <w:sz w:val="28"/>
          <w:szCs w:val="28"/>
        </w:rPr>
        <w:t xml:space="preserve"> </w:t>
      </w:r>
      <w:r w:rsidRPr="00CA112F">
        <w:rPr>
          <w:b/>
          <w:sz w:val="28"/>
          <w:szCs w:val="28"/>
        </w:rPr>
        <w:t>кандидату</w:t>
      </w:r>
      <w:r w:rsidR="00175A99" w:rsidRPr="00CA112F">
        <w:rPr>
          <w:b/>
          <w:sz w:val="28"/>
          <w:szCs w:val="28"/>
        </w:rPr>
        <w:t xml:space="preserve"> </w:t>
      </w:r>
      <w:r w:rsidRPr="00CA112F">
        <w:rPr>
          <w:b/>
          <w:sz w:val="28"/>
          <w:szCs w:val="28"/>
        </w:rPr>
        <w:t>и</w:t>
      </w:r>
      <w:r w:rsidR="00175A99" w:rsidRPr="00CA112F">
        <w:rPr>
          <w:b/>
          <w:sz w:val="28"/>
          <w:szCs w:val="28"/>
        </w:rPr>
        <w:t xml:space="preserve"> </w:t>
      </w:r>
      <w:r w:rsidRPr="00CA112F">
        <w:rPr>
          <w:b/>
          <w:sz w:val="28"/>
          <w:szCs w:val="28"/>
        </w:rPr>
        <w:t>дисертацији</w:t>
      </w:r>
    </w:p>
    <w:p w:rsidR="00DE6BB3" w:rsidRDefault="007A4801" w:rsidP="00CA112F">
      <w:pPr>
        <w:spacing w:line="360" w:lineRule="auto"/>
        <w:jc w:val="both"/>
        <w:rPr>
          <w:bCs/>
        </w:rPr>
      </w:pPr>
      <w:r>
        <w:rPr>
          <w:bCs/>
        </w:rPr>
        <w:t>Докторанд</w:t>
      </w:r>
      <w:r w:rsidR="006E0271">
        <w:rPr>
          <w:bCs/>
        </w:rPr>
        <w:t>киња Татјана Тубић</w:t>
      </w:r>
      <w:r w:rsidR="00CA112F">
        <w:rPr>
          <w:bCs/>
        </w:rPr>
        <w:t xml:space="preserve"> Вујић</w:t>
      </w:r>
      <w:r w:rsidR="00567760">
        <w:rPr>
          <w:bCs/>
        </w:rPr>
        <w:t xml:space="preserve"> </w:t>
      </w:r>
      <w:r>
        <w:rPr>
          <w:bCs/>
        </w:rPr>
        <w:t>рођен</w:t>
      </w:r>
      <w:r w:rsidR="00CA112F">
        <w:rPr>
          <w:bCs/>
        </w:rPr>
        <w:t>а</w:t>
      </w:r>
      <w:r w:rsidR="00567760">
        <w:rPr>
          <w:bCs/>
        </w:rPr>
        <w:t xml:space="preserve"> </w:t>
      </w:r>
      <w:r>
        <w:rPr>
          <w:bCs/>
        </w:rPr>
        <w:t>је</w:t>
      </w:r>
      <w:r w:rsidR="006E0271">
        <w:rPr>
          <w:bCs/>
        </w:rPr>
        <w:t xml:space="preserve"> 1959. године у Београду. Завршила је прву београдску гимназију, а потом 1982. године дипломирала на Одељењу за филозофију Филозофског факултета Универзитета у Београду. Докторске студије на Одељењу за филозофију Филозофског факулт</w:t>
      </w:r>
      <w:r w:rsidR="00BB1787">
        <w:rPr>
          <w:bCs/>
        </w:rPr>
        <w:t>ета у Београду уписала је 2011. године. Одлично влада енглеским и грчким језиком, док се добро служи француским и италијанским. Поседује и елементарна знања арапског језика.</w:t>
      </w:r>
    </w:p>
    <w:p w:rsidR="00BB1787" w:rsidRDefault="00BB1787" w:rsidP="00BB1787">
      <w:pPr>
        <w:tabs>
          <w:tab w:val="left" w:pos="8039"/>
        </w:tabs>
        <w:spacing w:line="360" w:lineRule="auto"/>
        <w:jc w:val="both"/>
        <w:rPr>
          <w:bCs/>
        </w:rPr>
      </w:pPr>
      <w:r>
        <w:rPr>
          <w:bCs/>
        </w:rPr>
        <w:t>За дневни лист Политика ради као новинар од 1985. године, најпре као извештач из Атине (1985-1986)</w:t>
      </w:r>
      <w:r w:rsidR="00924F99">
        <w:rPr>
          <w:bCs/>
        </w:rPr>
        <w:t>, а потом</w:t>
      </w:r>
      <w:r w:rsidR="0049200D">
        <w:rPr>
          <w:bCs/>
        </w:rPr>
        <w:t xml:space="preserve"> као извештач из подсахарске Африке (2002-2</w:t>
      </w:r>
      <w:r w:rsidR="00AF1943">
        <w:rPr>
          <w:bCs/>
        </w:rPr>
        <w:t>0</w:t>
      </w:r>
      <w:r w:rsidR="0049200D">
        <w:rPr>
          <w:bCs/>
        </w:rPr>
        <w:t>12).</w:t>
      </w:r>
    </w:p>
    <w:p w:rsidR="007B550D" w:rsidRDefault="00924F99" w:rsidP="007B550D">
      <w:pPr>
        <w:tabs>
          <w:tab w:val="left" w:pos="8039"/>
        </w:tabs>
        <w:spacing w:line="360" w:lineRule="auto"/>
        <w:jc w:val="both"/>
      </w:pPr>
      <w:r>
        <w:rPr>
          <w:bCs/>
        </w:rPr>
        <w:t>Тат</w:t>
      </w:r>
      <w:r w:rsidR="0049200D">
        <w:rPr>
          <w:bCs/>
        </w:rPr>
        <w:t xml:space="preserve">јана Тубић Вујић учествовала је и у низу међународних форума, као што су: Светски економски форум о Блиском истоку и Северној Африци 2010. године (Маракеш, Мароко), УН алијанса цивилизација 2011. године (Доха, Катар). Кран Монтана Форум о Африци 2017. године (Дахла, Мароко), Delphi economic forum 2018. </w:t>
      </w:r>
      <w:r w:rsidR="0049200D">
        <w:rPr>
          <w:bCs/>
        </w:rPr>
        <w:lastRenderedPageBreak/>
        <w:t xml:space="preserve">године. </w:t>
      </w:r>
      <w:r w:rsidR="007B550D">
        <w:rPr>
          <w:bCs/>
        </w:rPr>
        <w:t>Тубић Вујић је Fellow Британског краљевског</w:t>
      </w:r>
      <w:r w:rsidR="007B550D">
        <w:t xml:space="preserve"> географског друштва. На годишњој конференцији овог друштва одржала је 2019. године, на </w:t>
      </w:r>
      <w:r>
        <w:t>Imperial College у</w:t>
      </w:r>
      <w:r w:rsidR="007B550D">
        <w:t xml:space="preserve"> Лондону, предавање под насловом „Societal challenges in the latest hunt for oil ’elephants’ in Africa and a possible new approch of oil majors“.</w:t>
      </w:r>
    </w:p>
    <w:p w:rsidR="00567760" w:rsidRDefault="007B550D" w:rsidP="007B550D">
      <w:pPr>
        <w:tabs>
          <w:tab w:val="left" w:pos="8039"/>
        </w:tabs>
        <w:spacing w:line="360" w:lineRule="auto"/>
        <w:jc w:val="both"/>
      </w:pPr>
      <w:r>
        <w:t>У више наврата гостовала је као пред</w:t>
      </w:r>
      <w:r w:rsidR="00924F99">
        <w:t>а</w:t>
      </w:r>
      <w:r>
        <w:t>в</w:t>
      </w:r>
      <w:r w:rsidR="00924F99">
        <w:t>а</w:t>
      </w:r>
      <w:r>
        <w:t>ч на Факултету политичких наука у Београду</w:t>
      </w:r>
      <w:r w:rsidR="00924F99">
        <w:t xml:space="preserve">, </w:t>
      </w:r>
      <w:r w:rsidR="00B1062C">
        <w:t>на мастер програму Студије мира. Предавања су се тицала тема као што су питање узрока конфликата у Африци, питања тзв. „балканизације“ у Африци, питања „Арапског пролећа“, места Африке у даншњем свету, проблема везаних за светску трговину нафтом и сл.</w:t>
      </w:r>
    </w:p>
    <w:p w:rsidR="00B1062C" w:rsidRPr="00B941B2" w:rsidRDefault="00B1062C" w:rsidP="007B550D">
      <w:pPr>
        <w:tabs>
          <w:tab w:val="left" w:pos="8039"/>
        </w:tabs>
        <w:spacing w:line="360" w:lineRule="auto"/>
        <w:jc w:val="both"/>
      </w:pPr>
      <w:r>
        <w:t xml:space="preserve">Поред неколико хиљада текстова објављених током свог рада у листу Политика, Татјана Тубић Вујић  објавила је и следеће радове: </w:t>
      </w:r>
      <w:r w:rsidR="00924F99" w:rsidRPr="00924F99">
        <w:t>Радмила Накарада</w:t>
      </w:r>
      <w:r w:rsidR="00924F99">
        <w:t>,</w:t>
      </w:r>
      <w:r w:rsidR="00924F99" w:rsidRPr="00924F99">
        <w:t xml:space="preserve"> </w:t>
      </w:r>
      <w:r>
        <w:t>Тат</w:t>
      </w:r>
      <w:r w:rsidR="00CD251D">
        <w:t xml:space="preserve">јана Тубић Вујић, </w:t>
      </w:r>
      <w:r w:rsidR="00B941B2">
        <w:t>„Сарадња</w:t>
      </w:r>
      <w:r w:rsidR="00B941B2" w:rsidRPr="000F2DFC">
        <w:t xml:space="preserve"> </w:t>
      </w:r>
      <w:r w:rsidR="00B941B2">
        <w:t xml:space="preserve">цивилизација </w:t>
      </w:r>
      <w:r w:rsidR="00B941B2" w:rsidRPr="000F2DFC">
        <w:t xml:space="preserve">- </w:t>
      </w:r>
      <w:r w:rsidR="00B941B2">
        <w:t>искуства</w:t>
      </w:r>
      <w:r w:rsidR="00B941B2" w:rsidRPr="000F2DFC">
        <w:t xml:space="preserve"> </w:t>
      </w:r>
      <w:r w:rsidR="00B941B2">
        <w:t>из</w:t>
      </w:r>
      <w:r w:rsidR="00B941B2" w:rsidRPr="000F2DFC">
        <w:t xml:space="preserve"> </w:t>
      </w:r>
      <w:r w:rsidR="00B941B2">
        <w:t>прошлости</w:t>
      </w:r>
      <w:r w:rsidR="00B941B2" w:rsidRPr="000F2DFC">
        <w:t xml:space="preserve">, </w:t>
      </w:r>
      <w:r w:rsidR="00B941B2">
        <w:t>препреке</w:t>
      </w:r>
      <w:r w:rsidR="00B941B2" w:rsidRPr="000F2DFC">
        <w:t xml:space="preserve"> </w:t>
      </w:r>
      <w:r w:rsidR="00B941B2">
        <w:t>у</w:t>
      </w:r>
      <w:r w:rsidR="00B941B2" w:rsidRPr="000F2DFC">
        <w:t xml:space="preserve"> </w:t>
      </w:r>
      <w:r w:rsidR="00B941B2">
        <w:t>садашњости</w:t>
      </w:r>
      <w:r w:rsidR="00B941B2" w:rsidRPr="000F2DFC">
        <w:t xml:space="preserve">“ ( </w:t>
      </w:r>
      <w:r w:rsidR="00B941B2">
        <w:t>уводно</w:t>
      </w:r>
      <w:r w:rsidR="00B941B2" w:rsidRPr="000F2DFC">
        <w:t xml:space="preserve"> </w:t>
      </w:r>
      <w:r w:rsidR="00B941B2">
        <w:t>излагање</w:t>
      </w:r>
      <w:r w:rsidR="00B941B2" w:rsidRPr="000F2DFC">
        <w:t xml:space="preserve">) </w:t>
      </w:r>
      <w:r w:rsidR="00B941B2">
        <w:t>у</w:t>
      </w:r>
      <w:r w:rsidR="00B941B2" w:rsidRPr="000F2DFC">
        <w:t xml:space="preserve">: </w:t>
      </w:r>
      <w:r w:rsidR="00B941B2">
        <w:t>Љубиша</w:t>
      </w:r>
      <w:r w:rsidR="00B941B2" w:rsidRPr="000F2DFC">
        <w:t xml:space="preserve"> </w:t>
      </w:r>
      <w:r w:rsidR="00B941B2">
        <w:t>Митровић</w:t>
      </w:r>
      <w:r w:rsidR="00B941B2" w:rsidRPr="000F2DFC">
        <w:t xml:space="preserve">, </w:t>
      </w:r>
      <w:r w:rsidR="00B941B2">
        <w:t>Данијела</w:t>
      </w:r>
      <w:r w:rsidR="00B941B2" w:rsidRPr="000F2DFC">
        <w:t xml:space="preserve"> </w:t>
      </w:r>
      <w:r w:rsidR="00B941B2">
        <w:t>Гавриловић</w:t>
      </w:r>
      <w:r w:rsidR="00B941B2" w:rsidRPr="000F2DFC">
        <w:t xml:space="preserve">, </w:t>
      </w:r>
      <w:r w:rsidR="00B941B2">
        <w:t>Мирјана</w:t>
      </w:r>
      <w:r w:rsidR="00B941B2" w:rsidRPr="000F2DFC">
        <w:t xml:space="preserve"> </w:t>
      </w:r>
      <w:r w:rsidR="00B941B2">
        <w:t>Крстовић</w:t>
      </w:r>
      <w:r w:rsidR="00B941B2" w:rsidRPr="000F2DFC">
        <w:t xml:space="preserve"> (</w:t>
      </w:r>
      <w:r w:rsidR="00B941B2">
        <w:t>приредили</w:t>
      </w:r>
      <w:r w:rsidR="00B941B2" w:rsidRPr="000F2DFC">
        <w:t xml:space="preserve">), </w:t>
      </w:r>
      <w:r w:rsidR="00B941B2">
        <w:rPr>
          <w:i/>
        </w:rPr>
        <w:t>Традиција</w:t>
      </w:r>
      <w:r w:rsidR="00B941B2" w:rsidRPr="000F2DFC">
        <w:rPr>
          <w:i/>
        </w:rPr>
        <w:t xml:space="preserve">, </w:t>
      </w:r>
      <w:r w:rsidR="00B941B2">
        <w:rPr>
          <w:i/>
        </w:rPr>
        <w:t>модернизација</w:t>
      </w:r>
      <w:r w:rsidR="00B941B2" w:rsidRPr="000F2DFC">
        <w:rPr>
          <w:i/>
        </w:rPr>
        <w:t xml:space="preserve">, </w:t>
      </w:r>
      <w:r w:rsidR="00B941B2">
        <w:rPr>
          <w:i/>
        </w:rPr>
        <w:t>идентитети</w:t>
      </w:r>
      <w:r w:rsidR="00B941B2" w:rsidRPr="000F2DFC">
        <w:rPr>
          <w:i/>
        </w:rPr>
        <w:t>,</w:t>
      </w:r>
      <w:r w:rsidR="00B941B2">
        <w:rPr>
          <w:i/>
        </w:rPr>
        <w:t xml:space="preserve"> </w:t>
      </w:r>
      <w:r w:rsidR="00B941B2">
        <w:t>Међународна</w:t>
      </w:r>
      <w:r w:rsidR="00B941B2" w:rsidRPr="000F2DFC">
        <w:t xml:space="preserve"> </w:t>
      </w:r>
      <w:r w:rsidR="00B941B2">
        <w:t>конференција</w:t>
      </w:r>
      <w:r w:rsidR="00B941B2" w:rsidRPr="000F2DFC">
        <w:t xml:space="preserve">, </w:t>
      </w:r>
      <w:r w:rsidR="00B941B2">
        <w:t>Ниш</w:t>
      </w:r>
      <w:r w:rsidR="00B941B2" w:rsidRPr="000F2DFC">
        <w:t xml:space="preserve">, </w:t>
      </w:r>
      <w:r w:rsidR="00B941B2">
        <w:t>Издавачки центар</w:t>
      </w:r>
      <w:r w:rsidR="00B941B2" w:rsidRPr="000F2DFC">
        <w:t xml:space="preserve"> </w:t>
      </w:r>
      <w:r w:rsidR="00B941B2">
        <w:t>Филозофског</w:t>
      </w:r>
      <w:r w:rsidR="00B941B2" w:rsidRPr="000F2DFC">
        <w:t xml:space="preserve"> </w:t>
      </w:r>
      <w:r w:rsidR="00B941B2">
        <w:t>факултета</w:t>
      </w:r>
      <w:r w:rsidR="00B941B2" w:rsidRPr="000F2DFC">
        <w:t xml:space="preserve">, </w:t>
      </w:r>
      <w:r w:rsidR="00B941B2">
        <w:t>Универзитет</w:t>
      </w:r>
      <w:r w:rsidR="00B941B2" w:rsidRPr="00006C6C">
        <w:t xml:space="preserve"> </w:t>
      </w:r>
      <w:r w:rsidR="00B941B2">
        <w:t>у</w:t>
      </w:r>
      <w:r w:rsidR="00B941B2" w:rsidRPr="00006C6C">
        <w:t xml:space="preserve"> </w:t>
      </w:r>
      <w:r w:rsidR="00B941B2">
        <w:t>Нишу</w:t>
      </w:r>
      <w:r w:rsidR="00B941B2" w:rsidRPr="00006C6C">
        <w:t xml:space="preserve">, 2013, </w:t>
      </w:r>
      <w:r w:rsidR="00B941B2">
        <w:t>стр</w:t>
      </w:r>
      <w:r w:rsidR="00B941B2" w:rsidRPr="00006C6C">
        <w:t>.25-38</w:t>
      </w:r>
      <w:r w:rsidR="00B941B2">
        <w:t xml:space="preserve">, а за објављивање у последњем броју за ову (2021) годину у часопису </w:t>
      </w:r>
      <w:r w:rsidR="00B941B2">
        <w:rPr>
          <w:i/>
        </w:rPr>
        <w:t xml:space="preserve">Међународна политика </w:t>
      </w:r>
      <w:r w:rsidR="00B941B2">
        <w:t xml:space="preserve">прихваћен </w:t>
      </w:r>
      <w:r w:rsidR="00924F99">
        <w:t xml:space="preserve">јој је </w:t>
      </w:r>
      <w:r w:rsidR="00B941B2">
        <w:t>рад под насловом „ОПЕК у посткорона геополитичком сценарију“.</w:t>
      </w:r>
    </w:p>
    <w:p w:rsidR="00567760" w:rsidRDefault="007A4801" w:rsidP="00B1062C">
      <w:pPr>
        <w:tabs>
          <w:tab w:val="center" w:pos="4536"/>
        </w:tabs>
        <w:spacing w:line="360" w:lineRule="auto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Предмет</w:t>
      </w:r>
      <w:r w:rsidR="00567760" w:rsidRPr="00613557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истраживања</w:t>
      </w:r>
    </w:p>
    <w:p w:rsidR="00B941B2" w:rsidRPr="003728C6" w:rsidRDefault="00B941B2" w:rsidP="00B1062C">
      <w:pPr>
        <w:tabs>
          <w:tab w:val="center" w:pos="4536"/>
        </w:tabs>
        <w:spacing w:line="360" w:lineRule="auto"/>
        <w:jc w:val="both"/>
        <w:rPr>
          <w:b/>
          <w:iCs/>
          <w:sz w:val="28"/>
          <w:szCs w:val="28"/>
        </w:rPr>
      </w:pPr>
      <w:r>
        <w:t xml:space="preserve">Татјана Тубић Вујић  </w:t>
      </w:r>
      <w:r w:rsidR="00D93AC4">
        <w:t>у раду настоји да нам расветли одговор</w:t>
      </w:r>
      <w:r w:rsidR="0074449D">
        <w:t>е које</w:t>
      </w:r>
      <w:r w:rsidR="00D93AC4">
        <w:t xml:space="preserve"> је на питање политичке организације и власти покушао да понуди велики арапски мислилац Авероес (1126-1198). </w:t>
      </w:r>
      <w:r w:rsidR="0074449D">
        <w:t>П</w:t>
      </w:r>
      <w:r w:rsidR="00136974">
        <w:t xml:space="preserve">рецизније речено, </w:t>
      </w:r>
      <w:r w:rsidR="0074449D">
        <w:t xml:space="preserve">она </w:t>
      </w:r>
      <w:r w:rsidR="00136974">
        <w:t>то питање разма</w:t>
      </w:r>
      <w:r w:rsidR="0074449D">
        <w:t>тра имајући у виду неколико чињ</w:t>
      </w:r>
      <w:r w:rsidR="00136974">
        <w:t>еница, као што су: Авероесово религијско и филозофско образовање (познавање античке филозофије</w:t>
      </w:r>
      <w:r w:rsidR="003728C6">
        <w:t>, као и исламске мисаоне традиције), познавање исламске правне науке и традиције, његов дугогодишњи рад у државн</w:t>
      </w:r>
      <w:r w:rsidR="0074449D">
        <w:t>ој служби у улози кадије, успон</w:t>
      </w:r>
      <w:r w:rsidR="003728C6">
        <w:t xml:space="preserve"> утицај</w:t>
      </w:r>
      <w:r w:rsidR="003728C6" w:rsidRPr="003728C6">
        <w:rPr>
          <w:iCs/>
        </w:rPr>
        <w:t>а</w:t>
      </w:r>
      <w:r w:rsidR="003728C6">
        <w:rPr>
          <w:iCs/>
        </w:rPr>
        <w:t xml:space="preserve"> који су тада на организацију државе имали конзервативни исламски теолози. </w:t>
      </w:r>
      <w:r w:rsidR="00AC5024">
        <w:rPr>
          <w:iCs/>
        </w:rPr>
        <w:t>Ауторка настоји и да нам осветли исламски мисаони корпус који претходи Авероесу, као и судбину његовог гледања на политику и државу у</w:t>
      </w:r>
      <w:r w:rsidR="0074449D">
        <w:rPr>
          <w:iCs/>
        </w:rPr>
        <w:t xml:space="preserve"> </w:t>
      </w:r>
      <w:r w:rsidR="00AC5024">
        <w:rPr>
          <w:iCs/>
        </w:rPr>
        <w:t xml:space="preserve">каснијој </w:t>
      </w:r>
      <w:r w:rsidR="0074449D">
        <w:rPr>
          <w:iCs/>
        </w:rPr>
        <w:t xml:space="preserve">исламској </w:t>
      </w:r>
      <w:r w:rsidR="00AC5024">
        <w:rPr>
          <w:iCs/>
        </w:rPr>
        <w:t>традицији.</w:t>
      </w:r>
    </w:p>
    <w:p w:rsidR="006731BA" w:rsidRDefault="006731BA" w:rsidP="005A2302">
      <w:pPr>
        <w:spacing w:line="360" w:lineRule="auto"/>
        <w:jc w:val="both"/>
        <w:rPr>
          <w:b/>
          <w:bCs/>
          <w:sz w:val="28"/>
          <w:szCs w:val="28"/>
        </w:rPr>
      </w:pPr>
    </w:p>
    <w:p w:rsidR="006731BA" w:rsidRDefault="006731BA" w:rsidP="005A2302">
      <w:pPr>
        <w:spacing w:line="360" w:lineRule="auto"/>
        <w:jc w:val="both"/>
        <w:rPr>
          <w:b/>
          <w:bCs/>
          <w:sz w:val="28"/>
          <w:szCs w:val="28"/>
        </w:rPr>
      </w:pPr>
    </w:p>
    <w:p w:rsidR="006B6F96" w:rsidRDefault="007A4801" w:rsidP="005A2302">
      <w:pPr>
        <w:spacing w:line="360" w:lineRule="auto"/>
        <w:jc w:val="both"/>
        <w:rPr>
          <w:b/>
          <w:bCs/>
          <w:sz w:val="28"/>
          <w:szCs w:val="28"/>
        </w:rPr>
      </w:pPr>
      <w:r w:rsidRPr="00CA112F">
        <w:rPr>
          <w:b/>
          <w:bCs/>
          <w:sz w:val="28"/>
          <w:szCs w:val="28"/>
        </w:rPr>
        <w:lastRenderedPageBreak/>
        <w:t>Циљ</w:t>
      </w:r>
      <w:r w:rsidR="006B6F96" w:rsidRPr="00CA112F">
        <w:rPr>
          <w:b/>
          <w:bCs/>
          <w:sz w:val="28"/>
          <w:szCs w:val="28"/>
        </w:rPr>
        <w:t xml:space="preserve"> </w:t>
      </w:r>
      <w:r w:rsidRPr="00CA112F">
        <w:rPr>
          <w:b/>
          <w:bCs/>
          <w:sz w:val="28"/>
          <w:szCs w:val="28"/>
        </w:rPr>
        <w:t>истраживања</w:t>
      </w:r>
    </w:p>
    <w:p w:rsidR="00AC5024" w:rsidRPr="00C74B51" w:rsidRDefault="00C74B51" w:rsidP="005A2302">
      <w:pPr>
        <w:spacing w:line="360" w:lineRule="auto"/>
        <w:jc w:val="both"/>
        <w:rPr>
          <w:bCs/>
        </w:rPr>
      </w:pPr>
      <w:r>
        <w:rPr>
          <w:bCs/>
        </w:rPr>
        <w:t xml:space="preserve">Основни циљ који Тубић Вујић у овом истраживању поставља јесте да покаже </w:t>
      </w:r>
      <w:r w:rsidR="006731BA">
        <w:rPr>
          <w:bCs/>
        </w:rPr>
        <w:t>како велики мислилац, попут Авероеса, може критички приступити разматрању политичког поретка, без обзира на то што је дуго година био на једном од најзначајнијих положаја у том поретку. Циљ је такође да се покаже да то не може да се постигне без озбиљног филозофског образовања, као и да нема те аргументације, ма колико она била уверљива</w:t>
      </w:r>
      <w:r w:rsidR="0074449D">
        <w:rPr>
          <w:bCs/>
        </w:rPr>
        <w:t>,</w:t>
      </w:r>
      <w:r w:rsidR="006731BA">
        <w:rPr>
          <w:bCs/>
        </w:rPr>
        <w:t xml:space="preserve"> која може</w:t>
      </w:r>
      <w:r w:rsidR="000F48E3">
        <w:rPr>
          <w:bCs/>
        </w:rPr>
        <w:t xml:space="preserve"> преобратити оне које имају моћ да одустану од својих интереса. </w:t>
      </w:r>
    </w:p>
    <w:p w:rsidR="006B6F96" w:rsidRDefault="007A4801" w:rsidP="005A2302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Основне</w:t>
      </w:r>
      <w:r w:rsidR="006B6F96" w:rsidRPr="006B6F9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хипотезе</w:t>
      </w:r>
    </w:p>
    <w:p w:rsidR="006B6F96" w:rsidRPr="000F48E3" w:rsidRDefault="00A41D55" w:rsidP="00A41D55">
      <w:pPr>
        <w:spacing w:line="360" w:lineRule="auto"/>
        <w:jc w:val="both"/>
        <w:rPr>
          <w:bCs/>
        </w:rPr>
      </w:pPr>
      <w:r>
        <w:rPr>
          <w:bCs/>
        </w:rPr>
        <w:t xml:space="preserve">Основна хипотеза коју кандидаткиња Тубић Вујић настоји да поткрепи јесте да Авероес у свом целокупном раду, а нарочито у разматрањима која се тичу улоге филозофа и филозофије у држави, настоји да помири филозофску аргументацију и исламско теолошко учење. </w:t>
      </w:r>
      <w:r w:rsidR="00C74B51">
        <w:rPr>
          <w:bCs/>
        </w:rPr>
        <w:t>Тубић Вујић такође покушава да одбрани тезу да Авероес нема значајне следбенике у каснијим временима због тога што су његова гледишта у тадашњем контексту изгледала као нешто радикално, као нешто што није у складу са правоверним исламом. Једна од хипотеза којој кандидаткиња у свом раду п</w:t>
      </w:r>
      <w:r w:rsidR="0074449D">
        <w:rPr>
          <w:bCs/>
        </w:rPr>
        <w:t>ри</w:t>
      </w:r>
      <w:r w:rsidR="00C74B51">
        <w:rPr>
          <w:bCs/>
        </w:rPr>
        <w:t>к</w:t>
      </w:r>
      <w:r w:rsidR="0074449D">
        <w:rPr>
          <w:bCs/>
        </w:rPr>
        <w:t>л</w:t>
      </w:r>
      <w:r w:rsidR="00C74B51">
        <w:rPr>
          <w:bCs/>
        </w:rPr>
        <w:t xml:space="preserve">ања јесте та да Авероес свој коментар </w:t>
      </w:r>
      <w:r w:rsidR="0074449D">
        <w:rPr>
          <w:bCs/>
        </w:rPr>
        <w:t xml:space="preserve">Платонове </w:t>
      </w:r>
      <w:r w:rsidR="0074449D">
        <w:rPr>
          <w:bCs/>
          <w:i/>
        </w:rPr>
        <w:t xml:space="preserve">Државе </w:t>
      </w:r>
      <w:r w:rsidR="00C74B51">
        <w:rPr>
          <w:bCs/>
        </w:rPr>
        <w:t>обилато користи за то да би критиковао тадашњи исламски поредак на Иберијском полуострву.</w:t>
      </w:r>
    </w:p>
    <w:p w:rsidR="006B6F96" w:rsidRPr="00B43A7F" w:rsidRDefault="007A4801" w:rsidP="005A2302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</w:t>
      </w:r>
      <w:r w:rsidR="006B6F96" w:rsidRPr="00B43A7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истраживања</w:t>
      </w:r>
    </w:p>
    <w:p w:rsidR="004F0F4A" w:rsidRPr="00A91C6D" w:rsidRDefault="000F48E3" w:rsidP="00A91C6D">
      <w:pPr>
        <w:spacing w:line="360" w:lineRule="auto"/>
        <w:jc w:val="both"/>
        <w:rPr>
          <w:bCs/>
        </w:rPr>
      </w:pPr>
      <w:r>
        <w:rPr>
          <w:bCs/>
        </w:rPr>
        <w:t>Докторандкиња Татјана Тубић Вујић користила се екплоративним методом када је реч о издва</w:t>
      </w:r>
      <w:r w:rsidR="00FA721D">
        <w:rPr>
          <w:bCs/>
        </w:rPr>
        <w:t>ја</w:t>
      </w:r>
      <w:r>
        <w:rPr>
          <w:bCs/>
        </w:rPr>
        <w:t>њу</w:t>
      </w:r>
      <w:r w:rsidR="00491F72">
        <w:rPr>
          <w:bCs/>
        </w:rPr>
        <w:t xml:space="preserve"> </w:t>
      </w:r>
      <w:r>
        <w:rPr>
          <w:bCs/>
        </w:rPr>
        <w:t xml:space="preserve"> значајних изворних текстова као и интепретативне литературе која би могла што боље осветлити постављену тему рада. Кандидаткиња се служила и компаративно-историјском мето</w:t>
      </w:r>
      <w:r w:rsidR="009062AB">
        <w:rPr>
          <w:bCs/>
        </w:rPr>
        <w:t>до</w:t>
      </w:r>
      <w:r>
        <w:rPr>
          <w:bCs/>
        </w:rPr>
        <w:t>логијом како би указала на историјски значај Авероесових, као и учења која му у античко</w:t>
      </w:r>
      <w:r w:rsidR="00285B33">
        <w:rPr>
          <w:bCs/>
        </w:rPr>
        <w:t xml:space="preserve">ј грчкој и исламској традицији претходе. </w:t>
      </w:r>
      <w:r w:rsidR="009062AB">
        <w:rPr>
          <w:bCs/>
        </w:rPr>
        <w:t>Додајмо на крају да је кандид</w:t>
      </w:r>
      <w:r w:rsidR="00FA721D">
        <w:rPr>
          <w:bCs/>
        </w:rPr>
        <w:t>аткиња, поред коришћења појединим елементима екпланаторне методологије, онда кад настоји да расветли начин на који су на његова гледишта утицали антички грчки филозофи и исламски мислиоци, као и могуће мотиве који су стајали у основу неких од његових ставова, прибегавала на неким местима појмовној анализи и евалуцији аргумената.</w:t>
      </w:r>
    </w:p>
    <w:p w:rsidR="000D6F85" w:rsidRDefault="000D6F85" w:rsidP="005A2302">
      <w:pPr>
        <w:tabs>
          <w:tab w:val="left" w:pos="800"/>
        </w:tabs>
        <w:spacing w:line="360" w:lineRule="auto"/>
        <w:jc w:val="both"/>
        <w:rPr>
          <w:b/>
        </w:rPr>
      </w:pPr>
    </w:p>
    <w:p w:rsidR="000D6F85" w:rsidRDefault="000D6F85" w:rsidP="005A2302">
      <w:pPr>
        <w:tabs>
          <w:tab w:val="left" w:pos="800"/>
        </w:tabs>
        <w:spacing w:line="360" w:lineRule="auto"/>
        <w:jc w:val="both"/>
        <w:rPr>
          <w:b/>
        </w:rPr>
      </w:pPr>
    </w:p>
    <w:p w:rsidR="003443EF" w:rsidRPr="000D6F85" w:rsidRDefault="007A4801" w:rsidP="005A2302">
      <w:pPr>
        <w:tabs>
          <w:tab w:val="left" w:pos="800"/>
        </w:tabs>
        <w:spacing w:line="360" w:lineRule="auto"/>
        <w:jc w:val="both"/>
        <w:rPr>
          <w:b/>
          <w:sz w:val="28"/>
          <w:szCs w:val="28"/>
        </w:rPr>
      </w:pPr>
      <w:r w:rsidRPr="000D6F85">
        <w:rPr>
          <w:b/>
          <w:sz w:val="28"/>
          <w:szCs w:val="28"/>
        </w:rPr>
        <w:lastRenderedPageBreak/>
        <w:t>Приказ</w:t>
      </w:r>
      <w:r w:rsidR="003443EF" w:rsidRPr="000D6F85">
        <w:rPr>
          <w:b/>
          <w:sz w:val="28"/>
          <w:szCs w:val="28"/>
        </w:rPr>
        <w:t xml:space="preserve"> </w:t>
      </w:r>
      <w:r w:rsidRPr="000D6F85">
        <w:rPr>
          <w:b/>
          <w:sz w:val="28"/>
          <w:szCs w:val="28"/>
        </w:rPr>
        <w:t>садржаја</w:t>
      </w:r>
      <w:r w:rsidR="003443EF" w:rsidRPr="000D6F85">
        <w:rPr>
          <w:b/>
          <w:sz w:val="28"/>
          <w:szCs w:val="28"/>
        </w:rPr>
        <w:t xml:space="preserve"> </w:t>
      </w:r>
      <w:r w:rsidRPr="000D6F85">
        <w:rPr>
          <w:b/>
          <w:sz w:val="28"/>
          <w:szCs w:val="28"/>
        </w:rPr>
        <w:t>дисертације</w:t>
      </w:r>
      <w:r w:rsidR="003443EF" w:rsidRPr="000D6F85">
        <w:rPr>
          <w:b/>
          <w:sz w:val="28"/>
          <w:szCs w:val="28"/>
        </w:rPr>
        <w:t xml:space="preserve"> </w:t>
      </w:r>
      <w:r w:rsidRPr="000D6F85">
        <w:rPr>
          <w:b/>
          <w:sz w:val="28"/>
          <w:szCs w:val="28"/>
        </w:rPr>
        <w:t>по</w:t>
      </w:r>
      <w:r w:rsidR="003443EF" w:rsidRPr="000D6F85">
        <w:rPr>
          <w:b/>
          <w:sz w:val="28"/>
          <w:szCs w:val="28"/>
        </w:rPr>
        <w:t xml:space="preserve"> </w:t>
      </w:r>
      <w:r w:rsidRPr="000D6F85">
        <w:rPr>
          <w:b/>
          <w:sz w:val="28"/>
          <w:szCs w:val="28"/>
        </w:rPr>
        <w:t>поглављима</w:t>
      </w:r>
    </w:p>
    <w:p w:rsidR="00A91C6D" w:rsidRDefault="000D6F85" w:rsidP="005A2302">
      <w:pPr>
        <w:tabs>
          <w:tab w:val="left" w:pos="800"/>
        </w:tabs>
        <w:spacing w:line="360" w:lineRule="auto"/>
        <w:jc w:val="both"/>
      </w:pPr>
      <w:r>
        <w:t>Излагање истраживања са</w:t>
      </w:r>
      <w:r w:rsidR="006405B7">
        <w:t>с</w:t>
      </w:r>
      <w:r>
        <w:t>тоји се од уводног дела, пет основних поглавља, закључка и литературе</w:t>
      </w:r>
      <w:r w:rsidR="006405B7">
        <w:t>. Основна поглавља су разложена</w:t>
      </w:r>
      <w:r>
        <w:t xml:space="preserve"> на</w:t>
      </w:r>
      <w:r w:rsidR="006405B7">
        <w:t xml:space="preserve"> већи број мањих целина, што</w:t>
      </w:r>
      <w:r>
        <w:t xml:space="preserve"> цело излагање чине врло прегледним. Уводно излагање бави се предметом и методом истраживања, затим кратким представљањем Авероесовог живота и дела, као и историјским и политички приликама у Андалузији његовог времена.</w:t>
      </w:r>
    </w:p>
    <w:p w:rsidR="00860482" w:rsidRPr="006364D1" w:rsidRDefault="000D6F85" w:rsidP="005A2302">
      <w:pPr>
        <w:tabs>
          <w:tab w:val="left" w:pos="800"/>
        </w:tabs>
        <w:spacing w:line="360" w:lineRule="auto"/>
        <w:jc w:val="both"/>
      </w:pPr>
      <w:r w:rsidRPr="000D6F85">
        <w:rPr>
          <w:b/>
          <w:i/>
        </w:rPr>
        <w:t xml:space="preserve">Прво поглавље </w:t>
      </w:r>
      <w:r>
        <w:t xml:space="preserve">носи наслов „Ко влада после Пророка?“. У њему се разматра и данас за многе у Исламу важно питање које се тиче легитимног наследника учења и дела пророка Мухамеда, које се тиче и наследника у функцији политичког челника исламске заједнице. </w:t>
      </w:r>
      <w:r w:rsidR="00860482">
        <w:t>Све то је прегледно приказано под насловима: „Политичка дилема иза смрти веровесника“, „Медина пред политичким изазовом“, „Тражи се нови п</w:t>
      </w:r>
      <w:r w:rsidR="006364D1">
        <w:t>o</w:t>
      </w:r>
      <w:r w:rsidR="00860482">
        <w:t>редак“, „Сунитска теорија халифата“, „Средњовњковна арапско-исламска 'Огледала за владаре', „Ал-Газали и 'Савети краљевима'“, као и поглавља која се тичу релевантних учења ал-Фарабија, Ибн Баџе и Ибн Туфаила.</w:t>
      </w:r>
      <w:r w:rsidR="006364D1">
        <w:t xml:space="preserve"> </w:t>
      </w:r>
    </w:p>
    <w:p w:rsidR="00860482" w:rsidRPr="006364D1" w:rsidRDefault="00860482" w:rsidP="005A2302">
      <w:pPr>
        <w:tabs>
          <w:tab w:val="left" w:pos="800"/>
        </w:tabs>
        <w:spacing w:line="360" w:lineRule="auto"/>
        <w:jc w:val="both"/>
      </w:pPr>
      <w:r>
        <w:rPr>
          <w:b/>
          <w:i/>
        </w:rPr>
        <w:t xml:space="preserve">Друго поглавље </w:t>
      </w:r>
      <w:r>
        <w:t xml:space="preserve">носи наслов „Авероес: qadi и faylasuf у поретку Алмохада“. </w:t>
      </w:r>
      <w:r w:rsidR="006364D1">
        <w:t xml:space="preserve">У овом поглављу приказује се начин на који је Авероес дошао до свог филозофског и религијског образовањам као и начин на који је доспео до високе функције кадије. </w:t>
      </w:r>
      <w:r w:rsidR="00B95107">
        <w:t xml:space="preserve">Након тога кандидаткиња настоји да објасни начин на који је, након Авероесовог животног успона, дошло до његовог пада. Тај тематски склоп приказан је кроз следћа поглавља: „Први сусрет са династијом и Маракешу“, „'Мисија Аристотел' стартује из Севиље“, „Ходочашће у Тинмал, окрет </w:t>
      </w:r>
      <w:r w:rsidR="00B95107">
        <w:rPr>
          <w:i/>
        </w:rPr>
        <w:t>Махди-ју</w:t>
      </w:r>
      <w:r w:rsidR="00B95107">
        <w:t xml:space="preserve">“, „Авероесу ал-Газали постаје неизбежан“ и „Нови владар, нова правила и исламска инквизиција“.  </w:t>
      </w:r>
    </w:p>
    <w:p w:rsidR="00860482" w:rsidRPr="00A044A9" w:rsidRDefault="00860482" w:rsidP="005A2302">
      <w:pPr>
        <w:tabs>
          <w:tab w:val="left" w:pos="800"/>
        </w:tabs>
        <w:spacing w:line="360" w:lineRule="auto"/>
        <w:jc w:val="both"/>
      </w:pPr>
      <w:r>
        <w:rPr>
          <w:b/>
          <w:i/>
        </w:rPr>
        <w:t xml:space="preserve">Треће поглавље </w:t>
      </w:r>
      <w:r>
        <w:t xml:space="preserve">је насловљено са „Авероес у Платоновој </w:t>
      </w:r>
      <w:r>
        <w:rPr>
          <w:i/>
        </w:rPr>
        <w:t xml:space="preserve">Држави </w:t>
      </w:r>
      <w:r>
        <w:t>без главних јунака“.</w:t>
      </w:r>
      <w:r w:rsidR="00B95107">
        <w:t xml:space="preserve"> </w:t>
      </w:r>
      <w:r w:rsidR="001E7D09">
        <w:t xml:space="preserve">У овом делу рада се под поглављем „Превод, оригинал и белине“ излажу прилике, мотиви и начин на који је Авероес приступио коменнарисању Платонове </w:t>
      </w:r>
      <w:r w:rsidR="001E7D09">
        <w:rPr>
          <w:i/>
        </w:rPr>
        <w:t>Државе</w:t>
      </w:r>
      <w:r w:rsidR="001E7D09">
        <w:t xml:space="preserve">. Кандидаткиња Татјана Тубић Вујић обавештава нас о судбини овог рукописа, односно начину на који је он доспео до нас. </w:t>
      </w:r>
      <w:r w:rsidR="00A044A9">
        <w:t xml:space="preserve">А основу увида у тај коментар, уверава нас кандидаткиња, тешко је отети се утиску да га Авероес користи за разматрање тадашнјег поретка у исламској Андалузији. Даља тематизације његовог коментара </w:t>
      </w:r>
      <w:r w:rsidR="00A044A9">
        <w:rPr>
          <w:i/>
        </w:rPr>
        <w:t xml:space="preserve">Државе </w:t>
      </w:r>
      <w:r w:rsidR="00A044A9">
        <w:t>одвија се под следећим тематским целинама: „Авероес пред Платоном и Аристотелом у две диоптрије“, „Идеална држава и корумпирани краљеви“, „</w:t>
      </w:r>
      <w:r w:rsidR="00A044A9">
        <w:rPr>
          <w:i/>
        </w:rPr>
        <w:t xml:space="preserve">Polemos </w:t>
      </w:r>
      <w:r w:rsidR="00A044A9">
        <w:t xml:space="preserve">vs </w:t>
      </w:r>
      <w:r w:rsidR="00A044A9">
        <w:rPr>
          <w:i/>
        </w:rPr>
        <w:t>jihand</w:t>
      </w:r>
      <w:r w:rsidR="00A044A9">
        <w:t xml:space="preserve">“, „Краљ филозоф није ратоборан“ и „Суверен, храброст и логички двобој“. </w:t>
      </w:r>
    </w:p>
    <w:p w:rsidR="00860482" w:rsidRDefault="006D04C2" w:rsidP="005A2302">
      <w:pPr>
        <w:tabs>
          <w:tab w:val="left" w:pos="800"/>
        </w:tabs>
        <w:spacing w:line="360" w:lineRule="auto"/>
        <w:jc w:val="both"/>
      </w:pPr>
      <w:r>
        <w:rPr>
          <w:b/>
          <w:i/>
        </w:rPr>
        <w:lastRenderedPageBreak/>
        <w:t xml:space="preserve">Четврто поглавље </w:t>
      </w:r>
      <w:r>
        <w:t xml:space="preserve">гласи „Тимократија и тиранија: Дамаск и Кордоба“. </w:t>
      </w:r>
      <w:r w:rsidR="00A044A9">
        <w:t>У подпоглављу под насловом „Жене 'као биљке' и тимократа без музике“</w:t>
      </w:r>
      <w:r w:rsidR="00196752">
        <w:t xml:space="preserve"> Тубић Вујић посебно истиче Авероесове за то време смела запажања о проблему равноправности полова. Нарочиту пажњу посвећује и разлици између Платоновог и Авероесовог схватања тимократије. Даље разматрање изложено је у поглављима која носе следеће наслове: „Авероес и ’al jazzera’“, „Al Andalus и поредак 'необузданих'</w:t>
      </w:r>
      <w:r w:rsidR="00555C40">
        <w:t>“ и „Филозофија на ломачи“.</w:t>
      </w:r>
      <w:r w:rsidR="00A044A9">
        <w:t xml:space="preserve"> </w:t>
      </w:r>
    </w:p>
    <w:p w:rsidR="00A91C6D" w:rsidRPr="00555C40" w:rsidRDefault="006D04C2" w:rsidP="005A2302">
      <w:pPr>
        <w:tabs>
          <w:tab w:val="left" w:pos="800"/>
        </w:tabs>
        <w:spacing w:line="360" w:lineRule="auto"/>
        <w:jc w:val="both"/>
      </w:pPr>
      <w:r>
        <w:rPr>
          <w:b/>
          <w:i/>
        </w:rPr>
        <w:t xml:space="preserve">Пето поглавље </w:t>
      </w:r>
      <w:r>
        <w:t xml:space="preserve">насловљено је са „Авероес </w:t>
      </w:r>
      <w:r>
        <w:rPr>
          <w:i/>
        </w:rPr>
        <w:t xml:space="preserve">faylasuf </w:t>
      </w:r>
      <w:r>
        <w:t xml:space="preserve">без следбеника у </w:t>
      </w:r>
      <w:r>
        <w:rPr>
          <w:i/>
        </w:rPr>
        <w:t>Dar al Islam</w:t>
      </w:r>
      <w:r>
        <w:t xml:space="preserve">“. </w:t>
      </w:r>
      <w:r w:rsidR="00555C40">
        <w:t>Питање касније судбине Авероеса и његовог дела изложено је под следећим насловима: „Филозоф напушта дворски 'гето'“, „Филозофи бирају религију“, Суђење у џамији, прогон међу Јевреје“ и „Прогон, рехабилитација и заборав“. Татјана Тубић Вујић на крају резимира цело излагање.</w:t>
      </w:r>
      <w:bookmarkStart w:id="0" w:name="_GoBack"/>
      <w:bookmarkEnd w:id="0"/>
    </w:p>
    <w:p w:rsidR="00567760" w:rsidRDefault="007A4801" w:rsidP="005A2302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Остварени резултати и научни</w:t>
      </w:r>
      <w:r w:rsidR="00567760" w:rsidRPr="0054052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допринос дисертације</w:t>
      </w:r>
    </w:p>
    <w:p w:rsidR="005750F3" w:rsidRPr="00A91C6D" w:rsidRDefault="00FA721D" w:rsidP="005A2302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</w:rPr>
        <w:t xml:space="preserve">Кандидаткиња Татјана Тубић Вујић </w:t>
      </w:r>
      <w:r w:rsidR="00103B5F">
        <w:rPr>
          <w:bCs/>
        </w:rPr>
        <w:t xml:space="preserve">је у свом раду успела да додатно расветли не само конкретно Авероесово место у разматрању односа филозофа и филозофије према држави, него и да на његовом случају укаже на неке општије </w:t>
      </w:r>
      <w:r w:rsidR="004F0F4A">
        <w:rPr>
          <w:bCs/>
        </w:rPr>
        <w:t>карактеристике тог односа. Рад такође показује да је кандидаткиња стекла значајну ерудицију која се тиче, не само Авероесових гледишта, него и исламске традиције разматрања питања политичког поретка и места филозофије и теологије у тим разматрањима, Имајући у виду чињеницу да у Србији, као и у околним земљама, живи значајан број исламских верника, рад кандидаткиње Тубић Вујић може дати важан допринос упознавању научне и шире јавности наше земље са неких делова исламске мисаоне традиције.</w:t>
      </w:r>
    </w:p>
    <w:p w:rsidR="00567760" w:rsidRDefault="007A4801" w:rsidP="005A2302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Закључак</w:t>
      </w:r>
    </w:p>
    <w:p w:rsidR="008844F8" w:rsidRPr="008844F8" w:rsidRDefault="008844F8" w:rsidP="005A2302">
      <w:pPr>
        <w:spacing w:line="360" w:lineRule="auto"/>
        <w:jc w:val="both"/>
        <w:rPr>
          <w:lang w:val="sr-Cyrl-CS"/>
        </w:rPr>
      </w:pPr>
      <w:r w:rsidRPr="008844F8">
        <w:rPr>
          <w:lang w:val="sr-Cyrl-CS"/>
        </w:rPr>
        <w:t xml:space="preserve">На основу увида у </w:t>
      </w:r>
      <w:r w:rsidR="0053625D">
        <w:rPr>
          <w:lang w:val="sr-Cyrl-CS"/>
        </w:rPr>
        <w:t xml:space="preserve">достављени </w:t>
      </w:r>
      <w:r>
        <w:rPr>
          <w:lang w:val="sr-Cyrl-CS"/>
        </w:rPr>
        <w:t xml:space="preserve">текст под насловом </w:t>
      </w:r>
      <w:r w:rsidR="00103B5F" w:rsidRPr="00FA721D">
        <w:rPr>
          <w:i/>
          <w:lang w:val="sr-Cyrl-CS"/>
        </w:rPr>
        <w:t>Авероесово схватање улоге филозофије и филозофа у држави</w:t>
      </w:r>
      <w:r w:rsidR="00FA721D">
        <w:rPr>
          <w:lang w:val="sr-Cyrl-CS"/>
        </w:rPr>
        <w:t xml:space="preserve"> </w:t>
      </w:r>
      <w:r w:rsidR="00103B5F">
        <w:rPr>
          <w:lang w:val="sr-Cyrl-CS"/>
        </w:rPr>
        <w:t>докторандкиње</w:t>
      </w:r>
      <w:r>
        <w:rPr>
          <w:lang w:val="sr-Cyrl-CS"/>
        </w:rPr>
        <w:t xml:space="preserve"> </w:t>
      </w:r>
      <w:r w:rsidR="00103B5F">
        <w:rPr>
          <w:lang w:val="sr-Cyrl-CS"/>
        </w:rPr>
        <w:t xml:space="preserve">Тазјане Тубић Вујић </w:t>
      </w:r>
      <w:r>
        <w:rPr>
          <w:lang w:val="sr-Cyrl-CS"/>
        </w:rPr>
        <w:t>к</w:t>
      </w:r>
      <w:r w:rsidR="0053625D">
        <w:rPr>
          <w:lang w:val="sr-Cyrl-CS"/>
        </w:rPr>
        <w:t>омисија закључује да он задовољава</w:t>
      </w:r>
      <w:r>
        <w:rPr>
          <w:lang w:val="sr-Cyrl-CS"/>
        </w:rPr>
        <w:t xml:space="preserve"> </w:t>
      </w:r>
      <w:r w:rsidR="0053625D">
        <w:rPr>
          <w:lang w:val="sr-Cyrl-CS"/>
        </w:rPr>
        <w:t>све</w:t>
      </w:r>
      <w:r w:rsidRPr="008844F8">
        <w:rPr>
          <w:lang w:val="sr-Cyrl-CS"/>
        </w:rPr>
        <w:t xml:space="preserve"> формалне захтеве</w:t>
      </w:r>
      <w:r w:rsidR="0053625D">
        <w:rPr>
          <w:lang w:val="sr-Cyrl-CS"/>
        </w:rPr>
        <w:t xml:space="preserve"> докторске дисертације. Уз то он</w:t>
      </w:r>
      <w:r w:rsidRPr="008844F8">
        <w:rPr>
          <w:lang w:val="sr-Cyrl-CS"/>
        </w:rPr>
        <w:t xml:space="preserve"> задовољава и садржинске захтеве који се </w:t>
      </w:r>
      <w:r w:rsidR="0053625D">
        <w:rPr>
          <w:lang w:val="sr-Cyrl-CS"/>
        </w:rPr>
        <w:t xml:space="preserve">тичу обраде теме рада: постављања теме разматрања, </w:t>
      </w:r>
      <w:r w:rsidR="00322F80">
        <w:rPr>
          <w:lang w:val="sr-Cyrl-CS"/>
        </w:rPr>
        <w:t xml:space="preserve">јасноће хипотетичког оквира,  </w:t>
      </w:r>
      <w:r w:rsidR="0053625D">
        <w:rPr>
          <w:lang w:val="sr-Cyrl-CS"/>
        </w:rPr>
        <w:t>методологије обраде</w:t>
      </w:r>
      <w:r w:rsidR="00322F80">
        <w:rPr>
          <w:lang w:val="sr-Cyrl-CS"/>
        </w:rPr>
        <w:t xml:space="preserve"> теме</w:t>
      </w:r>
      <w:r w:rsidR="0053625D">
        <w:rPr>
          <w:lang w:val="sr-Cyrl-CS"/>
        </w:rPr>
        <w:t>, показане ерудиције о теми разматрања, релевантности литературе која је коришћена</w:t>
      </w:r>
      <w:r w:rsidR="00322F80">
        <w:rPr>
          <w:lang w:val="sr-Cyrl-CS"/>
        </w:rPr>
        <w:t xml:space="preserve">, као и одмерености у погледу закључака и оцена вредности </w:t>
      </w:r>
      <w:r w:rsidR="00103B5F">
        <w:rPr>
          <w:lang w:val="sr-Cyrl-CS"/>
        </w:rPr>
        <w:t xml:space="preserve">Авеореосовог гледања на улогу филозофа и филозофије у држави. </w:t>
      </w:r>
      <w:r w:rsidRPr="008844F8">
        <w:rPr>
          <w:lang w:val="sr-Cyrl-CS"/>
        </w:rPr>
        <w:t>На основу свих карактеристика</w:t>
      </w:r>
      <w:r w:rsidR="00322F80">
        <w:rPr>
          <w:lang w:val="sr-Cyrl-CS"/>
        </w:rPr>
        <w:t xml:space="preserve"> текста</w:t>
      </w:r>
      <w:r w:rsidRPr="008844F8">
        <w:rPr>
          <w:lang w:val="sr-Cyrl-CS"/>
        </w:rPr>
        <w:t xml:space="preserve"> до</w:t>
      </w:r>
      <w:r w:rsidR="00322F80">
        <w:rPr>
          <w:lang w:val="sr-Cyrl-CS"/>
        </w:rPr>
        <w:t xml:space="preserve">кторске дисертације </w:t>
      </w:r>
      <w:r w:rsidR="00103B5F">
        <w:rPr>
          <w:lang w:val="sr-Cyrl-CS"/>
        </w:rPr>
        <w:t>Татјане Тубић Вујић</w:t>
      </w:r>
      <w:r w:rsidRPr="008844F8">
        <w:rPr>
          <w:b/>
          <w:lang w:val="sr-Cyrl-CS"/>
        </w:rPr>
        <w:t xml:space="preserve"> </w:t>
      </w:r>
      <w:r w:rsidRPr="008844F8">
        <w:rPr>
          <w:lang w:val="sr-Cyrl-CS"/>
        </w:rPr>
        <w:t xml:space="preserve">можемо да закључимо да рад представља </w:t>
      </w:r>
      <w:r w:rsidR="00322F80">
        <w:rPr>
          <w:lang w:val="sr-Cyrl-CS"/>
        </w:rPr>
        <w:t xml:space="preserve">довољно </w:t>
      </w:r>
      <w:r w:rsidRPr="008844F8">
        <w:rPr>
          <w:lang w:val="sr-Cyrl-CS"/>
        </w:rPr>
        <w:lastRenderedPageBreak/>
        <w:t>оригинално научно дело</w:t>
      </w:r>
      <w:r w:rsidR="00322F80">
        <w:rPr>
          <w:lang w:val="sr-Cyrl-CS"/>
        </w:rPr>
        <w:t xml:space="preserve">, па на основу тога </w:t>
      </w:r>
      <w:r w:rsidRPr="008844F8">
        <w:rPr>
          <w:lang w:val="sr-Cyrl-CS"/>
        </w:rPr>
        <w:t>предлажемо Наставно–научном већу Филозофског факултета у Београду да донесе одлуку којом се кандидату одобрава усмена одбрана дисертације.</w:t>
      </w:r>
    </w:p>
    <w:p w:rsidR="00567760" w:rsidRPr="00540520" w:rsidRDefault="007A4801" w:rsidP="005A2302">
      <w:pPr>
        <w:spacing w:line="360" w:lineRule="auto"/>
        <w:rPr>
          <w:bCs/>
        </w:rPr>
      </w:pPr>
      <w:r>
        <w:rPr>
          <w:bCs/>
        </w:rPr>
        <w:t>Београд</w:t>
      </w:r>
      <w:r w:rsidR="00567760" w:rsidRPr="00540520">
        <w:rPr>
          <w:bCs/>
        </w:rPr>
        <w:t xml:space="preserve">, </w:t>
      </w:r>
      <w:r w:rsidR="00103B5F">
        <w:rPr>
          <w:bCs/>
        </w:rPr>
        <w:t>15. 11. 2021</w:t>
      </w:r>
      <w:r w:rsidR="00567760" w:rsidRPr="00540520">
        <w:rPr>
          <w:bCs/>
        </w:rPr>
        <w:t xml:space="preserve">. </w:t>
      </w:r>
    </w:p>
    <w:p w:rsidR="00567760" w:rsidRDefault="00567760" w:rsidP="005A2302">
      <w:pPr>
        <w:spacing w:line="360" w:lineRule="auto"/>
        <w:jc w:val="right"/>
        <w:rPr>
          <w:b/>
          <w:bCs/>
        </w:rPr>
      </w:pPr>
      <w:r w:rsidRPr="00540520">
        <w:rPr>
          <w:b/>
          <w:bCs/>
        </w:rPr>
        <w:t xml:space="preserve">                                                                                                                                  </w:t>
      </w:r>
      <w:r w:rsidR="007A4801">
        <w:rPr>
          <w:b/>
          <w:bCs/>
        </w:rPr>
        <w:t>Комисија</w:t>
      </w:r>
      <w:r w:rsidRPr="00540520">
        <w:rPr>
          <w:b/>
          <w:bCs/>
        </w:rPr>
        <w:t>:</w:t>
      </w:r>
    </w:p>
    <w:p w:rsidR="006364D1" w:rsidRPr="00555C40" w:rsidRDefault="007A4801" w:rsidP="00555C40">
      <w:pPr>
        <w:spacing w:line="360" w:lineRule="auto"/>
        <w:jc w:val="right"/>
        <w:rPr>
          <w:b/>
          <w:bCs/>
        </w:rPr>
      </w:pPr>
      <w:r>
        <w:rPr>
          <w:b/>
          <w:bCs/>
        </w:rPr>
        <w:t>Ментор</w:t>
      </w:r>
      <w:r w:rsidR="00FD2784">
        <w:rPr>
          <w:b/>
          <w:bCs/>
        </w:rPr>
        <w:t>:</w:t>
      </w:r>
    </w:p>
    <w:p w:rsidR="00103B5F" w:rsidRPr="00103B5F" w:rsidRDefault="00103B5F" w:rsidP="00103B5F">
      <w:pPr>
        <w:spacing w:after="0" w:line="360" w:lineRule="auto"/>
        <w:jc w:val="right"/>
        <w:rPr>
          <w:b/>
          <w:bCs/>
        </w:rPr>
      </w:pPr>
      <w:r>
        <w:rPr>
          <w:b/>
          <w:bCs/>
        </w:rPr>
        <w:t>______________________________</w:t>
      </w:r>
    </w:p>
    <w:p w:rsidR="00FD2784" w:rsidRPr="006F6E9E" w:rsidRDefault="007A4801" w:rsidP="005A2302">
      <w:pPr>
        <w:spacing w:line="360" w:lineRule="auto"/>
        <w:jc w:val="right"/>
        <w:rPr>
          <w:bCs/>
        </w:rPr>
      </w:pPr>
      <w:r>
        <w:rPr>
          <w:bCs/>
        </w:rPr>
        <w:t>др</w:t>
      </w:r>
      <w:r w:rsidR="00FD2784" w:rsidRPr="00FD2784">
        <w:rPr>
          <w:bCs/>
        </w:rPr>
        <w:t xml:space="preserve"> </w:t>
      </w:r>
      <w:r>
        <w:rPr>
          <w:bCs/>
        </w:rPr>
        <w:t>Драго</w:t>
      </w:r>
      <w:r w:rsidR="00FD2784" w:rsidRPr="00FD2784">
        <w:rPr>
          <w:bCs/>
        </w:rPr>
        <w:t xml:space="preserve"> </w:t>
      </w:r>
      <w:r>
        <w:rPr>
          <w:bCs/>
        </w:rPr>
        <w:t>Ђурић</w:t>
      </w:r>
      <w:r w:rsidR="00FD2784" w:rsidRPr="00FD2784">
        <w:rPr>
          <w:bCs/>
        </w:rPr>
        <w:t xml:space="preserve">, </w:t>
      </w:r>
      <w:r w:rsidR="00103B5F">
        <w:rPr>
          <w:bCs/>
        </w:rPr>
        <w:t>редовни</w:t>
      </w:r>
      <w:r w:rsidR="00FD2784" w:rsidRPr="00FD2784">
        <w:rPr>
          <w:bCs/>
        </w:rPr>
        <w:t xml:space="preserve"> </w:t>
      </w:r>
      <w:r>
        <w:rPr>
          <w:bCs/>
        </w:rPr>
        <w:t>професор</w:t>
      </w:r>
    </w:p>
    <w:p w:rsidR="006364D1" w:rsidRPr="00555C40" w:rsidRDefault="007A4801" w:rsidP="00555C40">
      <w:pPr>
        <w:spacing w:line="360" w:lineRule="auto"/>
        <w:jc w:val="right"/>
        <w:rPr>
          <w:b/>
          <w:bCs/>
        </w:rPr>
      </w:pPr>
      <w:r>
        <w:rPr>
          <w:b/>
          <w:bCs/>
        </w:rPr>
        <w:t>Чланови</w:t>
      </w:r>
      <w:r w:rsidR="00FD2784">
        <w:rPr>
          <w:b/>
          <w:bCs/>
        </w:rPr>
        <w:t xml:space="preserve"> </w:t>
      </w:r>
      <w:r>
        <w:rPr>
          <w:b/>
          <w:bCs/>
        </w:rPr>
        <w:t>комисије</w:t>
      </w:r>
      <w:r w:rsidR="00FB3A5D">
        <w:rPr>
          <w:b/>
          <w:bCs/>
        </w:rPr>
        <w:t>:</w:t>
      </w:r>
    </w:p>
    <w:p w:rsidR="00103B5F" w:rsidRPr="001715C1" w:rsidRDefault="00103B5F" w:rsidP="00103B5F">
      <w:pPr>
        <w:spacing w:after="0" w:line="360" w:lineRule="auto"/>
        <w:jc w:val="right"/>
        <w:rPr>
          <w:b/>
          <w:bCs/>
        </w:rPr>
      </w:pPr>
      <w:r>
        <w:rPr>
          <w:b/>
          <w:bCs/>
        </w:rPr>
        <w:t>______________________________________</w:t>
      </w:r>
    </w:p>
    <w:p w:rsidR="006364D1" w:rsidRPr="00555C40" w:rsidRDefault="007A4801" w:rsidP="00555C40">
      <w:pPr>
        <w:spacing w:line="360" w:lineRule="auto"/>
        <w:jc w:val="right"/>
        <w:rPr>
          <w:bCs/>
        </w:rPr>
      </w:pPr>
      <w:r>
        <w:rPr>
          <w:bCs/>
        </w:rPr>
        <w:t>др</w:t>
      </w:r>
      <w:r w:rsidR="00FD2784" w:rsidRPr="00FD2784">
        <w:rPr>
          <w:bCs/>
        </w:rPr>
        <w:t xml:space="preserve"> </w:t>
      </w:r>
      <w:r w:rsidR="00103B5F">
        <w:rPr>
          <w:bCs/>
        </w:rPr>
        <w:t>Машан Богдановски</w:t>
      </w:r>
      <w:r w:rsidR="001715C1">
        <w:rPr>
          <w:bCs/>
        </w:rPr>
        <w:t xml:space="preserve">, </w:t>
      </w:r>
      <w:r w:rsidR="00103B5F">
        <w:rPr>
          <w:bCs/>
        </w:rPr>
        <w:t>ванредни професор</w:t>
      </w:r>
    </w:p>
    <w:p w:rsidR="00567760" w:rsidRPr="00103B5F" w:rsidRDefault="00FD2784" w:rsidP="00103B5F">
      <w:pPr>
        <w:spacing w:after="0" w:line="360" w:lineRule="auto"/>
        <w:jc w:val="right"/>
      </w:pPr>
      <w:r w:rsidRPr="00FD2784">
        <w:t xml:space="preserve"> </w:t>
      </w:r>
      <w:r w:rsidR="00103B5F">
        <w:t>___________________________________</w:t>
      </w:r>
    </w:p>
    <w:p w:rsidR="004B5B32" w:rsidRPr="00103B5F" w:rsidRDefault="007A4801" w:rsidP="005A2302">
      <w:pPr>
        <w:spacing w:line="360" w:lineRule="auto"/>
        <w:jc w:val="right"/>
        <w:rPr>
          <w:bCs/>
        </w:rPr>
      </w:pPr>
      <w:r>
        <w:rPr>
          <w:bCs/>
        </w:rPr>
        <w:t>др</w:t>
      </w:r>
      <w:r w:rsidR="00FD2784" w:rsidRPr="00FD2784">
        <w:rPr>
          <w:bCs/>
        </w:rPr>
        <w:t xml:space="preserve"> </w:t>
      </w:r>
      <w:r w:rsidR="00103B5F">
        <w:rPr>
          <w:bCs/>
        </w:rPr>
        <w:t>Ђорђе Павићевић, редовни професор</w:t>
      </w:r>
    </w:p>
    <w:sectPr w:rsidR="004B5B32" w:rsidRPr="00103B5F" w:rsidSect="00B60F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632" w:rsidRDefault="00C40632" w:rsidP="00F90FA3">
      <w:pPr>
        <w:spacing w:after="0" w:line="240" w:lineRule="auto"/>
      </w:pPr>
      <w:r>
        <w:separator/>
      </w:r>
    </w:p>
  </w:endnote>
  <w:endnote w:type="continuationSeparator" w:id="0">
    <w:p w:rsidR="00C40632" w:rsidRDefault="00C40632" w:rsidP="00F90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62772"/>
      <w:docPartObj>
        <w:docPartGallery w:val="Page Numbers (Bottom of Page)"/>
        <w:docPartUnique/>
      </w:docPartObj>
    </w:sdtPr>
    <w:sdtContent>
      <w:p w:rsidR="00FD4F25" w:rsidRDefault="00E75005">
        <w:pPr>
          <w:pStyle w:val="Footer"/>
          <w:jc w:val="center"/>
        </w:pPr>
        <w:r>
          <w:fldChar w:fldCharType="begin"/>
        </w:r>
        <w:r w:rsidR="00966D15">
          <w:instrText xml:space="preserve"> PAGE   \* MERGEFORMAT </w:instrText>
        </w:r>
        <w:r>
          <w:fldChar w:fldCharType="separate"/>
        </w:r>
        <w:r w:rsidR="00AF19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D4F25" w:rsidRDefault="00FD4F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632" w:rsidRDefault="00C40632" w:rsidP="00F90FA3">
      <w:pPr>
        <w:spacing w:after="0" w:line="240" w:lineRule="auto"/>
      </w:pPr>
      <w:r>
        <w:separator/>
      </w:r>
    </w:p>
  </w:footnote>
  <w:footnote w:type="continuationSeparator" w:id="0">
    <w:p w:rsidR="00C40632" w:rsidRDefault="00C40632" w:rsidP="00F90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62039"/>
      <w:docPartObj>
        <w:docPartGallery w:val="Page Numbers (Top of Page)"/>
        <w:docPartUnique/>
      </w:docPartObj>
    </w:sdtPr>
    <w:sdtContent>
      <w:p w:rsidR="00AD0437" w:rsidRDefault="00E75005">
        <w:pPr>
          <w:pStyle w:val="Header"/>
        </w:pPr>
        <w:r>
          <w:fldChar w:fldCharType="begin"/>
        </w:r>
        <w:r w:rsidR="00966D15">
          <w:instrText xml:space="preserve"> PAGE   \* MERGEFORMAT </w:instrText>
        </w:r>
        <w:r>
          <w:fldChar w:fldCharType="separate"/>
        </w:r>
        <w:r w:rsidR="00AF19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0437" w:rsidRDefault="00AD04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06DB9"/>
    <w:multiLevelType w:val="hybridMultilevel"/>
    <w:tmpl w:val="1D9A186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760"/>
    <w:rsid w:val="0000180C"/>
    <w:rsid w:val="000456DB"/>
    <w:rsid w:val="000518E8"/>
    <w:rsid w:val="000934CA"/>
    <w:rsid w:val="00094A2C"/>
    <w:rsid w:val="000A64AE"/>
    <w:rsid w:val="000D6F85"/>
    <w:rsid w:val="000F48E3"/>
    <w:rsid w:val="00102E40"/>
    <w:rsid w:val="00103B5F"/>
    <w:rsid w:val="00133C90"/>
    <w:rsid w:val="00136974"/>
    <w:rsid w:val="001715C1"/>
    <w:rsid w:val="00174B9A"/>
    <w:rsid w:val="00175A99"/>
    <w:rsid w:val="00196752"/>
    <w:rsid w:val="001C5DAC"/>
    <w:rsid w:val="001D28D8"/>
    <w:rsid w:val="001E7D09"/>
    <w:rsid w:val="00220759"/>
    <w:rsid w:val="00234C99"/>
    <w:rsid w:val="00264B59"/>
    <w:rsid w:val="00281803"/>
    <w:rsid w:val="00285B33"/>
    <w:rsid w:val="0029613A"/>
    <w:rsid w:val="002979A6"/>
    <w:rsid w:val="002F482E"/>
    <w:rsid w:val="003010DD"/>
    <w:rsid w:val="00322F80"/>
    <w:rsid w:val="003443EF"/>
    <w:rsid w:val="0036181F"/>
    <w:rsid w:val="003728C6"/>
    <w:rsid w:val="00391E6F"/>
    <w:rsid w:val="00431F27"/>
    <w:rsid w:val="0044383E"/>
    <w:rsid w:val="00480721"/>
    <w:rsid w:val="00491F72"/>
    <w:rsid w:val="0049200D"/>
    <w:rsid w:val="004B5B32"/>
    <w:rsid w:val="004C0B0C"/>
    <w:rsid w:val="004F0F4A"/>
    <w:rsid w:val="00513D54"/>
    <w:rsid w:val="00530F3C"/>
    <w:rsid w:val="0053625D"/>
    <w:rsid w:val="00550ED6"/>
    <w:rsid w:val="00555C40"/>
    <w:rsid w:val="00556366"/>
    <w:rsid w:val="00567760"/>
    <w:rsid w:val="005750F3"/>
    <w:rsid w:val="005A2302"/>
    <w:rsid w:val="005B1151"/>
    <w:rsid w:val="005B4C01"/>
    <w:rsid w:val="005B6315"/>
    <w:rsid w:val="005F2900"/>
    <w:rsid w:val="006364D1"/>
    <w:rsid w:val="006405B7"/>
    <w:rsid w:val="00641F6A"/>
    <w:rsid w:val="006731BA"/>
    <w:rsid w:val="006B6F96"/>
    <w:rsid w:val="006D04C2"/>
    <w:rsid w:val="006E0271"/>
    <w:rsid w:val="006E3CC0"/>
    <w:rsid w:val="006F6E9E"/>
    <w:rsid w:val="007430CF"/>
    <w:rsid w:val="0074449D"/>
    <w:rsid w:val="007A4801"/>
    <w:rsid w:val="007A7561"/>
    <w:rsid w:val="007B550D"/>
    <w:rsid w:val="008306E2"/>
    <w:rsid w:val="00860482"/>
    <w:rsid w:val="00866997"/>
    <w:rsid w:val="00875178"/>
    <w:rsid w:val="008844F8"/>
    <w:rsid w:val="008C19E8"/>
    <w:rsid w:val="008F2D1B"/>
    <w:rsid w:val="009062AB"/>
    <w:rsid w:val="00924F99"/>
    <w:rsid w:val="00941D92"/>
    <w:rsid w:val="00966D15"/>
    <w:rsid w:val="009A6C8F"/>
    <w:rsid w:val="009C752D"/>
    <w:rsid w:val="009D7384"/>
    <w:rsid w:val="00A044A9"/>
    <w:rsid w:val="00A07B6B"/>
    <w:rsid w:val="00A24C36"/>
    <w:rsid w:val="00A41D55"/>
    <w:rsid w:val="00A52D4F"/>
    <w:rsid w:val="00A91C6D"/>
    <w:rsid w:val="00A96A86"/>
    <w:rsid w:val="00AB41EB"/>
    <w:rsid w:val="00AC5024"/>
    <w:rsid w:val="00AD0437"/>
    <w:rsid w:val="00AE2743"/>
    <w:rsid w:val="00AF1943"/>
    <w:rsid w:val="00B02922"/>
    <w:rsid w:val="00B1062C"/>
    <w:rsid w:val="00B4120F"/>
    <w:rsid w:val="00B57DE7"/>
    <w:rsid w:val="00B60F6B"/>
    <w:rsid w:val="00B941B2"/>
    <w:rsid w:val="00B95107"/>
    <w:rsid w:val="00BB1787"/>
    <w:rsid w:val="00BB7FE3"/>
    <w:rsid w:val="00BC74CC"/>
    <w:rsid w:val="00BE36B0"/>
    <w:rsid w:val="00C40632"/>
    <w:rsid w:val="00C74B51"/>
    <w:rsid w:val="00C83DF6"/>
    <w:rsid w:val="00C928EA"/>
    <w:rsid w:val="00C97915"/>
    <w:rsid w:val="00CA112F"/>
    <w:rsid w:val="00CD251D"/>
    <w:rsid w:val="00D77909"/>
    <w:rsid w:val="00D93AC4"/>
    <w:rsid w:val="00D97D6B"/>
    <w:rsid w:val="00DE6BB3"/>
    <w:rsid w:val="00E01DD1"/>
    <w:rsid w:val="00E14624"/>
    <w:rsid w:val="00E209A0"/>
    <w:rsid w:val="00E25988"/>
    <w:rsid w:val="00E25C2E"/>
    <w:rsid w:val="00E676AC"/>
    <w:rsid w:val="00E75005"/>
    <w:rsid w:val="00EC3060"/>
    <w:rsid w:val="00F0190D"/>
    <w:rsid w:val="00F32601"/>
    <w:rsid w:val="00F3514A"/>
    <w:rsid w:val="00F62726"/>
    <w:rsid w:val="00F86DAA"/>
    <w:rsid w:val="00F90FA3"/>
    <w:rsid w:val="00FA721D"/>
    <w:rsid w:val="00FB3A5D"/>
    <w:rsid w:val="00FD2784"/>
    <w:rsid w:val="00FD4F25"/>
    <w:rsid w:val="00FF5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60"/>
    <w:rPr>
      <w:rFonts w:ascii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76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67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760"/>
    <w:rPr>
      <w:rFonts w:ascii="Times New Roman" w:hAnsi="Times New Roman" w:cs="Times New Roman"/>
      <w:sz w:val="24"/>
      <w:szCs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AD0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437"/>
    <w:rPr>
      <w:rFonts w:ascii="Times New Roman" w:hAnsi="Times New Roman" w:cs="Times New Roman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60"/>
    <w:rPr>
      <w:rFonts w:ascii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76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67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760"/>
    <w:rPr>
      <w:rFonts w:ascii="Times New Roman" w:hAnsi="Times New Roman" w:cs="Times New Roman"/>
      <w:sz w:val="24"/>
      <w:szCs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AD0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437"/>
    <w:rPr>
      <w:rFonts w:ascii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Korisnici</cp:lastModifiedBy>
  <cp:revision>4</cp:revision>
  <dcterms:created xsi:type="dcterms:W3CDTF">2021-11-15T12:22:00Z</dcterms:created>
  <dcterms:modified xsi:type="dcterms:W3CDTF">2021-11-17T11:15:00Z</dcterms:modified>
</cp:coreProperties>
</file>