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jc w:val="center"/>
        <w:rPr/>
      </w:pPr>
      <w:r>
        <w:rPr>
          <w:rFonts w:eastAsia="Times New Roman" w:cs="Times New Roman" w:ascii="Times New Roman" w:hAnsi="Times New Roman"/>
          <w:b/>
          <w:position w:val="0"/>
          <w:sz w:val="22"/>
          <w:vertAlign w:val="baseline"/>
        </w:rPr>
        <w:t>Табела 5.2.</w:t>
      </w:r>
      <w:r>
        <w:rPr>
          <w:rFonts w:eastAsia="Times New Roman" w:cs="Times New Roman" w:ascii="Times New Roman" w:hAnsi="Times New Roman"/>
          <w:position w:val="0"/>
          <w:sz w:val="22"/>
          <w:vertAlign w:val="baseline"/>
        </w:rPr>
        <w:t xml:space="preserve"> Спецификација предмета </w:t>
      </w:r>
      <w:r>
        <w:rPr>
          <w:rFonts w:eastAsia="Times New Roman" w:cs="Times New Roman" w:ascii="Times New Roman" w:hAnsi="Times New Roman"/>
          <w:b/>
          <w:i/>
        </w:rPr>
        <w:t>Стручна пракса</w:t>
      </w:r>
    </w:p>
    <w:tbl>
      <w:tblPr>
        <w:tblStyle w:val="Table1"/>
        <w:tblW w:w="9468" w:type="dxa"/>
        <w:jc w:val="center"/>
        <w:tblInd w:w="0" w:type="dxa"/>
        <w:tblCellMar>
          <w:top w:w="0" w:type="dxa"/>
          <w:left w:w="108" w:type="dxa"/>
          <w:bottom w:w="0" w:type="dxa"/>
          <w:right w:w="108" w:type="dxa"/>
        </w:tblCellMar>
        <w:tblLook w:val="0000"/>
      </w:tblPr>
      <w:tblGrid>
        <w:gridCol w:w="3111"/>
        <w:gridCol w:w="1941"/>
        <w:gridCol w:w="1159"/>
        <w:gridCol w:w="2019"/>
        <w:gridCol w:w="1237"/>
      </w:tblGrid>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Студијски програм: </w:t>
            </w:r>
            <w:r>
              <w:rPr>
                <w:rFonts w:eastAsia="Times New Roman" w:cs="Times New Roman" w:ascii="Times New Roman" w:hAnsi="Times New Roman"/>
                <w:sz w:val="20"/>
                <w:szCs w:val="20"/>
              </w:rPr>
              <w:t>МАС културологије класичног наслеђа</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i/>
                <w:i/>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Назив предмета: </w:t>
            </w:r>
            <w:r>
              <w:rPr>
                <w:rFonts w:eastAsia="Times New Roman" w:cs="Times New Roman" w:ascii="Times New Roman" w:hAnsi="Times New Roman"/>
                <w:i/>
                <w:position w:val="0"/>
                <w:sz w:val="20"/>
                <w:sz w:val="20"/>
                <w:szCs w:val="20"/>
                <w:vertAlign w:val="baseline"/>
              </w:rPr>
              <w:t>Стручна пракса</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both"/>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Наставник/наставници: </w:t>
            </w:r>
            <w:r>
              <w:rPr>
                <w:rFonts w:eastAsia="Times New Roman" w:cs="Times New Roman" w:ascii="Times New Roman" w:hAnsi="Times New Roman"/>
                <w:sz w:val="20"/>
                <w:szCs w:val="20"/>
              </w:rPr>
              <w:t>доц. др Ил Акад, доц. др Горан Видовић, проф. др Драгана Димитријевић, доц. др Дејан Џелебџић, проф. др Војислав Јелић,  доц. др др Орсат Лигорио, проф. др Александар Лома, проф. др Гордан Маричић, проф. др Војин Недељковић, проф. др Борис Пенељ, доц. др Ана Петковић, доц. др Душан Поповић, проф. др Ненад Ристовић, проф. др Дарко Тодоровић, доц. др Сандра Шћепановић</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Статус предмета: </w:t>
            </w:r>
            <w:r>
              <w:rPr>
                <w:rFonts w:eastAsia="Times New Roman" w:cs="Times New Roman" w:ascii="Times New Roman" w:hAnsi="Times New Roman"/>
                <w:position w:val="0"/>
                <w:sz w:val="20"/>
                <w:sz w:val="20"/>
                <w:szCs w:val="20"/>
                <w:vertAlign w:val="baseline"/>
              </w:rPr>
              <w:t>изборан</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Број ЕСПБ: </w:t>
            </w:r>
            <w:r>
              <w:rPr>
                <w:rFonts w:eastAsia="Times New Roman" w:cs="Times New Roman" w:ascii="Times New Roman" w:hAnsi="Times New Roman"/>
                <w:position w:val="0"/>
                <w:sz w:val="20"/>
                <w:sz w:val="20"/>
                <w:szCs w:val="20"/>
                <w:vertAlign w:val="baseline"/>
              </w:rPr>
              <w:t>5</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Услов: </w:t>
            </w:r>
            <w:r>
              <w:rPr>
                <w:rFonts w:eastAsia="Times New Roman" w:cs="Times New Roman" w:ascii="Times New Roman" w:hAnsi="Times New Roman"/>
                <w:position w:val="0"/>
                <w:sz w:val="20"/>
                <w:sz w:val="20"/>
                <w:szCs w:val="20"/>
                <w:vertAlign w:val="baseline"/>
              </w:rPr>
              <w:t>нема.</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both"/>
              <w:rPr>
                <w:rFonts w:ascii="Times New Roman" w:hAnsi="Times New Roman" w:eastAsia="Times New Roman" w:cs="Times New Roman"/>
                <w:sz w:val="20"/>
                <w:szCs w:val="20"/>
              </w:rPr>
            </w:pPr>
            <w:r>
              <w:rPr>
                <w:rFonts w:eastAsia="Times New Roman" w:cs="Times New Roman" w:ascii="Times New Roman" w:hAnsi="Times New Roman"/>
                <w:b/>
                <w:sz w:val="20"/>
                <w:szCs w:val="20"/>
              </w:rPr>
              <w:t>Циљ предмета</w:t>
            </w:r>
            <w:r>
              <w:rPr>
                <w:rFonts w:eastAsia="Times New Roman" w:cs="Times New Roman" w:ascii="Times New Roman" w:hAnsi="Times New Roman"/>
                <w:sz w:val="20"/>
                <w:szCs w:val="20"/>
              </w:rPr>
              <w:t xml:space="preserve">  Ближе упознавање студента с материјалним и нематеријалним аспектом различитих сведочанстава класичног наслеђа.</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both"/>
              <w:rPr>
                <w:rFonts w:ascii="Times New Roman" w:hAnsi="Times New Roman" w:eastAsia="Times New Roman" w:cs="Times New Roman"/>
                <w:sz w:val="20"/>
                <w:szCs w:val="20"/>
              </w:rPr>
            </w:pPr>
            <w:r>
              <w:rPr>
                <w:rFonts w:eastAsia="Times New Roman" w:cs="Times New Roman" w:ascii="Times New Roman" w:hAnsi="Times New Roman"/>
                <w:b/>
                <w:sz w:val="20"/>
                <w:szCs w:val="20"/>
              </w:rPr>
              <w:t xml:space="preserve">Исход предмета </w:t>
            </w:r>
            <w:r>
              <w:rPr>
                <w:rFonts w:eastAsia="Times New Roman" w:cs="Times New Roman" w:ascii="Times New Roman" w:hAnsi="Times New Roman"/>
                <w:sz w:val="20"/>
                <w:szCs w:val="20"/>
              </w:rPr>
              <w:t>Студент ће бити обучен да у складу са својим ближим интересовањем и усмерењем стручно разматра артефакте и документе који сведоче о класичном наслеђу или га се тичу.</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b/>
                <w:sz w:val="20"/>
                <w:szCs w:val="20"/>
              </w:rPr>
              <w:t>Садржај предмета</w:t>
            </w:r>
          </w:p>
          <w:p>
            <w:pPr>
              <w:pStyle w:val="Normal1"/>
              <w:tabs>
                <w:tab w:val="clear" w:pos="720"/>
                <w:tab w:val="left" w:pos="567" w:leader="none"/>
              </w:tabs>
              <w:spacing w:lineRule="auto" w:line="240" w:before="0" w:after="60"/>
              <w:jc w:val="both"/>
              <w:rPr>
                <w:rFonts w:ascii="Times New Roman" w:hAnsi="Times New Roman" w:eastAsia="Times New Roman" w:cs="Times New Roman"/>
                <w:sz w:val="20"/>
                <w:szCs w:val="20"/>
              </w:rPr>
            </w:pPr>
            <w:r>
              <w:rPr>
                <w:rFonts w:eastAsia="Times New Roman" w:cs="Times New Roman" w:ascii="Times New Roman" w:hAnsi="Times New Roman"/>
                <w:sz w:val="20"/>
                <w:szCs w:val="20"/>
              </w:rPr>
              <w:t>Рад с разним врстама артефаката и/или докумената који се тичу класичног наслеђа, у складу са студентовим ближим интересовањем и усмерењем.</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b/>
                <w:b/>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Литература </w:t>
            </w:r>
          </w:p>
          <w:p>
            <w:pPr>
              <w:pStyle w:val="Normal1"/>
              <w:tabs>
                <w:tab w:val="clear" w:pos="720"/>
                <w:tab w:val="left" w:pos="567" w:leader="none"/>
              </w:tabs>
              <w:spacing w:lineRule="auto" w:line="240" w:before="0" w:after="60"/>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A. Dain, </w:t>
            </w:r>
            <w:r>
              <w:rPr>
                <w:rFonts w:eastAsia="Times New Roman" w:cs="Times New Roman" w:ascii="Times New Roman" w:hAnsi="Times New Roman"/>
                <w:i/>
                <w:sz w:val="20"/>
                <w:szCs w:val="20"/>
              </w:rPr>
              <w:t>Les manuscrits</w:t>
            </w: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vertAlign w:val="superscript"/>
              </w:rPr>
              <w:t>3</w:t>
            </w:r>
            <w:r>
              <w:rPr>
                <w:rFonts w:eastAsia="Times New Roman" w:cs="Times New Roman" w:ascii="Times New Roman" w:hAnsi="Times New Roman"/>
                <w:sz w:val="20"/>
                <w:szCs w:val="20"/>
              </w:rPr>
              <w:t xml:space="preserve">1975). — F. Graf (ур.), </w:t>
            </w:r>
            <w:r>
              <w:rPr>
                <w:rFonts w:eastAsia="Times New Roman" w:cs="Times New Roman" w:ascii="Times New Roman" w:hAnsi="Times New Roman"/>
                <w:i/>
                <w:sz w:val="20"/>
                <w:szCs w:val="20"/>
              </w:rPr>
              <w:t>Einleitung in die lateinische Philologie</w:t>
            </w:r>
            <w:r>
              <w:rPr>
                <w:rFonts w:eastAsia="Times New Roman" w:cs="Times New Roman" w:ascii="Times New Roman" w:hAnsi="Times New Roman"/>
                <w:sz w:val="20"/>
                <w:szCs w:val="20"/>
              </w:rPr>
              <w:t xml:space="preserve"> (1997). — L. Keppie, </w:t>
            </w:r>
            <w:r>
              <w:rPr>
                <w:rFonts w:eastAsia="Times New Roman" w:cs="Times New Roman" w:ascii="Times New Roman" w:hAnsi="Times New Roman"/>
                <w:i/>
                <w:sz w:val="20"/>
                <w:szCs w:val="20"/>
              </w:rPr>
              <w:t>Understanding Roman Inscriptions</w:t>
            </w:r>
            <w:r>
              <w:rPr>
                <w:rFonts w:eastAsia="Times New Roman" w:cs="Times New Roman" w:ascii="Times New Roman" w:hAnsi="Times New Roman"/>
                <w:sz w:val="20"/>
                <w:szCs w:val="20"/>
              </w:rPr>
              <w:t xml:space="preserve"> (2002). — H.-G. Nesselrath (ур.), </w:t>
            </w:r>
            <w:r>
              <w:rPr>
                <w:rFonts w:eastAsia="Times New Roman" w:cs="Times New Roman" w:ascii="Times New Roman" w:hAnsi="Times New Roman"/>
                <w:i/>
                <w:sz w:val="20"/>
                <w:szCs w:val="20"/>
              </w:rPr>
              <w:t>Einleitung in die griechische Philologie</w:t>
            </w:r>
            <w:r>
              <w:rPr>
                <w:rFonts w:eastAsia="Times New Roman" w:cs="Times New Roman" w:ascii="Times New Roman" w:hAnsi="Times New Roman"/>
                <w:sz w:val="20"/>
                <w:szCs w:val="20"/>
              </w:rPr>
              <w:t xml:space="preserve"> (1997). — N. G. Wilson, </w:t>
            </w:r>
            <w:r>
              <w:rPr>
                <w:rFonts w:eastAsia="Times New Roman" w:cs="Times New Roman" w:ascii="Times New Roman" w:hAnsi="Times New Roman"/>
                <w:i/>
                <w:sz w:val="20"/>
                <w:szCs w:val="20"/>
              </w:rPr>
              <w:t>Texts and Transmission</w:t>
            </w:r>
            <w:r>
              <w:rPr>
                <w:rFonts w:eastAsia="Times New Roman" w:cs="Times New Roman" w:ascii="Times New Roman" w:hAnsi="Times New Roman"/>
                <w:sz w:val="20"/>
                <w:szCs w:val="20"/>
              </w:rPr>
              <w:t xml:space="preserve"> (1983).</w:t>
            </w:r>
          </w:p>
        </w:tc>
      </w:tr>
      <w:tr>
        <w:trPr>
          <w:trHeight w:val="227" w:hRule="atLeast"/>
        </w:trPr>
        <w:tc>
          <w:tcPr>
            <w:tcW w:w="311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b/>
                <w:position w:val="0"/>
                <w:sz w:val="20"/>
                <w:sz w:val="20"/>
                <w:szCs w:val="20"/>
                <w:vertAlign w:val="baseline"/>
              </w:rPr>
              <w:t>Број часова  активне наставе</w:t>
            </w:r>
          </w:p>
        </w:tc>
        <w:tc>
          <w:tcPr>
            <w:tcW w:w="310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Теоријска настава: </w:t>
            </w:r>
            <w:r>
              <w:rPr>
                <w:rFonts w:eastAsia="Times New Roman" w:cs="Times New Roman" w:ascii="Times New Roman" w:hAnsi="Times New Roman"/>
                <w:position w:val="0"/>
                <w:sz w:val="20"/>
                <w:sz w:val="20"/>
                <w:szCs w:val="20"/>
                <w:vertAlign w:val="baseline"/>
              </w:rPr>
              <w:t>0</w:t>
            </w:r>
          </w:p>
        </w:tc>
        <w:tc>
          <w:tcPr>
            <w:tcW w:w="325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Практична настава: </w:t>
            </w:r>
            <w:r>
              <w:rPr>
                <w:rFonts w:eastAsia="Times New Roman" w:cs="Times New Roman" w:ascii="Times New Roman" w:hAnsi="Times New Roman"/>
                <w:position w:val="0"/>
                <w:sz w:val="20"/>
                <w:sz w:val="20"/>
                <w:szCs w:val="20"/>
                <w:vertAlign w:val="baseline"/>
              </w:rPr>
              <w:t>75</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position w:val="0"/>
                <w:sz w:val="22"/>
                <w:sz w:val="20"/>
                <w:szCs w:val="20"/>
                <w:vertAlign w:val="baseline"/>
              </w:rPr>
            </w:pPr>
            <w:r>
              <w:rPr>
                <w:rFonts w:eastAsia="Times New Roman" w:cs="Times New Roman" w:ascii="Times New Roman" w:hAnsi="Times New Roman"/>
                <w:b/>
                <w:position w:val="0"/>
                <w:sz w:val="20"/>
                <w:sz w:val="20"/>
                <w:szCs w:val="20"/>
                <w:vertAlign w:val="baseline"/>
              </w:rPr>
              <w:t>Методе извођења наставе</w:t>
            </w:r>
          </w:p>
        </w:tc>
      </w:tr>
      <w:tr>
        <w:trPr>
          <w:trHeight w:val="227" w:hRule="atLeast"/>
        </w:trPr>
        <w:tc>
          <w:tcPr>
            <w:tcW w:w="946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b/>
                <w:position w:val="0"/>
                <w:sz w:val="20"/>
                <w:sz w:val="20"/>
                <w:szCs w:val="20"/>
                <w:vertAlign w:val="baseline"/>
              </w:rPr>
              <w:t>Оцена  знања (максимални број поена 100)</w:t>
            </w:r>
          </w:p>
        </w:tc>
      </w:tr>
      <w:tr>
        <w:trPr>
          <w:trHeight w:val="227" w:hRule="atLeast"/>
        </w:trPr>
        <w:tc>
          <w:tcPr>
            <w:tcW w:w="311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b/>
                <w:position w:val="0"/>
                <w:sz w:val="20"/>
                <w:sz w:val="20"/>
                <w:szCs w:val="20"/>
                <w:vertAlign w:val="baseline"/>
              </w:rPr>
              <w:t>Предиспитне обавезе</w:t>
            </w:r>
          </w:p>
        </w:tc>
        <w:tc>
          <w:tcPr>
            <w:tcW w:w="194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position w:val="0"/>
                <w:sz w:val="20"/>
                <w:sz w:val="20"/>
                <w:szCs w:val="20"/>
                <w:vertAlign w:val="baseline"/>
              </w:rPr>
              <w:t>поена</w:t>
            </w:r>
          </w:p>
        </w:tc>
        <w:tc>
          <w:tcPr>
            <w:tcW w:w="317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b/>
                <w:position w:val="0"/>
                <w:sz w:val="20"/>
                <w:sz w:val="20"/>
                <w:szCs w:val="20"/>
                <w:vertAlign w:val="baseline"/>
              </w:rPr>
              <w:t xml:space="preserve">Завршни испит </w:t>
            </w:r>
          </w:p>
        </w:tc>
        <w:tc>
          <w:tcPr>
            <w:tcW w:w="123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position w:val="0"/>
                <w:sz w:val="20"/>
                <w:sz w:val="20"/>
                <w:szCs w:val="20"/>
                <w:vertAlign w:val="baseline"/>
              </w:rPr>
              <w:t>поена</w:t>
            </w:r>
          </w:p>
        </w:tc>
      </w:tr>
      <w:tr>
        <w:trPr>
          <w:trHeight w:val="227" w:hRule="atLeast"/>
        </w:trPr>
        <w:tc>
          <w:tcPr>
            <w:tcW w:w="311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i w:val="false"/>
                <w:i w:val="false"/>
                <w:position w:val="0"/>
                <w:sz w:val="22"/>
                <w:sz w:val="20"/>
                <w:szCs w:val="20"/>
                <w:vertAlign w:val="baseline"/>
              </w:rPr>
            </w:pPr>
            <w:r>
              <w:rPr>
                <w:rFonts w:eastAsia="Times New Roman" w:cs="Times New Roman" w:ascii="Times New Roman" w:hAnsi="Times New Roman"/>
                <w:position w:val="0"/>
                <w:sz w:val="20"/>
                <w:sz w:val="20"/>
                <w:szCs w:val="20"/>
                <w:vertAlign w:val="baseline"/>
              </w:rPr>
              <w:t>активност у току предавања</w:t>
            </w:r>
          </w:p>
        </w:tc>
        <w:tc>
          <w:tcPr>
            <w:tcW w:w="194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b w:val="false"/>
                <w:b w:val="false"/>
                <w:position w:val="0"/>
                <w:sz w:val="20"/>
                <w:sz w:val="20"/>
                <w:szCs w:val="20"/>
                <w:vertAlign w:val="baseline"/>
              </w:rPr>
            </w:pPr>
            <w:r>
              <w:rPr>
                <w:rFonts w:eastAsia="Times New Roman" w:cs="Times New Roman" w:ascii="Times New Roman" w:hAnsi="Times New Roman"/>
                <w:b w:val="false"/>
                <w:position w:val="0"/>
                <w:sz w:val="20"/>
                <w:sz w:val="20"/>
                <w:szCs w:val="20"/>
                <w:vertAlign w:val="baseline"/>
              </w:rPr>
            </w:r>
          </w:p>
        </w:tc>
        <w:tc>
          <w:tcPr>
            <w:tcW w:w="317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i w:val="false"/>
                <w:i w:val="false"/>
                <w:position w:val="0"/>
                <w:sz w:val="22"/>
                <w:sz w:val="20"/>
                <w:szCs w:val="20"/>
                <w:vertAlign w:val="baseline"/>
              </w:rPr>
            </w:pPr>
            <w:r>
              <w:rPr>
                <w:rFonts w:eastAsia="Times New Roman" w:cs="Times New Roman" w:ascii="Times New Roman" w:hAnsi="Times New Roman"/>
                <w:position w:val="0"/>
                <w:sz w:val="20"/>
                <w:sz w:val="20"/>
                <w:szCs w:val="20"/>
                <w:vertAlign w:val="baseline"/>
              </w:rPr>
              <w:t>писмени испит</w:t>
            </w:r>
          </w:p>
        </w:tc>
        <w:tc>
          <w:tcPr>
            <w:tcW w:w="123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i w:val="false"/>
                <w:i w:val="false"/>
                <w:position w:val="0"/>
                <w:sz w:val="20"/>
                <w:sz w:val="20"/>
                <w:szCs w:val="20"/>
                <w:vertAlign w:val="baseline"/>
              </w:rPr>
            </w:pPr>
            <w:r>
              <w:rPr>
                <w:rFonts w:eastAsia="Times New Roman" w:cs="Times New Roman" w:ascii="Times New Roman" w:hAnsi="Times New Roman"/>
                <w:i w:val="false"/>
                <w:position w:val="0"/>
                <w:sz w:val="20"/>
                <w:sz w:val="20"/>
                <w:szCs w:val="20"/>
                <w:vertAlign w:val="baseline"/>
              </w:rPr>
            </w:r>
          </w:p>
        </w:tc>
      </w:tr>
      <w:tr>
        <w:trPr>
          <w:trHeight w:val="227" w:hRule="atLeast"/>
        </w:trPr>
        <w:tc>
          <w:tcPr>
            <w:tcW w:w="311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i w:val="false"/>
                <w:i w:val="false"/>
                <w:position w:val="0"/>
                <w:sz w:val="22"/>
                <w:sz w:val="20"/>
                <w:szCs w:val="20"/>
                <w:vertAlign w:val="baseline"/>
              </w:rPr>
            </w:pPr>
            <w:r>
              <w:rPr>
                <w:rFonts w:eastAsia="Times New Roman" w:cs="Times New Roman" w:ascii="Times New Roman" w:hAnsi="Times New Roman"/>
                <w:position w:val="0"/>
                <w:sz w:val="20"/>
                <w:sz w:val="20"/>
                <w:szCs w:val="20"/>
                <w:vertAlign w:val="baseline"/>
              </w:rPr>
              <w:t>практична настава</w:t>
            </w:r>
          </w:p>
        </w:tc>
        <w:tc>
          <w:tcPr>
            <w:tcW w:w="194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b w:val="false"/>
                <w:b w:val="false"/>
                <w:position w:val="0"/>
                <w:sz w:val="22"/>
                <w:sz w:val="20"/>
                <w:szCs w:val="20"/>
                <w:vertAlign w:val="baseline"/>
              </w:rPr>
            </w:pPr>
            <w:r>
              <w:rPr>
                <w:rFonts w:eastAsia="Times New Roman" w:cs="Times New Roman" w:ascii="Times New Roman" w:hAnsi="Times New Roman"/>
                <w:sz w:val="20"/>
                <w:szCs w:val="20"/>
              </w:rPr>
              <w:t>50</w:t>
            </w:r>
          </w:p>
        </w:tc>
        <w:tc>
          <w:tcPr>
            <w:tcW w:w="317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i w:val="false"/>
                <w:i w:val="false"/>
                <w:position w:val="0"/>
                <w:sz w:val="22"/>
                <w:sz w:val="20"/>
                <w:szCs w:val="20"/>
                <w:vertAlign w:val="baseline"/>
              </w:rPr>
            </w:pPr>
            <w:r>
              <w:rPr>
                <w:rFonts w:eastAsia="Times New Roman" w:cs="Times New Roman" w:ascii="Times New Roman" w:hAnsi="Times New Roman"/>
                <w:position w:val="0"/>
                <w:sz w:val="20"/>
                <w:sz w:val="20"/>
                <w:szCs w:val="20"/>
                <w:vertAlign w:val="baseline"/>
              </w:rPr>
              <w:t>усмени испт</w:t>
            </w:r>
          </w:p>
        </w:tc>
        <w:tc>
          <w:tcPr>
            <w:tcW w:w="123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i w:val="false"/>
                <w:i w:val="false"/>
                <w:position w:val="0"/>
                <w:sz w:val="22"/>
                <w:sz w:val="20"/>
                <w:szCs w:val="20"/>
                <w:vertAlign w:val="baseline"/>
              </w:rPr>
            </w:pPr>
            <w:r>
              <w:rPr>
                <w:rFonts w:eastAsia="Times New Roman" w:cs="Times New Roman" w:ascii="Times New Roman" w:hAnsi="Times New Roman"/>
                <w:sz w:val="20"/>
                <w:szCs w:val="20"/>
              </w:rPr>
              <w:t>50</w:t>
            </w:r>
          </w:p>
        </w:tc>
      </w:tr>
      <w:tr>
        <w:trPr>
          <w:trHeight w:val="227" w:hRule="atLeast"/>
        </w:trPr>
        <w:tc>
          <w:tcPr>
            <w:tcW w:w="311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i w:val="false"/>
                <w:i w:val="false"/>
                <w:position w:val="0"/>
                <w:sz w:val="22"/>
                <w:sz w:val="20"/>
                <w:szCs w:val="20"/>
                <w:vertAlign w:val="baseline"/>
              </w:rPr>
            </w:pPr>
            <w:r>
              <w:rPr>
                <w:rFonts w:eastAsia="Times New Roman" w:cs="Times New Roman" w:ascii="Times New Roman" w:hAnsi="Times New Roman"/>
                <w:position w:val="0"/>
                <w:sz w:val="20"/>
                <w:sz w:val="20"/>
                <w:szCs w:val="20"/>
                <w:vertAlign w:val="baseline"/>
              </w:rPr>
              <w:t>колоквијум-и</w:t>
            </w:r>
          </w:p>
        </w:tc>
        <w:tc>
          <w:tcPr>
            <w:tcW w:w="194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b w:val="false"/>
                <w:b w:val="false"/>
                <w:position w:val="0"/>
                <w:sz w:val="20"/>
                <w:sz w:val="20"/>
                <w:szCs w:val="20"/>
                <w:vertAlign w:val="baseline"/>
              </w:rPr>
            </w:pPr>
            <w:r>
              <w:rPr>
                <w:rFonts w:eastAsia="Times New Roman" w:cs="Times New Roman" w:ascii="Times New Roman" w:hAnsi="Times New Roman"/>
                <w:b w:val="false"/>
                <w:position w:val="0"/>
                <w:sz w:val="20"/>
                <w:sz w:val="20"/>
                <w:szCs w:val="20"/>
                <w:vertAlign w:val="baseline"/>
              </w:rPr>
            </w:r>
          </w:p>
        </w:tc>
        <w:tc>
          <w:tcPr>
            <w:tcW w:w="317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i w:val="false"/>
                <w:i w:val="false"/>
                <w:position w:val="0"/>
                <w:sz w:val="20"/>
                <w:sz w:val="20"/>
                <w:szCs w:val="20"/>
                <w:vertAlign w:val="baseline"/>
              </w:rPr>
            </w:pPr>
            <w:r>
              <w:rPr>
                <w:rFonts w:eastAsia="Times New Roman" w:cs="Times New Roman" w:ascii="Times New Roman" w:hAnsi="Times New Roman"/>
                <w:i w:val="false"/>
                <w:position w:val="0"/>
                <w:sz w:val="20"/>
                <w:sz w:val="20"/>
                <w:szCs w:val="20"/>
                <w:vertAlign w:val="baseline"/>
              </w:rPr>
            </w:r>
          </w:p>
        </w:tc>
        <w:tc>
          <w:tcPr>
            <w:tcW w:w="123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i w:val="false"/>
                <w:i w:val="false"/>
                <w:position w:val="0"/>
                <w:sz w:val="20"/>
                <w:sz w:val="20"/>
                <w:szCs w:val="20"/>
                <w:vertAlign w:val="baseline"/>
              </w:rPr>
            </w:pPr>
            <w:r>
              <w:rPr>
                <w:rFonts w:eastAsia="Times New Roman" w:cs="Times New Roman" w:ascii="Times New Roman" w:hAnsi="Times New Roman"/>
                <w:i w:val="false"/>
                <w:position w:val="0"/>
                <w:sz w:val="20"/>
                <w:sz w:val="20"/>
                <w:szCs w:val="20"/>
                <w:vertAlign w:val="baseline"/>
              </w:rPr>
            </w:r>
          </w:p>
        </w:tc>
      </w:tr>
      <w:tr>
        <w:trPr>
          <w:trHeight w:val="227" w:hRule="atLeast"/>
        </w:trPr>
        <w:tc>
          <w:tcPr>
            <w:tcW w:w="311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position w:val="0"/>
                <w:sz w:val="22"/>
                <w:sz w:val="20"/>
                <w:szCs w:val="20"/>
                <w:vertAlign w:val="baseline"/>
              </w:rPr>
            </w:pPr>
            <w:r>
              <w:rPr>
                <w:rFonts w:eastAsia="Times New Roman" w:cs="Times New Roman" w:ascii="Times New Roman" w:hAnsi="Times New Roman"/>
                <w:position w:val="0"/>
                <w:sz w:val="20"/>
                <w:sz w:val="20"/>
                <w:szCs w:val="20"/>
                <w:vertAlign w:val="baseline"/>
              </w:rPr>
              <w:t>семинар-и</w:t>
            </w:r>
          </w:p>
        </w:tc>
        <w:tc>
          <w:tcPr>
            <w:tcW w:w="194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b w:val="false"/>
                <w:b w:val="false"/>
                <w:position w:val="0"/>
                <w:sz w:val="20"/>
                <w:sz w:val="20"/>
                <w:szCs w:val="20"/>
                <w:vertAlign w:val="baseline"/>
              </w:rPr>
            </w:pPr>
            <w:r>
              <w:rPr>
                <w:rFonts w:eastAsia="Times New Roman" w:cs="Times New Roman" w:ascii="Times New Roman" w:hAnsi="Times New Roman"/>
                <w:b w:val="false"/>
                <w:position w:val="0"/>
                <w:sz w:val="20"/>
                <w:sz w:val="20"/>
                <w:szCs w:val="20"/>
                <w:vertAlign w:val="baseline"/>
              </w:rPr>
            </w:r>
          </w:p>
        </w:tc>
        <w:tc>
          <w:tcPr>
            <w:tcW w:w="317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rPr>
                <w:rFonts w:ascii="Times New Roman" w:hAnsi="Times New Roman" w:eastAsia="Times New Roman" w:cs="Times New Roman"/>
                <w:i w:val="false"/>
                <w:i w:val="false"/>
                <w:position w:val="0"/>
                <w:sz w:val="20"/>
                <w:sz w:val="20"/>
                <w:szCs w:val="20"/>
                <w:vertAlign w:val="baseline"/>
              </w:rPr>
            </w:pPr>
            <w:r>
              <w:rPr>
                <w:rFonts w:eastAsia="Times New Roman" w:cs="Times New Roman" w:ascii="Times New Roman" w:hAnsi="Times New Roman"/>
                <w:i w:val="false"/>
                <w:position w:val="0"/>
                <w:sz w:val="20"/>
                <w:sz w:val="20"/>
                <w:szCs w:val="20"/>
                <w:vertAlign w:val="baseline"/>
              </w:rPr>
            </w:r>
          </w:p>
        </w:tc>
        <w:tc>
          <w:tcPr>
            <w:tcW w:w="123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1"/>
              <w:tabs>
                <w:tab w:val="clear" w:pos="720"/>
                <w:tab w:val="left" w:pos="567" w:leader="none"/>
              </w:tabs>
              <w:spacing w:lineRule="auto" w:line="240" w:before="0" w:after="60"/>
              <w:jc w:val="center"/>
              <w:rPr>
                <w:rFonts w:ascii="Times New Roman" w:hAnsi="Times New Roman" w:eastAsia="Times New Roman" w:cs="Times New Roman"/>
                <w:i w:val="false"/>
                <w:i w:val="false"/>
                <w:position w:val="0"/>
                <w:sz w:val="20"/>
                <w:sz w:val="20"/>
                <w:szCs w:val="20"/>
                <w:vertAlign w:val="baseline"/>
              </w:rPr>
            </w:pPr>
            <w:r>
              <w:rPr>
                <w:rFonts w:eastAsia="Times New Roman" w:cs="Times New Roman" w:ascii="Times New Roman" w:hAnsi="Times New Roman"/>
                <w:i w:val="false"/>
                <w:position w:val="0"/>
                <w:sz w:val="20"/>
                <w:sz w:val="20"/>
                <w:szCs w:val="20"/>
                <w:vertAlign w:val="baseline"/>
              </w:rPr>
            </w:r>
          </w:p>
        </w:tc>
      </w:tr>
    </w:tbl>
    <w:p>
      <w:pPr>
        <w:pStyle w:val="Normal1"/>
        <w:rPr/>
      </w:pPr>
      <w:r>
        <w:rPr/>
      </w:r>
    </w:p>
    <w:sectPr>
      <w:type w:val="nextPage"/>
      <w:pgSz w:w="11906" w:h="16838"/>
      <w:pgMar w:left="567" w:right="567"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sr" w:eastAsia="zh-CN" w:bidi="hi-IN"/>
      </w:rPr>
    </w:rPrDefault>
    <w:pPrDefault>
      <w:pPr/>
    </w:pPrDefault>
  </w:docDefaults>
  <w:style w:type="paragraph" w:styleId="Normal">
    <w:name w:val="Normal"/>
    <w:qFormat/>
    <w:pPr>
      <w:widowControl/>
      <w:bidi w:val="0"/>
      <w:spacing w:before="0" w:after="0"/>
      <w:jc w:val="left"/>
    </w:pPr>
    <w:rPr>
      <w:rFonts w:ascii="Calibri" w:hAnsi="Calibri" w:eastAsia="Calibri" w:cs="Calibri"/>
      <w:color w:val="auto"/>
      <w:kern w:val="0"/>
      <w:sz w:val="22"/>
      <w:szCs w:val="22"/>
      <w:lang w:val="sr" w:eastAsia="zh-CN" w:bidi="hi-IN"/>
    </w:rPr>
  </w:style>
  <w:style w:type="paragraph" w:styleId="Heading1">
    <w:name w:val="Heading 1"/>
    <w:basedOn w:val="Normal1"/>
    <w:next w:val="Normal1"/>
    <w:qFormat/>
    <w:pPr>
      <w:keepNext w:val="true"/>
      <w:keepLines/>
      <w:spacing w:lineRule="auto" w:line="240" w:before="480" w:after="120"/>
    </w:pPr>
    <w:rPr>
      <w:b/>
      <w:sz w:val="48"/>
      <w:szCs w:val="48"/>
    </w:rPr>
  </w:style>
  <w:style w:type="paragraph" w:styleId="Heading2">
    <w:name w:val="Heading 2"/>
    <w:basedOn w:val="Normal1"/>
    <w:next w:val="Normal1"/>
    <w:qFormat/>
    <w:pPr>
      <w:keepNext w:val="true"/>
      <w:keepLines/>
      <w:spacing w:lineRule="auto" w:line="240" w:before="360" w:after="80"/>
    </w:pPr>
    <w:rPr>
      <w:b/>
      <w:sz w:val="36"/>
      <w:szCs w:val="36"/>
    </w:rPr>
  </w:style>
  <w:style w:type="paragraph" w:styleId="Heading3">
    <w:name w:val="Heading 3"/>
    <w:basedOn w:val="Normal1"/>
    <w:next w:val="Normal1"/>
    <w:qFormat/>
    <w:pPr>
      <w:keepNext w:val="true"/>
      <w:keepLines/>
      <w:spacing w:lineRule="auto" w:line="240" w:before="280" w:after="80"/>
    </w:pPr>
    <w:rPr>
      <w:b/>
      <w:sz w:val="28"/>
      <w:szCs w:val="28"/>
    </w:rPr>
  </w:style>
  <w:style w:type="paragraph" w:styleId="Heading4">
    <w:name w:val="Heading 4"/>
    <w:basedOn w:val="Normal1"/>
    <w:next w:val="Normal1"/>
    <w:qFormat/>
    <w:pPr>
      <w:keepNext w:val="true"/>
      <w:keepLines/>
      <w:spacing w:lineRule="auto" w:line="240" w:before="240" w:after="40"/>
    </w:pPr>
    <w:rPr>
      <w:b/>
      <w:sz w:val="24"/>
      <w:szCs w:val="24"/>
    </w:rPr>
  </w:style>
  <w:style w:type="paragraph" w:styleId="Heading5">
    <w:name w:val="Heading 5"/>
    <w:basedOn w:val="Normal1"/>
    <w:next w:val="Normal1"/>
    <w:qFormat/>
    <w:pPr>
      <w:keepNext w:val="true"/>
      <w:keepLines/>
      <w:spacing w:lineRule="auto" w:line="240" w:before="220" w:after="40"/>
    </w:pPr>
    <w:rPr>
      <w:b/>
      <w:sz w:val="22"/>
      <w:szCs w:val="22"/>
    </w:rPr>
  </w:style>
  <w:style w:type="paragraph" w:styleId="Heading6">
    <w:name w:val="Heading 6"/>
    <w:basedOn w:val="Normal1"/>
    <w:next w:val="Normal1"/>
    <w:qFormat/>
    <w:pPr>
      <w:keepNext w:val="true"/>
      <w:keepLines/>
      <w:spacing w:lineRule="auto" w:line="240" w:before="200" w:after="40"/>
    </w:pPr>
    <w:rPr>
      <w:b/>
      <w:sz w:val="20"/>
      <w:szCs w:val="20"/>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1" w:default="1">
    <w:name w:val="LO-normal"/>
    <w:qFormat/>
    <w:pPr>
      <w:widowControl/>
      <w:bidi w:val="0"/>
      <w:spacing w:before="0" w:after="0"/>
      <w:jc w:val="left"/>
    </w:pPr>
    <w:rPr>
      <w:rFonts w:ascii="Calibri" w:hAnsi="Calibri" w:eastAsia="Calibri" w:cs="Calibri"/>
      <w:color w:val="auto"/>
      <w:kern w:val="0"/>
      <w:sz w:val="22"/>
      <w:szCs w:val="22"/>
      <w:lang w:val="sr" w:eastAsia="zh-CN" w:bidi="hi-IN"/>
    </w:rPr>
  </w:style>
  <w:style w:type="paragraph" w:styleId="Title">
    <w:name w:val="Title"/>
    <w:basedOn w:val="Normal1"/>
    <w:next w:val="Normal1"/>
    <w:qFormat/>
    <w:pPr>
      <w:keepNext w:val="true"/>
      <w:keepLines/>
      <w:spacing w:lineRule="auto" w:line="240" w:before="480" w:after="120"/>
    </w:pPr>
    <w:rPr>
      <w:b/>
      <w:sz w:val="72"/>
      <w:szCs w:val="72"/>
    </w:rPr>
  </w:style>
  <w:style w:type="paragraph" w:styleId="Subtitle">
    <w:name w:val="Subtitle"/>
    <w:basedOn w:val="Normal1"/>
    <w:next w:val="Normal1"/>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LibreOffice/6.3.4.2$Windows_X86_64 LibreOffice_project/60da17e045e08f1793c57c00ba83cdfce946d0aa</Application>
  <Pages>1</Pages>
  <Words>227</Words>
  <Characters>1374</Characters>
  <CharactersWithSpaces>1581</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dcterms:modified xsi:type="dcterms:W3CDTF">2020-09-26T15:26:38Z</dcterms:modified>
  <cp:revision>2</cp:revision>
  <dc:subject/>
  <dc:title/>
</cp:coreProperties>
</file>