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E7" w:rsidRPr="001C307B" w:rsidRDefault="00387B3C" w:rsidP="00DA33E7">
      <w:pPr>
        <w:spacing w:line="360" w:lineRule="auto"/>
        <w:rPr>
          <w:b/>
        </w:rPr>
      </w:pPr>
      <w:r>
        <w:rPr>
          <w:b/>
        </w:rPr>
        <w:t>Наставно-</w:t>
      </w:r>
      <w:r w:rsidR="00DA33E7" w:rsidRPr="001C307B">
        <w:rPr>
          <w:b/>
        </w:rPr>
        <w:t>научно веће</w:t>
      </w:r>
    </w:p>
    <w:p w:rsidR="00DA33E7" w:rsidRPr="001C307B" w:rsidRDefault="00DA33E7" w:rsidP="00DA33E7">
      <w:pPr>
        <w:spacing w:line="360" w:lineRule="auto"/>
        <w:rPr>
          <w:b/>
        </w:rPr>
      </w:pPr>
      <w:r w:rsidRPr="001C307B">
        <w:rPr>
          <w:b/>
        </w:rPr>
        <w:t>Филозофског факултета у Београду</w:t>
      </w:r>
    </w:p>
    <w:p w:rsidR="00DA33E7" w:rsidRPr="001C307B" w:rsidRDefault="00DA33E7" w:rsidP="00DA33E7">
      <w:pPr>
        <w:spacing w:line="360" w:lineRule="auto"/>
        <w:jc w:val="both"/>
      </w:pPr>
    </w:p>
    <w:p w:rsidR="00DA33E7" w:rsidRPr="001C307B" w:rsidRDefault="00DA33E7" w:rsidP="00DA33E7">
      <w:pPr>
        <w:spacing w:line="360" w:lineRule="auto"/>
        <w:jc w:val="both"/>
      </w:pPr>
    </w:p>
    <w:p w:rsidR="00DA33E7" w:rsidRPr="001C307B" w:rsidRDefault="00DA33E7" w:rsidP="00DA33E7">
      <w:pPr>
        <w:spacing w:line="360" w:lineRule="auto"/>
        <w:jc w:val="both"/>
      </w:pPr>
    </w:p>
    <w:p w:rsidR="00DA33E7" w:rsidRPr="001C307B" w:rsidRDefault="00DA33E7" w:rsidP="00EB008C">
      <w:pPr>
        <w:spacing w:line="360" w:lineRule="auto"/>
        <w:ind w:firstLine="708"/>
        <w:jc w:val="both"/>
        <w:rPr>
          <w:lang w:val="sr-Cyrl-BA"/>
        </w:rPr>
      </w:pPr>
      <w:r w:rsidRPr="001C307B">
        <w:t xml:space="preserve">Изабрани одлуком </w:t>
      </w:r>
      <w:r w:rsidR="000A756F" w:rsidRPr="001C307B">
        <w:t>Наставно-</w:t>
      </w:r>
      <w:r w:rsidRPr="001C307B">
        <w:t xml:space="preserve">научног већа Филозофског факултета у Београду </w:t>
      </w:r>
      <w:r w:rsidR="000A756F" w:rsidRPr="001C307B">
        <w:t xml:space="preserve">од </w:t>
      </w:r>
      <w:r w:rsidR="000A756F" w:rsidRPr="001C307B">
        <w:rPr>
          <w:lang w:val="sr-Cyrl-BA"/>
        </w:rPr>
        <w:t>3</w:t>
      </w:r>
      <w:r w:rsidR="007E1C52">
        <w:rPr>
          <w:lang w:val="sr-Cyrl-BA"/>
        </w:rPr>
        <w:t>.</w:t>
      </w:r>
      <w:r w:rsidR="000A756F" w:rsidRPr="001C307B">
        <w:rPr>
          <w:lang w:val="sr-Cyrl-BA"/>
        </w:rPr>
        <w:t xml:space="preserve"> јула 2020. г</w:t>
      </w:r>
      <w:r w:rsidR="00F7774D" w:rsidRPr="001C307B">
        <w:t>одине</w:t>
      </w:r>
      <w:r w:rsidR="000A756F" w:rsidRPr="001C307B">
        <w:t>,</w:t>
      </w:r>
      <w:r w:rsidR="00F7774D" w:rsidRPr="001C307B">
        <w:t xml:space="preserve"> у к</w:t>
      </w:r>
      <w:r w:rsidRPr="001C307B">
        <w:t xml:space="preserve">омисију за оцену и одбрану докторске дисертације под насловом </w:t>
      </w:r>
      <w:r w:rsidR="00EB63D3" w:rsidRPr="001C307B">
        <w:rPr>
          <w:b/>
          <w:i/>
          <w:lang w:val="sr-Cyrl-BA"/>
        </w:rPr>
        <w:t>Гроф Николај Павлович Игњатијев и балканско питање (1864-1875)</w:t>
      </w:r>
      <w:r w:rsidR="004A4CAF" w:rsidRPr="001C307B">
        <w:rPr>
          <w:b/>
          <w:i/>
          <w:lang w:val="sr-Cyrl-BA"/>
        </w:rPr>
        <w:t xml:space="preserve"> </w:t>
      </w:r>
      <w:r w:rsidRPr="001C307B">
        <w:t>докторандкиње</w:t>
      </w:r>
      <w:r w:rsidR="004A4CAF" w:rsidRPr="001C307B">
        <w:rPr>
          <w:lang w:val="sr-Cyrl-BA"/>
        </w:rPr>
        <w:t xml:space="preserve"> </w:t>
      </w:r>
      <w:r w:rsidR="00EB63D3" w:rsidRPr="001C307B">
        <w:rPr>
          <w:b/>
          <w:lang w:val="sr-Cyrl-BA"/>
        </w:rPr>
        <w:t>Маје Николић</w:t>
      </w:r>
      <w:r w:rsidRPr="001C307B">
        <w:t xml:space="preserve">, </w:t>
      </w:r>
      <w:r w:rsidR="00EB63D3" w:rsidRPr="001C307B">
        <w:rPr>
          <w:lang w:val="sr-Cyrl-BA"/>
        </w:rPr>
        <w:t xml:space="preserve">вишег асистента на Филозофском факултету Универзитета у Источном Сарајеву, </w:t>
      </w:r>
      <w:r w:rsidRPr="001C307B">
        <w:t>имамо част</w:t>
      </w:r>
      <w:r w:rsidR="00EB63D3" w:rsidRPr="001C307B">
        <w:t xml:space="preserve"> да поднесемо с</w:t>
      </w:r>
      <w:r w:rsidR="00EB63D3" w:rsidRPr="001C307B">
        <w:rPr>
          <w:lang w:val="sr-Cyrl-BA"/>
        </w:rPr>
        <w:t>л</w:t>
      </w:r>
      <w:r w:rsidRPr="001C307B">
        <w:t>едећи</w:t>
      </w:r>
    </w:p>
    <w:p w:rsidR="002161BB" w:rsidRPr="001C307B" w:rsidRDefault="002161BB" w:rsidP="00DA33E7">
      <w:pPr>
        <w:spacing w:line="360" w:lineRule="auto"/>
        <w:jc w:val="both"/>
        <w:rPr>
          <w:lang w:val="sr-Cyrl-BA"/>
        </w:rPr>
      </w:pPr>
    </w:p>
    <w:p w:rsidR="002161BB" w:rsidRPr="001C307B" w:rsidRDefault="002161BB" w:rsidP="00DA33E7">
      <w:pPr>
        <w:spacing w:line="360" w:lineRule="auto"/>
        <w:jc w:val="both"/>
        <w:rPr>
          <w:lang w:val="sr-Cyrl-BA"/>
        </w:rPr>
      </w:pPr>
    </w:p>
    <w:p w:rsidR="002F2953" w:rsidRPr="001C307B" w:rsidRDefault="002F2953" w:rsidP="00DA33E7">
      <w:pPr>
        <w:spacing w:line="360" w:lineRule="auto"/>
        <w:jc w:val="both"/>
        <w:rPr>
          <w:lang w:val="sr-Cyrl-BA"/>
        </w:rPr>
      </w:pPr>
    </w:p>
    <w:p w:rsidR="002161BB" w:rsidRPr="001C307B" w:rsidRDefault="002161BB" w:rsidP="002161BB">
      <w:pPr>
        <w:spacing w:line="360" w:lineRule="auto"/>
        <w:jc w:val="center"/>
        <w:rPr>
          <w:b/>
        </w:rPr>
      </w:pPr>
      <w:r w:rsidRPr="001C307B">
        <w:rPr>
          <w:b/>
        </w:rPr>
        <w:t>Р   Е   Ф   Е   Р   А   Т</w:t>
      </w:r>
    </w:p>
    <w:p w:rsidR="002161BB" w:rsidRPr="001C307B" w:rsidRDefault="002161BB" w:rsidP="002161BB">
      <w:pPr>
        <w:spacing w:line="360" w:lineRule="auto"/>
        <w:jc w:val="both"/>
        <w:rPr>
          <w:lang w:val="sr-Cyrl-BA"/>
        </w:rPr>
      </w:pPr>
    </w:p>
    <w:p w:rsidR="005F6FA3" w:rsidRPr="001C307B" w:rsidRDefault="002161BB" w:rsidP="00B74655">
      <w:pPr>
        <w:spacing w:line="360" w:lineRule="auto"/>
        <w:ind w:firstLine="708"/>
        <w:rPr>
          <w:b/>
          <w:lang w:val="sr-Cyrl-BA"/>
        </w:rPr>
      </w:pPr>
      <w:r w:rsidRPr="001C307B">
        <w:rPr>
          <w:b/>
        </w:rPr>
        <w:t>Основни подаци о кандидату</w:t>
      </w:r>
    </w:p>
    <w:p w:rsidR="002161BB" w:rsidRPr="001C307B" w:rsidRDefault="002161BB" w:rsidP="00DA33E7">
      <w:pPr>
        <w:spacing w:line="360" w:lineRule="auto"/>
        <w:jc w:val="both"/>
        <w:rPr>
          <w:i/>
          <w:lang w:val="sr-Cyrl-BA"/>
        </w:rPr>
      </w:pPr>
      <w:r w:rsidRPr="001C307B">
        <w:rPr>
          <w:lang w:val="sr-Cyrl-BA"/>
        </w:rPr>
        <w:tab/>
        <w:t>Маја Николић</w:t>
      </w:r>
      <w:r w:rsidR="004A4CAF" w:rsidRPr="001C307B">
        <w:rPr>
          <w:lang w:val="sr-Cyrl-BA"/>
        </w:rPr>
        <w:t xml:space="preserve"> </w:t>
      </w:r>
      <w:r w:rsidRPr="001C307B">
        <w:t xml:space="preserve">је </w:t>
      </w:r>
      <w:r w:rsidRPr="001C307B">
        <w:rPr>
          <w:lang w:val="sr-Cyrl-CS"/>
        </w:rPr>
        <w:t>рођена</w:t>
      </w:r>
      <w:r w:rsidR="004A4CAF" w:rsidRPr="001C307B">
        <w:rPr>
          <w:lang w:val="sr-Cyrl-CS"/>
        </w:rPr>
        <w:t xml:space="preserve"> </w:t>
      </w:r>
      <w:r w:rsidRPr="001C307B">
        <w:rPr>
          <w:lang w:val="sr-Cyrl-CS"/>
        </w:rPr>
        <w:t xml:space="preserve">7. </w:t>
      </w:r>
      <w:r w:rsidR="004A4CAF" w:rsidRPr="001C307B">
        <w:rPr>
          <w:lang w:val="sr-Cyrl-CS"/>
        </w:rPr>
        <w:t>с</w:t>
      </w:r>
      <w:r w:rsidRPr="001C307B">
        <w:rPr>
          <w:lang w:val="sr-Cyrl-CS"/>
        </w:rPr>
        <w:t>ептембра</w:t>
      </w:r>
      <w:r w:rsidR="004A4CAF" w:rsidRPr="001C307B">
        <w:rPr>
          <w:lang w:val="sr-Cyrl-CS"/>
        </w:rPr>
        <w:t xml:space="preserve"> </w:t>
      </w:r>
      <w:r w:rsidRPr="001C307B">
        <w:rPr>
          <w:lang w:val="sr-Cyrl-CS"/>
        </w:rPr>
        <w:t>1984</w:t>
      </w:r>
      <w:r w:rsidRPr="001C307B">
        <w:t>. године у</w:t>
      </w:r>
      <w:r w:rsidR="00B5565B" w:rsidRPr="001C307B">
        <w:rPr>
          <w:lang w:val="sr-Cyrl-CS"/>
        </w:rPr>
        <w:t xml:space="preserve"> Горажду. Услед</w:t>
      </w:r>
      <w:r w:rsidRPr="001C307B">
        <w:rPr>
          <w:lang w:val="sr-Cyrl-CS"/>
        </w:rPr>
        <w:t xml:space="preserve"> ратних дејстава на подручју Босне и Херцеговине</w:t>
      </w:r>
      <w:r w:rsidR="00B5565B" w:rsidRPr="001C307B">
        <w:rPr>
          <w:lang w:val="sr-Cyrl-CS"/>
        </w:rPr>
        <w:t>,</w:t>
      </w:r>
      <w:r w:rsidRPr="001C307B">
        <w:rPr>
          <w:lang w:val="sr-Cyrl-CS"/>
        </w:rPr>
        <w:t xml:space="preserve"> 1992</w:t>
      </w:r>
      <w:r w:rsidR="004A4CAF" w:rsidRPr="001C307B">
        <w:rPr>
          <w:lang w:val="sr-Cyrl-CS"/>
        </w:rPr>
        <w:t>. године се преселила у Бар, гд</w:t>
      </w:r>
      <w:r w:rsidRPr="001C307B">
        <w:rPr>
          <w:lang w:val="sr-Cyrl-CS"/>
        </w:rPr>
        <w:t>е је завршила основну школу и гимназију. Студије историје на Филозофском факултету Универзит</w:t>
      </w:r>
      <w:r w:rsidR="00F85742" w:rsidRPr="001C307B">
        <w:rPr>
          <w:lang w:val="sr-Cyrl-CS"/>
        </w:rPr>
        <w:t>ета у Источном Сарајеву похађала</w:t>
      </w:r>
      <w:r w:rsidRPr="001C307B">
        <w:rPr>
          <w:lang w:val="sr-Cyrl-CS"/>
        </w:rPr>
        <w:t xml:space="preserve"> је</w:t>
      </w:r>
      <w:r w:rsidR="00B5565B" w:rsidRPr="001C307B">
        <w:rPr>
          <w:lang w:val="sr-Cyrl-CS"/>
        </w:rPr>
        <w:t xml:space="preserve"> у периоду</w:t>
      </w:r>
      <w:r w:rsidR="00F85742" w:rsidRPr="001C307B">
        <w:rPr>
          <w:lang w:val="sr-Cyrl-CS"/>
        </w:rPr>
        <w:t xml:space="preserve"> између 2003. и</w:t>
      </w:r>
      <w:r w:rsidRPr="001C307B">
        <w:rPr>
          <w:lang w:val="sr-Cyrl-CS"/>
        </w:rPr>
        <w:t xml:space="preserve"> 2007. </w:t>
      </w:r>
      <w:r w:rsidR="00EB008C" w:rsidRPr="001C307B">
        <w:rPr>
          <w:lang w:val="sr-Cyrl-BA"/>
        </w:rPr>
        <w:t>г</w:t>
      </w:r>
      <w:r w:rsidRPr="001C307B">
        <w:rPr>
          <w:lang w:val="sr-Cyrl-CS"/>
        </w:rPr>
        <w:t>одине</w:t>
      </w:r>
      <w:r w:rsidR="00EB008C" w:rsidRPr="001C307B">
        <w:rPr>
          <w:lang w:val="sr-Cyrl-BA"/>
        </w:rPr>
        <w:t xml:space="preserve"> и</w:t>
      </w:r>
      <w:r w:rsidR="00F85742" w:rsidRPr="001C307B">
        <w:rPr>
          <w:lang w:val="sr-Cyrl-BA"/>
        </w:rPr>
        <w:t xml:space="preserve"> ст</w:t>
      </w:r>
      <w:r w:rsidR="00AF2D30" w:rsidRPr="001C307B">
        <w:rPr>
          <w:lang w:val="sr-Cyrl-BA"/>
        </w:rPr>
        <w:t xml:space="preserve">екла диплому </w:t>
      </w:r>
      <w:r w:rsidRPr="001C307B">
        <w:rPr>
          <w:lang w:val="sr-Cyrl-BA"/>
        </w:rPr>
        <w:t>као најбољи студент у генерацији.</w:t>
      </w:r>
      <w:r w:rsidR="004A4CAF" w:rsidRPr="001C307B">
        <w:rPr>
          <w:lang w:val="sr-Cyrl-BA"/>
        </w:rPr>
        <w:t xml:space="preserve"> </w:t>
      </w:r>
      <w:r w:rsidR="004A4CAF" w:rsidRPr="001C307B">
        <w:rPr>
          <w:lang w:val="sr-Cyrl-CS"/>
        </w:rPr>
        <w:t>Мастер студије је похађала на Фи</w:t>
      </w:r>
      <w:r w:rsidR="00DD096D" w:rsidRPr="001C307B">
        <w:rPr>
          <w:lang w:val="sr-Cyrl-CS"/>
        </w:rPr>
        <w:t>лозофском факултету на Палама. П</w:t>
      </w:r>
      <w:r w:rsidR="004A4CAF" w:rsidRPr="001C307B">
        <w:rPr>
          <w:lang w:val="sr-Cyrl-CS"/>
        </w:rPr>
        <w:t>оложила је с</w:t>
      </w:r>
      <w:r w:rsidR="00833A2A" w:rsidRPr="001C307B">
        <w:rPr>
          <w:lang w:val="sr-Cyrl-CS"/>
        </w:rPr>
        <w:t>ве испите са просечном оценом десет</w:t>
      </w:r>
      <w:r w:rsidR="00DD096D" w:rsidRPr="001C307B">
        <w:rPr>
          <w:lang w:val="sr-Cyrl-CS"/>
        </w:rPr>
        <w:t xml:space="preserve"> и одбранила рад под насловом</w:t>
      </w:r>
      <w:r w:rsidR="004A4CAF" w:rsidRPr="001C307B">
        <w:rPr>
          <w:lang w:val="sr-Cyrl-CS"/>
        </w:rPr>
        <w:t xml:space="preserve"> </w:t>
      </w:r>
      <w:r w:rsidR="004A4CAF" w:rsidRPr="001C307B">
        <w:rPr>
          <w:i/>
          <w:lang w:val="sr-Cyrl-CS"/>
        </w:rPr>
        <w:t xml:space="preserve">Дипломатска дјелатност грофа Николаја Павловича Игњатијева: од Лондона до Константинопоља (1856-1864). </w:t>
      </w:r>
      <w:r w:rsidR="006157D2" w:rsidRPr="001C307B">
        <w:rPr>
          <w:lang w:val="sr-Cyrl-BA"/>
        </w:rPr>
        <w:t>Докторске студије историје је уписала 2008. годи</w:t>
      </w:r>
      <w:r w:rsidR="002F2953" w:rsidRPr="001C307B">
        <w:rPr>
          <w:lang w:val="sr-Cyrl-BA"/>
        </w:rPr>
        <w:t>не, на модулу Модерна историја Одељења за историју</w:t>
      </w:r>
      <w:r w:rsidR="006157D2" w:rsidRPr="001C307B">
        <w:rPr>
          <w:lang w:val="sr-Cyrl-BA"/>
        </w:rPr>
        <w:t xml:space="preserve"> Филозофског факултета у Београду под менторством проф. др Милоша Ковића. </w:t>
      </w:r>
      <w:r w:rsidRPr="001C307B">
        <w:rPr>
          <w:lang w:val="sr-Cyrl-CS"/>
        </w:rPr>
        <w:t>Положила је с</w:t>
      </w:r>
      <w:r w:rsidR="00833A2A" w:rsidRPr="001C307B">
        <w:rPr>
          <w:lang w:val="sr-Cyrl-CS"/>
        </w:rPr>
        <w:t>ве испите са просечном оценом десет</w:t>
      </w:r>
      <w:r w:rsidRPr="001C307B">
        <w:rPr>
          <w:lang w:val="sr-Cyrl-CS"/>
        </w:rPr>
        <w:t xml:space="preserve"> и </w:t>
      </w:r>
      <w:r w:rsidR="00833A2A" w:rsidRPr="001C307B">
        <w:rPr>
          <w:lang w:val="sr-Cyrl-CS"/>
        </w:rPr>
        <w:t xml:space="preserve">23. фебруара 2017. године </w:t>
      </w:r>
      <w:r w:rsidR="00B5565B" w:rsidRPr="001C307B">
        <w:t>одбранила предлог</w:t>
      </w:r>
      <w:r w:rsidRPr="001C307B">
        <w:t xml:space="preserve"> теме</w:t>
      </w:r>
      <w:r w:rsidR="004A4CAF" w:rsidRPr="001C307B">
        <w:rPr>
          <w:lang w:val="sr-Cyrl-BA"/>
        </w:rPr>
        <w:t xml:space="preserve"> </w:t>
      </w:r>
      <w:r w:rsidRPr="001C307B">
        <w:rPr>
          <w:lang w:val="sr-Cyrl-CS"/>
        </w:rPr>
        <w:t>докторск</w:t>
      </w:r>
      <w:r w:rsidRPr="001C307B">
        <w:t>е</w:t>
      </w:r>
      <w:r w:rsidR="004A4CAF" w:rsidRPr="001C307B">
        <w:rPr>
          <w:lang w:val="sr-Cyrl-BA"/>
        </w:rPr>
        <w:t xml:space="preserve"> </w:t>
      </w:r>
      <w:r w:rsidRPr="001C307B">
        <w:rPr>
          <w:lang w:val="sr-Cyrl-CS"/>
        </w:rPr>
        <w:t>дисертациј</w:t>
      </w:r>
      <w:r w:rsidRPr="001C307B">
        <w:t>е</w:t>
      </w:r>
      <w:r w:rsidR="004A4CAF" w:rsidRPr="001C307B">
        <w:rPr>
          <w:lang w:val="sr-Cyrl-BA"/>
        </w:rPr>
        <w:t xml:space="preserve"> </w:t>
      </w:r>
      <w:r w:rsidR="006157D2" w:rsidRPr="001C307B">
        <w:rPr>
          <w:i/>
          <w:lang w:val="sr-Cyrl-BA"/>
        </w:rPr>
        <w:t>Гроф Николај Павлович Игњатијев и балканско питање (1864-1875).</w:t>
      </w:r>
      <w:r w:rsidR="004A4CAF" w:rsidRPr="001C307B">
        <w:rPr>
          <w:i/>
          <w:lang w:val="sr-Cyrl-BA"/>
        </w:rPr>
        <w:t xml:space="preserve"> </w:t>
      </w:r>
    </w:p>
    <w:p w:rsidR="00B02CA5" w:rsidRPr="001C307B" w:rsidRDefault="00B02CA5" w:rsidP="00B02CA5">
      <w:pPr>
        <w:pStyle w:val="FootnoteText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На завршној години основних студија историје ангажована је као демонстратор на Студијском програму за историју Филозофског факултета на Палама. Након дипломирања, од академске 2008/2009. године </w:t>
      </w:r>
      <w:r w:rsidR="001230CF" w:rsidRPr="001C307B">
        <w:rPr>
          <w:rFonts w:ascii="Times New Roman" w:hAnsi="Times New Roman" w:cs="Times New Roman"/>
          <w:sz w:val="24"/>
          <w:szCs w:val="24"/>
          <w:lang w:val="sr-Cyrl-BA"/>
        </w:rPr>
        <w:t>бирана</w:t>
      </w:r>
      <w:r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 је у звање асистента на Студијском програму за историју, на предметима Европа у </w:t>
      </w:r>
      <w:r w:rsidRPr="001C307B">
        <w:rPr>
          <w:rFonts w:ascii="Times New Roman" w:hAnsi="Times New Roman" w:cs="Times New Roman"/>
          <w:sz w:val="24"/>
          <w:szCs w:val="24"/>
        </w:rPr>
        <w:t>XVI</w:t>
      </w:r>
      <w:r w:rsidRPr="001C307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1C307B">
        <w:rPr>
          <w:rFonts w:ascii="Times New Roman" w:hAnsi="Times New Roman" w:cs="Times New Roman"/>
          <w:sz w:val="24"/>
          <w:szCs w:val="24"/>
        </w:rPr>
        <w:t>XVII</w:t>
      </w:r>
      <w:r w:rsidR="004A4CAF"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A4CAF" w:rsidRPr="001C307B">
        <w:rPr>
          <w:rFonts w:ascii="Times New Roman" w:hAnsi="Times New Roman" w:cs="Times New Roman"/>
          <w:sz w:val="24"/>
          <w:szCs w:val="24"/>
          <w:lang w:val="ru-RU"/>
        </w:rPr>
        <w:t>веку, Велики в</w:t>
      </w:r>
      <w:r w:rsidRPr="001C307B">
        <w:rPr>
          <w:rFonts w:ascii="Times New Roman" w:hAnsi="Times New Roman" w:cs="Times New Roman"/>
          <w:sz w:val="24"/>
          <w:szCs w:val="24"/>
          <w:lang w:val="ru-RU"/>
        </w:rPr>
        <w:t>ек</w:t>
      </w:r>
      <w:r w:rsidR="004A4CAF" w:rsidRPr="001C30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307B">
        <w:rPr>
          <w:rFonts w:ascii="Times New Roman" w:hAnsi="Times New Roman" w:cs="Times New Roman"/>
          <w:sz w:val="24"/>
          <w:szCs w:val="24"/>
          <w:lang w:val="ru-RU"/>
        </w:rPr>
        <w:t>просвећености (</w:t>
      </w:r>
      <w:r w:rsidRPr="001C307B">
        <w:rPr>
          <w:rFonts w:ascii="Times New Roman" w:hAnsi="Times New Roman" w:cs="Times New Roman"/>
          <w:sz w:val="24"/>
          <w:szCs w:val="24"/>
        </w:rPr>
        <w:t>XVIII</w:t>
      </w:r>
      <w:r w:rsidR="004A4CAF"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 в</w:t>
      </w:r>
      <w:r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ек), Европа између револуција </w:t>
      </w:r>
      <w:r w:rsidR="004A4CAF"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1789-1848. године, Европа и </w:t>
      </w:r>
      <w:r w:rsidR="004A4CAF" w:rsidRPr="001C307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св</w:t>
      </w:r>
      <w:r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ет 1848-1914. године, Источно питање и Историја дипломатије. Године 2012. је </w:t>
      </w:r>
      <w:r w:rsidR="000241E1" w:rsidRPr="001C307B">
        <w:rPr>
          <w:rFonts w:ascii="Times New Roman" w:hAnsi="Times New Roman" w:cs="Times New Roman"/>
          <w:sz w:val="24"/>
          <w:szCs w:val="24"/>
          <w:lang w:val="sr-Cyrl-BA"/>
        </w:rPr>
        <w:t>изабрана</w:t>
      </w:r>
      <w:r w:rsidRPr="001C307B">
        <w:rPr>
          <w:rFonts w:ascii="Times New Roman" w:hAnsi="Times New Roman" w:cs="Times New Roman"/>
          <w:sz w:val="24"/>
          <w:szCs w:val="24"/>
          <w:lang w:val="sr-Cyrl-BA"/>
        </w:rPr>
        <w:t xml:space="preserve"> у звање вишег асистента, а од фебруара 2017. године је у реизбору истог звања.</w:t>
      </w:r>
    </w:p>
    <w:p w:rsidR="005978A1" w:rsidRPr="001C307B" w:rsidRDefault="001230CF" w:rsidP="00EB008C">
      <w:pPr>
        <w:spacing w:line="360" w:lineRule="auto"/>
        <w:ind w:firstLine="708"/>
        <w:jc w:val="both"/>
        <w:rPr>
          <w:shd w:val="clear" w:color="auto" w:fill="FFFFFF"/>
          <w:lang w:val="sr-Cyrl-BA"/>
        </w:rPr>
      </w:pPr>
      <w:r w:rsidRPr="001C307B">
        <w:rPr>
          <w:shd w:val="clear" w:color="auto" w:fill="FFFFFF"/>
          <w:lang w:val="sr-Cyrl-BA"/>
        </w:rPr>
        <w:t>Као стипендиста руске амбасаде у Б</w:t>
      </w:r>
      <w:r w:rsidR="00D82D29" w:rsidRPr="001C307B">
        <w:rPr>
          <w:shd w:val="clear" w:color="auto" w:fill="FFFFFF"/>
          <w:lang w:val="sr-Cyrl-BA"/>
        </w:rPr>
        <w:t>осни и Херцегови</w:t>
      </w:r>
      <w:r w:rsidR="00E11642" w:rsidRPr="001C307B">
        <w:rPr>
          <w:shd w:val="clear" w:color="auto" w:fill="FFFFFF"/>
          <w:lang w:val="sr-Cyrl-BA"/>
        </w:rPr>
        <w:t xml:space="preserve">ни, од 2010. до 2014. године </w:t>
      </w:r>
      <w:r w:rsidR="00B5565B" w:rsidRPr="001C307B">
        <w:rPr>
          <w:shd w:val="clear" w:color="auto" w:fill="FFFFFF"/>
          <w:lang w:val="sr-Cyrl-BA"/>
        </w:rPr>
        <w:t>више пута</w:t>
      </w:r>
      <w:r w:rsidR="00E11642" w:rsidRPr="001C307B">
        <w:rPr>
          <w:shd w:val="clear" w:color="auto" w:fill="FFFFFF"/>
          <w:lang w:val="sr-Cyrl-BA"/>
        </w:rPr>
        <w:t xml:space="preserve"> је</w:t>
      </w:r>
      <w:r w:rsidR="00B5565B" w:rsidRPr="001C307B">
        <w:rPr>
          <w:shd w:val="clear" w:color="auto" w:fill="FFFFFF"/>
          <w:lang w:val="sr-Cyrl-BA"/>
        </w:rPr>
        <w:t xml:space="preserve"> </w:t>
      </w:r>
      <w:r w:rsidR="00D82D29" w:rsidRPr="001C307B">
        <w:rPr>
          <w:shd w:val="clear" w:color="auto" w:fill="FFFFFF"/>
          <w:lang w:val="sr-Cyrl-BA"/>
        </w:rPr>
        <w:t xml:space="preserve">боравила у Москви, на РГГУ-у </w:t>
      </w:r>
      <w:r w:rsidRPr="001C307B">
        <w:rPr>
          <w:shd w:val="clear" w:color="auto" w:fill="FFFFFF"/>
          <w:lang w:val="sr-Cyrl-BA"/>
        </w:rPr>
        <w:t>(Российский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Pr="001C307B">
        <w:rPr>
          <w:shd w:val="clear" w:color="auto" w:fill="FFFFFF"/>
          <w:lang w:val="sr-Cyrl-BA"/>
        </w:rPr>
        <w:t>государствен</w:t>
      </w:r>
      <w:r w:rsidR="00D82D29" w:rsidRPr="001C307B">
        <w:rPr>
          <w:shd w:val="clear" w:color="auto" w:fill="FFFFFF"/>
          <w:lang w:val="sr-Cyrl-BA"/>
        </w:rPr>
        <w:t>ный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D82D29" w:rsidRPr="001C307B">
        <w:rPr>
          <w:shd w:val="clear" w:color="auto" w:fill="FFFFFF"/>
          <w:lang w:val="sr-Cyrl-BA"/>
        </w:rPr>
        <w:t>гуманитарный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D82D29" w:rsidRPr="001C307B">
        <w:rPr>
          <w:shd w:val="clear" w:color="auto" w:fill="FFFFFF"/>
          <w:lang w:val="sr-Cyrl-BA"/>
        </w:rPr>
        <w:t xml:space="preserve">университет) и </w:t>
      </w:r>
      <w:r w:rsidRPr="001C307B">
        <w:rPr>
          <w:shd w:val="clear" w:color="auto" w:fill="FFFFFF"/>
          <w:lang w:val="sr-Cyrl-BA"/>
        </w:rPr>
        <w:t>Ст. Петербургу (Российский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Pr="001C307B">
        <w:rPr>
          <w:shd w:val="clear" w:color="auto" w:fill="FFFFFF"/>
          <w:lang w:val="sr-Cyrl-BA"/>
        </w:rPr>
        <w:t>государственный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Pr="001C307B">
        <w:rPr>
          <w:shd w:val="clear" w:color="auto" w:fill="FFFFFF"/>
          <w:lang w:val="sr-Cyrl-BA"/>
        </w:rPr>
        <w:t>педагогический</w:t>
      </w:r>
      <w:r w:rsidRPr="001C307B">
        <w:rPr>
          <w:rStyle w:val="apple-converted-space"/>
          <w:rFonts w:eastAsiaTheme="minorEastAsia"/>
          <w:shd w:val="clear" w:color="auto" w:fill="FFFFFF"/>
          <w:lang w:val="sr-Cyrl-BA"/>
        </w:rPr>
        <w:t> </w:t>
      </w:r>
      <w:r w:rsidRPr="001C307B">
        <w:rPr>
          <w:rStyle w:val="Emphasis"/>
          <w:bCs/>
          <w:i w:val="0"/>
          <w:shd w:val="clear" w:color="auto" w:fill="FFFFFF"/>
          <w:lang w:val="sr-Cyrl-BA"/>
        </w:rPr>
        <w:t>университет</w:t>
      </w:r>
      <w:r w:rsidR="004A4CAF" w:rsidRPr="001C307B">
        <w:rPr>
          <w:rStyle w:val="Emphasis"/>
          <w:bCs/>
          <w:i w:val="0"/>
          <w:shd w:val="clear" w:color="auto" w:fill="FFFFFF"/>
          <w:lang w:val="sr-Cyrl-BA"/>
        </w:rPr>
        <w:t xml:space="preserve"> </w:t>
      </w:r>
      <w:r w:rsidRPr="001C307B">
        <w:rPr>
          <w:rStyle w:val="Emphasis"/>
          <w:bCs/>
          <w:i w:val="0"/>
          <w:shd w:val="clear" w:color="auto" w:fill="FFFFFF"/>
          <w:lang w:val="sr-Cyrl-BA"/>
        </w:rPr>
        <w:t>имени</w:t>
      </w:r>
      <w:r w:rsidRPr="001C307B">
        <w:rPr>
          <w:rStyle w:val="apple-converted-space"/>
          <w:rFonts w:eastAsiaTheme="minorEastAsia"/>
          <w:shd w:val="clear" w:color="auto" w:fill="FFFFFF"/>
          <w:lang w:val="sr-Cyrl-BA"/>
        </w:rPr>
        <w:t> </w:t>
      </w:r>
      <w:r w:rsidRPr="001C307B">
        <w:rPr>
          <w:shd w:val="clear" w:color="auto" w:fill="FFFFFF"/>
          <w:lang w:val="sr-Cyrl-BA"/>
        </w:rPr>
        <w:t>А. И. Герцена).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A84BD9" w:rsidRPr="001C307B">
        <w:rPr>
          <w:shd w:val="clear" w:color="auto" w:fill="FFFFFF"/>
          <w:lang w:val="sr-Cyrl-BA"/>
        </w:rPr>
        <w:t>Истраживања</w:t>
      </w:r>
      <w:r w:rsidR="00B5565B" w:rsidRPr="001C307B">
        <w:rPr>
          <w:shd w:val="clear" w:color="auto" w:fill="FFFFFF"/>
          <w:lang w:val="sr-Cyrl-BA"/>
        </w:rPr>
        <w:t xml:space="preserve"> за</w:t>
      </w:r>
      <w:r w:rsidR="00A84BD9" w:rsidRPr="001C307B">
        <w:rPr>
          <w:shd w:val="clear" w:color="auto" w:fill="FFFFFF"/>
          <w:lang w:val="sr-Cyrl-BA"/>
        </w:rPr>
        <w:t xml:space="preserve"> израду дисертације </w:t>
      </w:r>
      <w:r w:rsidR="00E11642" w:rsidRPr="001C307B">
        <w:rPr>
          <w:shd w:val="clear" w:color="auto" w:fill="FFFFFF"/>
          <w:lang w:val="sr-Cyrl-BA"/>
        </w:rPr>
        <w:t>допунила</w:t>
      </w:r>
      <w:r w:rsidR="00B5565B" w:rsidRPr="001C307B">
        <w:rPr>
          <w:shd w:val="clear" w:color="auto" w:fill="FFFFFF"/>
          <w:lang w:val="sr-Cyrl-BA"/>
        </w:rPr>
        <w:t xml:space="preserve"> </w:t>
      </w:r>
      <w:r w:rsidR="00A84BD9" w:rsidRPr="001C307B">
        <w:rPr>
          <w:shd w:val="clear" w:color="auto" w:fill="FFFFFF"/>
          <w:lang w:val="sr-Cyrl-BA"/>
        </w:rPr>
        <w:t xml:space="preserve">је </w:t>
      </w:r>
      <w:r w:rsidR="00B5565B" w:rsidRPr="001C307B">
        <w:rPr>
          <w:shd w:val="clear" w:color="auto" w:fill="FFFFFF"/>
          <w:lang w:val="sr-Cyrl-BA"/>
        </w:rPr>
        <w:t xml:space="preserve">у Софији, Београду и на Цетињу. </w:t>
      </w:r>
      <w:r w:rsidR="00DD096D" w:rsidRPr="001C307B">
        <w:rPr>
          <w:shd w:val="clear" w:color="auto" w:fill="FFFFFF"/>
          <w:lang w:val="sr-Cyrl-BA"/>
        </w:rPr>
        <w:t>Необјављену архивску грађу проучавала је и сакупљала у следећим установама</w:t>
      </w:r>
      <w:r w:rsidR="005978A1" w:rsidRPr="001C307B">
        <w:rPr>
          <w:shd w:val="clear" w:color="auto" w:fill="FFFFFF"/>
          <w:lang w:val="sr-Cyrl-BA"/>
        </w:rPr>
        <w:t xml:space="preserve">: </w:t>
      </w:r>
      <w:r w:rsidR="005978A1" w:rsidRPr="001C307B">
        <w:rPr>
          <w:lang w:val="sr-Latn-BA" w:eastAsia="sr-Latn-BA"/>
        </w:rPr>
        <w:t>Архив внешней</w:t>
      </w:r>
      <w:r w:rsidR="004A4CAF" w:rsidRPr="001C307B">
        <w:rPr>
          <w:lang w:val="sr-Cyrl-BA" w:eastAsia="sr-Latn-BA"/>
        </w:rPr>
        <w:t xml:space="preserve"> </w:t>
      </w:r>
      <w:r w:rsidR="005978A1" w:rsidRPr="001C307B">
        <w:rPr>
          <w:lang w:val="sr-Latn-BA" w:eastAsia="sr-Latn-BA"/>
        </w:rPr>
        <w:t>политики</w:t>
      </w:r>
      <w:r w:rsidR="004A4CAF" w:rsidRPr="001C307B">
        <w:rPr>
          <w:lang w:val="sr-Cyrl-BA" w:eastAsia="sr-Latn-BA"/>
        </w:rPr>
        <w:t xml:space="preserve"> </w:t>
      </w:r>
      <w:r w:rsidR="005978A1" w:rsidRPr="001C307B">
        <w:rPr>
          <w:lang w:val="sr-Latn-BA" w:eastAsia="sr-Latn-BA"/>
        </w:rPr>
        <w:t>Российской</w:t>
      </w:r>
      <w:r w:rsidR="004A4CAF" w:rsidRPr="001C307B">
        <w:rPr>
          <w:lang w:val="sr-Cyrl-BA" w:eastAsia="sr-Latn-BA"/>
        </w:rPr>
        <w:t xml:space="preserve"> </w:t>
      </w:r>
      <w:r w:rsidR="005978A1" w:rsidRPr="001C307B">
        <w:rPr>
          <w:lang w:val="sr-Latn-BA" w:eastAsia="sr-Latn-BA"/>
        </w:rPr>
        <w:t>империи</w:t>
      </w:r>
      <w:r w:rsidR="00EB008C" w:rsidRPr="001C307B">
        <w:rPr>
          <w:lang w:val="sr-Cyrl-BA" w:eastAsia="sr-Latn-BA"/>
        </w:rPr>
        <w:t xml:space="preserve"> (АВПРИ)</w:t>
      </w:r>
      <w:r w:rsidR="005978A1" w:rsidRPr="001C307B">
        <w:rPr>
          <w:lang w:val="sr-Cyrl-BA" w:eastAsia="sr-Latn-BA"/>
        </w:rPr>
        <w:t xml:space="preserve">, </w:t>
      </w:r>
      <w:hyperlink r:id="rId7" w:tgtFrame="_blank" w:history="1">
        <w:r w:rsidR="005978A1" w:rsidRPr="001C307B">
          <w:rPr>
            <w:rStyle w:val="Hyperlink"/>
            <w:color w:val="auto"/>
            <w:u w:val="none"/>
            <w:shd w:val="clear" w:color="auto" w:fill="FFFFFF"/>
          </w:rPr>
          <w:t>Государственный архив Российской</w:t>
        </w:r>
        <w:r w:rsidR="004A4CAF" w:rsidRPr="001C307B">
          <w:rPr>
            <w:rStyle w:val="Hyperlink"/>
            <w:color w:val="auto"/>
            <w:u w:val="none"/>
            <w:shd w:val="clear" w:color="auto" w:fill="FFFFFF"/>
            <w:lang w:val="sr-Cyrl-BA"/>
          </w:rPr>
          <w:t xml:space="preserve"> </w:t>
        </w:r>
        <w:r w:rsidR="005978A1" w:rsidRPr="001C307B">
          <w:rPr>
            <w:rStyle w:val="Hyperlink"/>
            <w:color w:val="auto"/>
            <w:u w:val="none"/>
            <w:shd w:val="clear" w:color="auto" w:fill="FFFFFF"/>
          </w:rPr>
          <w:t>Федерации</w:t>
        </w:r>
      </w:hyperlink>
      <w:r w:rsidR="00EB008C" w:rsidRPr="001C307B">
        <w:rPr>
          <w:lang w:val="sr-Cyrl-BA"/>
        </w:rPr>
        <w:t xml:space="preserve"> (ГАРФ)</w:t>
      </w:r>
      <w:r w:rsidR="005978A1" w:rsidRPr="001C307B">
        <w:rPr>
          <w:lang w:val="sr-Cyrl-BA"/>
        </w:rPr>
        <w:t xml:space="preserve">, </w:t>
      </w:r>
      <w:hyperlink r:id="rId8" w:tgtFrame="_blank" w:history="1">
        <w:r w:rsidR="005978A1" w:rsidRPr="001C307B">
          <w:rPr>
            <w:rStyle w:val="Hyperlink"/>
            <w:color w:val="auto"/>
            <w:u w:val="none"/>
            <w:shd w:val="clear" w:color="auto" w:fill="FFFFFF"/>
          </w:rPr>
          <w:t>Российский</w:t>
        </w:r>
        <w:r w:rsidR="004A4CAF" w:rsidRPr="001C307B">
          <w:rPr>
            <w:rStyle w:val="Hyperlink"/>
            <w:color w:val="auto"/>
            <w:u w:val="none"/>
            <w:shd w:val="clear" w:color="auto" w:fill="FFFFFF"/>
            <w:lang w:val="sr-Cyrl-BA"/>
          </w:rPr>
          <w:t xml:space="preserve"> </w:t>
        </w:r>
        <w:r w:rsidR="005978A1" w:rsidRPr="001C307B">
          <w:rPr>
            <w:rStyle w:val="Hyperlink"/>
            <w:color w:val="auto"/>
            <w:u w:val="none"/>
            <w:shd w:val="clear" w:color="auto" w:fill="FFFFFF"/>
          </w:rPr>
          <w:t>государственный архив древних актов</w:t>
        </w:r>
      </w:hyperlink>
      <w:r w:rsidR="00EB008C" w:rsidRPr="001C307B">
        <w:rPr>
          <w:lang w:val="sr-Cyrl-BA"/>
        </w:rPr>
        <w:t xml:space="preserve"> (РГАДА)</w:t>
      </w:r>
      <w:r w:rsidR="005978A1" w:rsidRPr="001C307B">
        <w:rPr>
          <w:lang w:val="sr-Cyrl-BA"/>
        </w:rPr>
        <w:t xml:space="preserve">, </w:t>
      </w:r>
      <w:hyperlink r:id="rId9" w:tgtFrame="_blank" w:history="1">
        <w:r w:rsidR="005978A1" w:rsidRPr="001C307B">
          <w:rPr>
            <w:rStyle w:val="Hyperlink"/>
            <w:color w:val="auto"/>
            <w:u w:val="none"/>
            <w:shd w:val="clear" w:color="auto" w:fill="FFFFFF"/>
          </w:rPr>
          <w:t>Российский</w:t>
        </w:r>
        <w:r w:rsidR="004A4CAF" w:rsidRPr="001C307B">
          <w:rPr>
            <w:rStyle w:val="Hyperlink"/>
            <w:color w:val="auto"/>
            <w:u w:val="none"/>
            <w:shd w:val="clear" w:color="auto" w:fill="FFFFFF"/>
            <w:lang w:val="sr-Cyrl-BA"/>
          </w:rPr>
          <w:t xml:space="preserve"> </w:t>
        </w:r>
        <w:r w:rsidR="005978A1" w:rsidRPr="001C307B">
          <w:rPr>
            <w:rStyle w:val="Hyperlink"/>
            <w:color w:val="auto"/>
            <w:u w:val="none"/>
            <w:shd w:val="clear" w:color="auto" w:fill="FFFFFF"/>
          </w:rPr>
          <w:t>государственный</w:t>
        </w:r>
        <w:r w:rsidR="004A4CAF" w:rsidRPr="001C307B">
          <w:rPr>
            <w:rStyle w:val="Hyperlink"/>
            <w:color w:val="auto"/>
            <w:u w:val="none"/>
            <w:shd w:val="clear" w:color="auto" w:fill="FFFFFF"/>
            <w:lang w:val="sr-Cyrl-BA"/>
          </w:rPr>
          <w:t xml:space="preserve"> </w:t>
        </w:r>
        <w:r w:rsidR="005978A1" w:rsidRPr="001C307B">
          <w:rPr>
            <w:rStyle w:val="Hyperlink"/>
            <w:color w:val="auto"/>
            <w:u w:val="none"/>
            <w:shd w:val="clear" w:color="auto" w:fill="FFFFFF"/>
          </w:rPr>
          <w:t>исторический архив</w:t>
        </w:r>
      </w:hyperlink>
      <w:r w:rsidR="00EB008C" w:rsidRPr="001C307B">
        <w:rPr>
          <w:lang w:val="sr-Cyrl-BA"/>
        </w:rPr>
        <w:t xml:space="preserve"> (РГИА)</w:t>
      </w:r>
      <w:r w:rsidR="005978A1" w:rsidRPr="001C307B">
        <w:rPr>
          <w:lang w:val="sr-Cyrl-BA"/>
        </w:rPr>
        <w:t xml:space="preserve">, </w:t>
      </w:r>
      <w:r w:rsidR="005978A1" w:rsidRPr="001C307B">
        <w:rPr>
          <w:shd w:val="clear" w:color="auto" w:fill="FFFFFF"/>
        </w:rPr>
        <w:t>Отдел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5978A1" w:rsidRPr="001C307B">
        <w:rPr>
          <w:shd w:val="clear" w:color="auto" w:fill="FFFFFF"/>
        </w:rPr>
        <w:t>рукописей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5978A1" w:rsidRPr="001C307B">
        <w:rPr>
          <w:shd w:val="clear" w:color="auto" w:fill="FFFFFF"/>
        </w:rPr>
        <w:t>Российской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5978A1" w:rsidRPr="001C307B">
        <w:rPr>
          <w:shd w:val="clear" w:color="auto" w:fill="FFFFFF"/>
        </w:rPr>
        <w:t>государственной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5978A1" w:rsidRPr="001C307B">
        <w:rPr>
          <w:shd w:val="clear" w:color="auto" w:fill="FFFFFF"/>
        </w:rPr>
        <w:t>библиотеки</w:t>
      </w:r>
      <w:r w:rsidR="00EB008C" w:rsidRPr="001C307B">
        <w:rPr>
          <w:shd w:val="clear" w:color="auto" w:fill="FFFFFF"/>
          <w:lang w:val="sr-Cyrl-BA"/>
        </w:rPr>
        <w:t xml:space="preserve"> (ОР РГБ)</w:t>
      </w:r>
      <w:r w:rsidR="005978A1" w:rsidRPr="001C307B">
        <w:rPr>
          <w:shd w:val="clear" w:color="auto" w:fill="FFFFFF"/>
          <w:lang w:val="sr-Cyrl-BA"/>
        </w:rPr>
        <w:t>, Институт русско</w:t>
      </w:r>
      <w:r w:rsidR="006F42B8" w:rsidRPr="001C307B">
        <w:rPr>
          <w:shd w:val="clear" w:color="auto" w:fill="FFFFFF"/>
          <w:lang w:val="sr-Cyrl-BA"/>
        </w:rPr>
        <w:t>й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5978A1" w:rsidRPr="001C307B">
        <w:rPr>
          <w:shd w:val="clear" w:color="auto" w:fill="FFFFFF"/>
          <w:lang w:val="sr-Cyrl-BA"/>
        </w:rPr>
        <w:t>литератур</w:t>
      </w:r>
      <w:r w:rsidR="006F42B8" w:rsidRPr="001C307B">
        <w:rPr>
          <w:shd w:val="clear" w:color="auto" w:fill="FFFFFF"/>
          <w:lang w:val="sr-Cyrl-BA"/>
        </w:rPr>
        <w:t>ы</w:t>
      </w:r>
      <w:r w:rsidR="005978A1" w:rsidRPr="001C307B">
        <w:rPr>
          <w:shd w:val="clear" w:color="auto" w:fill="FFFFFF"/>
          <w:lang w:val="sr-Cyrl-BA"/>
        </w:rPr>
        <w:t xml:space="preserve"> (Пушкински</w:t>
      </w:r>
      <w:r w:rsidR="006F42B8" w:rsidRPr="001C307B">
        <w:rPr>
          <w:shd w:val="clear" w:color="auto" w:fill="FFFFFF"/>
          <w:lang w:val="sr-Cyrl-BA"/>
        </w:rPr>
        <w:t>й</w:t>
      </w:r>
      <w:r w:rsidR="005978A1" w:rsidRPr="001C307B">
        <w:rPr>
          <w:shd w:val="clear" w:color="auto" w:fill="FFFFFF"/>
          <w:lang w:val="sr-Cyrl-BA"/>
        </w:rPr>
        <w:t xml:space="preserve"> дом) РАН, </w:t>
      </w:r>
      <w:r w:rsidR="00A25A2C" w:rsidRPr="001C307B">
        <w:rPr>
          <w:rFonts w:eastAsia="TimesNewRoman"/>
          <w:bCs/>
        </w:rPr>
        <w:t>Российская</w:t>
      </w:r>
      <w:r w:rsidR="004A4CAF" w:rsidRPr="001C307B">
        <w:rPr>
          <w:rFonts w:eastAsia="TimesNewRoman"/>
          <w:bCs/>
          <w:lang w:val="sr-Cyrl-BA"/>
        </w:rPr>
        <w:t xml:space="preserve"> </w:t>
      </w:r>
      <w:r w:rsidR="00A25A2C" w:rsidRPr="001C307B">
        <w:rPr>
          <w:rFonts w:eastAsia="TimesNewRoman"/>
          <w:bCs/>
        </w:rPr>
        <w:t>государственная</w:t>
      </w:r>
      <w:r w:rsidR="004A4CAF" w:rsidRPr="001C307B">
        <w:rPr>
          <w:rFonts w:eastAsia="TimesNewRoman"/>
          <w:bCs/>
          <w:lang w:val="sr-Cyrl-BA"/>
        </w:rPr>
        <w:t xml:space="preserve"> </w:t>
      </w:r>
      <w:r w:rsidR="00A25A2C" w:rsidRPr="001C307B">
        <w:rPr>
          <w:rFonts w:eastAsia="TimesNewRoman"/>
          <w:bCs/>
        </w:rPr>
        <w:t>библиотека, Научно–исследовательский</w:t>
      </w:r>
      <w:r w:rsidR="004A4CAF" w:rsidRPr="001C307B">
        <w:rPr>
          <w:rFonts w:eastAsia="TimesNewRoman"/>
          <w:bCs/>
          <w:lang w:val="sr-Cyrl-BA"/>
        </w:rPr>
        <w:t xml:space="preserve"> </w:t>
      </w:r>
      <w:r w:rsidR="00A25A2C" w:rsidRPr="001C307B">
        <w:rPr>
          <w:rFonts w:eastAsia="TimesNewRoman"/>
          <w:bCs/>
        </w:rPr>
        <w:t>Отдел</w:t>
      </w:r>
      <w:r w:rsidR="004A4CAF" w:rsidRPr="001C307B">
        <w:rPr>
          <w:rFonts w:eastAsia="TimesNewRoman"/>
          <w:bCs/>
          <w:lang w:val="sr-Cyrl-BA"/>
        </w:rPr>
        <w:t xml:space="preserve"> </w:t>
      </w:r>
      <w:r w:rsidR="00A25A2C" w:rsidRPr="001C307B">
        <w:rPr>
          <w:rFonts w:eastAsia="TimesNewRoman"/>
          <w:bCs/>
        </w:rPr>
        <w:t>рукописей (НИОРРГБ)</w:t>
      </w:r>
      <w:r w:rsidR="00A25A2C" w:rsidRPr="001C307B">
        <w:rPr>
          <w:rFonts w:eastAsia="TimesNewRoman"/>
          <w:bCs/>
          <w:lang w:val="sr-Cyrl-BA"/>
        </w:rPr>
        <w:t xml:space="preserve">, </w:t>
      </w:r>
      <w:r w:rsidR="001C1A32" w:rsidRPr="001C307B">
        <w:rPr>
          <w:shd w:val="clear" w:color="auto" w:fill="FFFFFF"/>
        </w:rPr>
        <w:t>Централен</w:t>
      </w:r>
      <w:r w:rsidR="004A4CAF" w:rsidRPr="001C307B">
        <w:rPr>
          <w:shd w:val="clear" w:color="auto" w:fill="FFFFFF"/>
          <w:lang w:val="sr-Cyrl-BA"/>
        </w:rPr>
        <w:t xml:space="preserve"> </w:t>
      </w:r>
      <w:r w:rsidR="001C1A32" w:rsidRPr="001C307B">
        <w:rPr>
          <w:shd w:val="clear" w:color="auto" w:fill="FFFFFF"/>
        </w:rPr>
        <w:t>държавен архив</w:t>
      </w:r>
      <w:r w:rsidR="00EB008C" w:rsidRPr="001C307B">
        <w:rPr>
          <w:shd w:val="clear" w:color="auto" w:fill="FFFFFF"/>
          <w:lang w:val="sr-Cyrl-BA"/>
        </w:rPr>
        <w:t xml:space="preserve"> (ЦДА)</w:t>
      </w:r>
      <w:r w:rsidR="001C1A32" w:rsidRPr="001C307B">
        <w:rPr>
          <w:shd w:val="clear" w:color="auto" w:fill="FFFFFF"/>
          <w:lang w:val="sr-Cyrl-BA"/>
        </w:rPr>
        <w:t>, Архив Србије</w:t>
      </w:r>
      <w:r w:rsidR="00EB008C" w:rsidRPr="001C307B">
        <w:rPr>
          <w:shd w:val="clear" w:color="auto" w:fill="FFFFFF"/>
          <w:lang w:val="sr-Cyrl-BA"/>
        </w:rPr>
        <w:t xml:space="preserve"> (АС)</w:t>
      </w:r>
      <w:r w:rsidR="001C1A32" w:rsidRPr="001C307B">
        <w:rPr>
          <w:shd w:val="clear" w:color="auto" w:fill="FFFFFF"/>
          <w:lang w:val="sr-Cyrl-BA"/>
        </w:rPr>
        <w:t>, Д</w:t>
      </w:r>
      <w:r w:rsidR="00EB008C" w:rsidRPr="001C307B">
        <w:rPr>
          <w:shd w:val="clear" w:color="auto" w:fill="FFFFFF"/>
          <w:lang w:val="sr-Cyrl-BA"/>
        </w:rPr>
        <w:t>ржавни музеј, Архивско одјељење (ДМ-АО), и др.</w:t>
      </w:r>
    </w:p>
    <w:p w:rsidR="001E1C38" w:rsidRPr="001C307B" w:rsidRDefault="004A4CAF" w:rsidP="002E5049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shd w:val="clear" w:color="auto" w:fill="FFFFFF"/>
          <w:lang w:val="sr-Cyrl-BA"/>
        </w:rPr>
        <w:t>Кандидаткиња је учествовала у неколико</w:t>
      </w:r>
      <w:r w:rsidR="001E1C38" w:rsidRPr="001C307B">
        <w:rPr>
          <w:shd w:val="clear" w:color="auto" w:fill="FFFFFF"/>
          <w:lang w:val="sr-Cyrl-BA"/>
        </w:rPr>
        <w:t xml:space="preserve"> пројеката Министарства науке и технологије Републике Српске</w:t>
      </w:r>
      <w:r w:rsidR="00A84BD9" w:rsidRPr="001C307B">
        <w:rPr>
          <w:shd w:val="clear" w:color="auto" w:fill="FFFFFF"/>
          <w:lang w:val="sr-Cyrl-BA"/>
        </w:rPr>
        <w:t>. Међу њима су</w:t>
      </w:r>
      <w:r w:rsidR="001E1C38" w:rsidRPr="001C307B">
        <w:rPr>
          <w:shd w:val="clear" w:color="auto" w:fill="FFFFFF"/>
          <w:lang w:val="sr-Cyrl-BA"/>
        </w:rPr>
        <w:t xml:space="preserve">: </w:t>
      </w:r>
      <w:r w:rsidR="00E11642" w:rsidRPr="001C307B">
        <w:rPr>
          <w:shd w:val="clear" w:color="auto" w:fill="FFFFFF"/>
          <w:lang w:val="sr-Cyrl-BA"/>
        </w:rPr>
        <w:t>„</w:t>
      </w:r>
      <w:r w:rsidR="002E5049" w:rsidRPr="001C307B">
        <w:rPr>
          <w:color w:val="1D2228"/>
          <w:shd w:val="clear" w:color="auto" w:fill="FFFFFF"/>
        </w:rPr>
        <w:t>Друштвена историја Босне и Херцеговине</w:t>
      </w:r>
      <w:r w:rsidR="00E11642" w:rsidRPr="001C307B">
        <w:rPr>
          <w:color w:val="1D2228"/>
          <w:shd w:val="clear" w:color="auto" w:fill="FFFFFF"/>
          <w:lang w:val="sr-Cyrl-BA"/>
        </w:rPr>
        <w:t>“</w:t>
      </w:r>
      <w:r w:rsidR="002E5049" w:rsidRPr="001C307B">
        <w:rPr>
          <w:color w:val="1D2228"/>
          <w:shd w:val="clear" w:color="auto" w:fill="FFFFFF"/>
        </w:rPr>
        <w:t xml:space="preserve"> </w:t>
      </w:r>
      <w:r w:rsidR="002E5049" w:rsidRPr="001C307B">
        <w:rPr>
          <w:color w:val="1D2228"/>
          <w:shd w:val="clear" w:color="auto" w:fill="FFFFFF"/>
          <w:lang w:val="sr-Cyrl-BA"/>
        </w:rPr>
        <w:t>(</w:t>
      </w:r>
      <w:r w:rsidR="002E5049" w:rsidRPr="001C307B">
        <w:rPr>
          <w:color w:val="1D2228"/>
          <w:shd w:val="clear" w:color="auto" w:fill="FFFFFF"/>
        </w:rPr>
        <w:t>2012-13</w:t>
      </w:r>
      <w:r w:rsidR="002E5049" w:rsidRPr="001C307B">
        <w:rPr>
          <w:lang w:val="sr-Cyrl-BA"/>
        </w:rPr>
        <w:t>. године</w:t>
      </w:r>
      <w:r w:rsidR="002E5049" w:rsidRPr="001C307B">
        <w:rPr>
          <w:color w:val="1D2228"/>
          <w:lang w:val="sr-Cyrl-BA"/>
        </w:rPr>
        <w:t>)</w:t>
      </w:r>
      <w:r w:rsidR="00B74655" w:rsidRPr="001C307B">
        <w:rPr>
          <w:color w:val="1D2228"/>
          <w:lang w:val="sr-Cyrl-BA"/>
        </w:rPr>
        <w:t>,</w:t>
      </w:r>
      <w:r w:rsidR="002E5049" w:rsidRPr="001C307B">
        <w:rPr>
          <w:color w:val="1D2228"/>
        </w:rPr>
        <w:t xml:space="preserve"> </w:t>
      </w:r>
      <w:r w:rsidR="00E11642" w:rsidRPr="001C307B">
        <w:rPr>
          <w:color w:val="1D2228"/>
          <w:lang w:val="sr-Cyrl-BA"/>
        </w:rPr>
        <w:t>„</w:t>
      </w:r>
      <w:r w:rsidR="002E5049" w:rsidRPr="001C307B">
        <w:rPr>
          <w:color w:val="1D2228"/>
        </w:rPr>
        <w:t>Континуитет трајања српског народа западно од Дрине – историјске основе настанка Републике Српске</w:t>
      </w:r>
      <w:r w:rsidR="00E11642" w:rsidRPr="001C307B">
        <w:rPr>
          <w:color w:val="1D2228"/>
          <w:lang w:val="sr-Cyrl-BA"/>
        </w:rPr>
        <w:t>“</w:t>
      </w:r>
      <w:r w:rsidR="002E5049" w:rsidRPr="001C307B">
        <w:rPr>
          <w:color w:val="1D2228"/>
        </w:rPr>
        <w:t xml:space="preserve"> </w:t>
      </w:r>
      <w:r w:rsidR="002E5049" w:rsidRPr="001C307B">
        <w:rPr>
          <w:color w:val="1D2228"/>
          <w:lang w:val="sr-Cyrl-BA"/>
        </w:rPr>
        <w:t>(</w:t>
      </w:r>
      <w:r w:rsidR="002E5049" w:rsidRPr="001C307B">
        <w:rPr>
          <w:color w:val="1D2228"/>
        </w:rPr>
        <w:t>2014-1</w:t>
      </w:r>
      <w:r w:rsidR="002E5049" w:rsidRPr="001C307B">
        <w:rPr>
          <w:color w:val="1D2228"/>
          <w:lang w:val="sr-Cyrl-BA"/>
        </w:rPr>
        <w:t xml:space="preserve">5. године) и </w:t>
      </w:r>
      <w:r w:rsidR="00E11642" w:rsidRPr="001C307B">
        <w:rPr>
          <w:color w:val="1D2228"/>
          <w:lang w:val="sr-Cyrl-BA"/>
        </w:rPr>
        <w:t>„</w:t>
      </w:r>
      <w:r w:rsidR="002E5049" w:rsidRPr="001C307B">
        <w:rPr>
          <w:color w:val="1D2228"/>
          <w:lang w:val="sr-Cyrl-BA"/>
        </w:rPr>
        <w:t>Геноцид над Србима у Сребреници у Другом свјетском рату</w:t>
      </w:r>
      <w:r w:rsidR="00E11642" w:rsidRPr="001C307B">
        <w:rPr>
          <w:color w:val="1D2228"/>
          <w:lang w:val="sr-Cyrl-BA"/>
        </w:rPr>
        <w:t>“</w:t>
      </w:r>
      <w:r w:rsidR="002E5049" w:rsidRPr="001C307B">
        <w:rPr>
          <w:color w:val="1D2228"/>
          <w:lang w:val="sr-Cyrl-BA"/>
        </w:rPr>
        <w:t xml:space="preserve"> (2019. године)</w:t>
      </w:r>
    </w:p>
    <w:p w:rsidR="001E1C38" w:rsidRPr="001C307B" w:rsidRDefault="00E37E3E" w:rsidP="002E5049">
      <w:pPr>
        <w:spacing w:line="360" w:lineRule="auto"/>
        <w:ind w:firstLine="708"/>
        <w:jc w:val="both"/>
        <w:rPr>
          <w:shd w:val="clear" w:color="auto" w:fill="FFFFFF"/>
          <w:lang w:val="sr-Cyrl-BA"/>
        </w:rPr>
      </w:pPr>
      <w:r w:rsidRPr="001C307B">
        <w:rPr>
          <w:shd w:val="clear" w:color="auto" w:fill="FFFFFF"/>
          <w:lang w:val="sr-Cyrl-BA"/>
        </w:rPr>
        <w:t>Учествовала је на више</w:t>
      </w:r>
      <w:r w:rsidR="00A84BD9" w:rsidRPr="001C307B">
        <w:rPr>
          <w:shd w:val="clear" w:color="auto" w:fill="FFFFFF"/>
          <w:lang w:val="sr-Cyrl-BA"/>
        </w:rPr>
        <w:t xml:space="preserve"> </w:t>
      </w:r>
      <w:r w:rsidR="004A4CAF" w:rsidRPr="001C307B">
        <w:rPr>
          <w:shd w:val="clear" w:color="auto" w:fill="FFFFFF"/>
          <w:lang w:val="sr-Cyrl-BA"/>
        </w:rPr>
        <w:t>међународн</w:t>
      </w:r>
      <w:r w:rsidR="00ED2C51" w:rsidRPr="001C307B">
        <w:rPr>
          <w:shd w:val="clear" w:color="auto" w:fill="FFFFFF"/>
          <w:lang w:val="sr-Cyrl-BA"/>
        </w:rPr>
        <w:t xml:space="preserve">их </w:t>
      </w:r>
      <w:r w:rsidR="00A84BD9" w:rsidRPr="001C307B">
        <w:rPr>
          <w:shd w:val="clear" w:color="auto" w:fill="FFFFFF"/>
          <w:lang w:val="sr-Cyrl-BA"/>
        </w:rPr>
        <w:t xml:space="preserve">и националних </w:t>
      </w:r>
      <w:r w:rsidR="00ED2C51" w:rsidRPr="001C307B">
        <w:rPr>
          <w:shd w:val="clear" w:color="auto" w:fill="FFFFFF"/>
          <w:lang w:val="sr-Cyrl-BA"/>
        </w:rPr>
        <w:t>научних скупова</w:t>
      </w:r>
      <w:r w:rsidR="00A84BD9" w:rsidRPr="001C307B">
        <w:rPr>
          <w:shd w:val="clear" w:color="auto" w:fill="FFFFFF"/>
          <w:lang w:val="sr-Cyrl-BA"/>
        </w:rPr>
        <w:t xml:space="preserve">. </w:t>
      </w:r>
      <w:r w:rsidR="00ED2C51" w:rsidRPr="001C307B">
        <w:rPr>
          <w:shd w:val="clear" w:color="auto" w:fill="FFFFFF"/>
          <w:lang w:val="sr-Cyrl-BA"/>
        </w:rPr>
        <w:t>А</w:t>
      </w:r>
      <w:r w:rsidR="001E1C38" w:rsidRPr="001C307B">
        <w:rPr>
          <w:shd w:val="clear" w:color="auto" w:fill="FFFFFF"/>
          <w:lang w:val="sr-Cyrl-BA"/>
        </w:rPr>
        <w:t>утор је више научних радова</w:t>
      </w:r>
      <w:r w:rsidRPr="001C307B">
        <w:rPr>
          <w:shd w:val="clear" w:color="auto" w:fill="FFFFFF"/>
          <w:lang w:val="sr-Cyrl-BA"/>
        </w:rPr>
        <w:t xml:space="preserve">. Од 2015. </w:t>
      </w:r>
      <w:r w:rsidR="00ED2C51" w:rsidRPr="001C307B">
        <w:rPr>
          <w:shd w:val="clear" w:color="auto" w:fill="FFFFFF"/>
          <w:lang w:val="sr-Cyrl-BA"/>
        </w:rPr>
        <w:t>г</w:t>
      </w:r>
      <w:r w:rsidRPr="001C307B">
        <w:rPr>
          <w:shd w:val="clear" w:color="auto" w:fill="FFFFFF"/>
          <w:lang w:val="sr-Cyrl-BA"/>
        </w:rPr>
        <w:t>одине је члан и секретар Удружењ</w:t>
      </w:r>
      <w:r w:rsidR="00ED2C51" w:rsidRPr="001C307B">
        <w:rPr>
          <w:shd w:val="clear" w:color="auto" w:fill="FFFFFF"/>
          <w:lang w:val="sr-Cyrl-BA"/>
        </w:rPr>
        <w:t>а</w:t>
      </w:r>
      <w:r w:rsidRPr="001C307B">
        <w:rPr>
          <w:shd w:val="clear" w:color="auto" w:fill="FFFFFF"/>
          <w:lang w:val="sr-Cyrl-BA"/>
        </w:rPr>
        <w:t xml:space="preserve"> историчара</w:t>
      </w:r>
      <w:r w:rsidR="00A84BD9" w:rsidRPr="001C307B">
        <w:rPr>
          <w:shd w:val="clear" w:color="auto" w:fill="FFFFFF"/>
          <w:lang w:val="sr-Cyrl-BA"/>
        </w:rPr>
        <w:t xml:space="preserve"> РС</w:t>
      </w:r>
      <w:r w:rsidRPr="001C307B">
        <w:rPr>
          <w:shd w:val="clear" w:color="auto" w:fill="FFFFFF"/>
          <w:lang w:val="sr-Cyrl-BA"/>
        </w:rPr>
        <w:t xml:space="preserve"> „Милорад Екмечић“.</w:t>
      </w:r>
    </w:p>
    <w:p w:rsidR="002F2953" w:rsidRPr="001C307B" w:rsidRDefault="002F2953" w:rsidP="00E37E3E">
      <w:pPr>
        <w:spacing w:line="360" w:lineRule="auto"/>
        <w:ind w:firstLine="708"/>
        <w:jc w:val="both"/>
        <w:rPr>
          <w:shd w:val="clear" w:color="auto" w:fill="FFFFFF"/>
          <w:lang w:val="sr-Cyrl-BA"/>
        </w:rPr>
      </w:pPr>
    </w:p>
    <w:p w:rsidR="005F6FA3" w:rsidRDefault="005F6FA3" w:rsidP="00E37E3E">
      <w:pPr>
        <w:spacing w:line="360" w:lineRule="auto"/>
        <w:ind w:firstLine="708"/>
        <w:jc w:val="both"/>
        <w:rPr>
          <w:shd w:val="clear" w:color="auto" w:fill="FFFFFF"/>
          <w:lang w:val="sr-Cyrl-BA"/>
        </w:rPr>
      </w:pPr>
    </w:p>
    <w:p w:rsidR="00387B3C" w:rsidRPr="001C307B" w:rsidRDefault="00387B3C" w:rsidP="00E37E3E">
      <w:pPr>
        <w:spacing w:line="360" w:lineRule="auto"/>
        <w:ind w:firstLine="708"/>
        <w:jc w:val="both"/>
        <w:rPr>
          <w:shd w:val="clear" w:color="auto" w:fill="FFFFFF"/>
          <w:lang w:val="sr-Cyrl-BA"/>
        </w:rPr>
      </w:pPr>
    </w:p>
    <w:p w:rsidR="002F2953" w:rsidRPr="001C307B" w:rsidRDefault="002F2953" w:rsidP="002F2953">
      <w:pPr>
        <w:ind w:firstLine="708"/>
        <w:rPr>
          <w:b/>
          <w:lang w:val="sr-Cyrl-BA"/>
        </w:rPr>
      </w:pPr>
      <w:r w:rsidRPr="001C307B">
        <w:rPr>
          <w:b/>
        </w:rPr>
        <w:t>Предмет и циљ докторске дисертације</w:t>
      </w:r>
    </w:p>
    <w:p w:rsidR="004F6A3A" w:rsidRPr="001C307B" w:rsidRDefault="004F6A3A" w:rsidP="00B74655">
      <w:pPr>
        <w:rPr>
          <w:b/>
          <w:lang w:val="sr-Cyrl-BA"/>
        </w:rPr>
      </w:pPr>
    </w:p>
    <w:p w:rsidR="0036429A" w:rsidRDefault="0036429A" w:rsidP="0036429A">
      <w:pPr>
        <w:spacing w:line="360" w:lineRule="auto"/>
        <w:ind w:firstLine="708"/>
        <w:jc w:val="both"/>
        <w:rPr>
          <w:color w:val="222222"/>
          <w:shd w:val="clear" w:color="auto" w:fill="FFFFFF"/>
          <w:lang w:val="sr-Cyrl-BA"/>
        </w:rPr>
      </w:pPr>
      <w:r w:rsidRPr="001C307B">
        <w:rPr>
          <w:noProof/>
          <w:lang w:val="sr-Cyrl-CS"/>
        </w:rPr>
        <w:t xml:space="preserve">Обимна истраживања </w:t>
      </w:r>
      <w:r>
        <w:rPr>
          <w:noProof/>
          <w:lang w:val="sr-Cyrl-CS"/>
        </w:rPr>
        <w:t>улоге Н. П. Игњатијева</w:t>
      </w:r>
      <w:r w:rsidRPr="001C307B">
        <w:rPr>
          <w:noProof/>
          <w:lang w:val="sr-Cyrl-CS"/>
        </w:rPr>
        <w:t xml:space="preserve"> </w:t>
      </w:r>
      <w:r>
        <w:rPr>
          <w:noProof/>
          <w:lang w:val="sr-Cyrl-CS"/>
        </w:rPr>
        <w:t>у историји Источног питања до данас су углавном била</w:t>
      </w:r>
      <w:r w:rsidRPr="001C307B">
        <w:rPr>
          <w:noProof/>
          <w:lang w:val="sr-Cyrl-CS"/>
        </w:rPr>
        <w:t xml:space="preserve"> </w:t>
      </w:r>
      <w:r>
        <w:rPr>
          <w:noProof/>
          <w:lang w:val="sr-Cyrl-CS"/>
        </w:rPr>
        <w:t>заступљена</w:t>
      </w:r>
      <w:r w:rsidRPr="001C307B">
        <w:rPr>
          <w:noProof/>
          <w:lang w:val="sr-Cyrl-CS"/>
        </w:rPr>
        <w:t xml:space="preserve"> у руск</w:t>
      </w:r>
      <w:r>
        <w:rPr>
          <w:noProof/>
          <w:lang w:val="sr-Cyrl-CS"/>
        </w:rPr>
        <w:t>ој</w:t>
      </w:r>
      <w:r w:rsidRPr="001C307B">
        <w:rPr>
          <w:noProof/>
          <w:lang w:val="sr-Cyrl-CS"/>
        </w:rPr>
        <w:t xml:space="preserve"> и бугарск</w:t>
      </w:r>
      <w:r>
        <w:rPr>
          <w:noProof/>
          <w:lang w:val="sr-Cyrl-CS"/>
        </w:rPr>
        <w:t>ој</w:t>
      </w:r>
      <w:r w:rsidRPr="001C307B">
        <w:rPr>
          <w:noProof/>
          <w:lang w:val="sr-Cyrl-CS"/>
        </w:rPr>
        <w:t xml:space="preserve"> историографиј</w:t>
      </w:r>
      <w:r>
        <w:rPr>
          <w:noProof/>
          <w:lang w:val="sr-Cyrl-CS"/>
        </w:rPr>
        <w:t>и</w:t>
      </w:r>
      <w:r w:rsidRPr="001C307B">
        <w:rPr>
          <w:noProof/>
          <w:lang w:val="sr-Cyrl-CS"/>
        </w:rPr>
        <w:t xml:space="preserve">. </w:t>
      </w:r>
      <w:r>
        <w:rPr>
          <w:noProof/>
          <w:lang w:val="sr-Cyrl-CS"/>
        </w:rPr>
        <w:t>Јединствен</w:t>
      </w:r>
      <w:r w:rsidRPr="001C307B">
        <w:rPr>
          <w:noProof/>
          <w:lang w:val="sr-Cyrl-CS"/>
        </w:rPr>
        <w:t xml:space="preserve"> истражива</w:t>
      </w:r>
      <w:r>
        <w:rPr>
          <w:noProof/>
          <w:lang w:val="sr-Cyrl-CS"/>
        </w:rPr>
        <w:t>ч</w:t>
      </w:r>
      <w:r w:rsidRPr="001C307B">
        <w:rPr>
          <w:noProof/>
          <w:lang w:val="sr-Cyrl-CS"/>
        </w:rPr>
        <w:t>ки</w:t>
      </w:r>
      <w:r>
        <w:rPr>
          <w:noProof/>
          <w:lang w:val="sr-Cyrl-CS"/>
        </w:rPr>
        <w:t xml:space="preserve"> и</w:t>
      </w:r>
      <w:r w:rsidRPr="001C307B">
        <w:rPr>
          <w:noProof/>
          <w:lang w:val="sr-Cyrl-CS"/>
        </w:rPr>
        <w:t xml:space="preserve"> научни </w:t>
      </w:r>
      <w:r w:rsidRPr="00300AE4">
        <w:rPr>
          <w:noProof/>
          <w:lang w:val="sr-Cyrl-CS"/>
        </w:rPr>
        <w:t xml:space="preserve">допринос пружила је монографија В. М. Хевролине, </w:t>
      </w:r>
      <w:r w:rsidRPr="00300AE4">
        <w:rPr>
          <w:i/>
          <w:shd w:val="clear" w:color="auto" w:fill="FFFFFF"/>
          <w:lang w:val="ru-RU"/>
        </w:rPr>
        <w:t>Николай Павлович Игнатьев -</w:t>
      </w:r>
      <w:r w:rsidRPr="00300AE4">
        <w:rPr>
          <w:bCs/>
          <w:i/>
          <w:shd w:val="clear" w:color="auto" w:fill="FFFFFF"/>
          <w:lang w:val="sr-Cyrl-BA"/>
        </w:rPr>
        <w:t xml:space="preserve"> российский дипломат</w:t>
      </w:r>
      <w:r w:rsidRPr="00300AE4">
        <w:rPr>
          <w:noProof/>
          <w:lang w:val="sr-Cyrl-CS"/>
        </w:rPr>
        <w:t xml:space="preserve">. </w:t>
      </w:r>
      <w:r w:rsidRPr="00300AE4">
        <w:rPr>
          <w:lang w:val="sr-Cyrl-BA"/>
        </w:rPr>
        <w:t xml:space="preserve">Осим тога, последњих година је објављено више збирки докумената, монографија и научних радова о </w:t>
      </w:r>
      <w:r>
        <w:rPr>
          <w:lang w:val="sr-Cyrl-BA"/>
        </w:rPr>
        <w:t>грофу Игњатијеву</w:t>
      </w:r>
      <w:r w:rsidRPr="00300AE4">
        <w:rPr>
          <w:lang w:val="sr-Cyrl-BA"/>
        </w:rPr>
        <w:t xml:space="preserve">, са </w:t>
      </w:r>
      <w:r w:rsidRPr="00300AE4">
        <w:rPr>
          <w:lang w:val="sr-Cyrl-BA"/>
        </w:rPr>
        <w:lastRenderedPageBreak/>
        <w:t xml:space="preserve">посебним освртом на његову улогу у спољној политици Русије. У том делу треба </w:t>
      </w:r>
      <w:r>
        <w:rPr>
          <w:lang w:val="sr-Cyrl-BA"/>
        </w:rPr>
        <w:t>издвојити</w:t>
      </w:r>
      <w:r w:rsidRPr="00300AE4">
        <w:rPr>
          <w:lang w:val="sr-Cyrl-BA"/>
        </w:rPr>
        <w:t xml:space="preserve"> збирку </w:t>
      </w:r>
      <w:r w:rsidRPr="00300AE4">
        <w:rPr>
          <w:i/>
          <w:spacing w:val="2"/>
          <w:shd w:val="clear" w:color="auto" w:fill="FFFFFF"/>
          <w:lang w:val="ru-RU"/>
        </w:rPr>
        <w:t>Граф Н. П. Игнатьев и Православный Восток: документы, переписка, воспоминания,</w:t>
      </w:r>
      <w:r w:rsidRPr="00300AE4">
        <w:rPr>
          <w:spacing w:val="2"/>
          <w:shd w:val="clear" w:color="auto" w:fill="FFFFFF"/>
          <w:lang w:val="ru-RU"/>
        </w:rPr>
        <w:t xml:space="preserve"> т. </w:t>
      </w:r>
      <w:r w:rsidRPr="00300AE4">
        <w:rPr>
          <w:spacing w:val="2"/>
          <w:shd w:val="clear" w:color="auto" w:fill="FFFFFF"/>
          <w:lang w:val="en-US"/>
        </w:rPr>
        <w:t>I</w:t>
      </w:r>
      <w:r w:rsidRPr="00300AE4">
        <w:rPr>
          <w:spacing w:val="2"/>
          <w:shd w:val="clear" w:color="auto" w:fill="FFFFFF"/>
          <w:lang w:val="ru-RU"/>
        </w:rPr>
        <w:t>, Записки о русской политике на Востоке, 1864–1887 гг</w:t>
      </w:r>
      <w:r w:rsidRPr="00300AE4">
        <w:rPr>
          <w:spacing w:val="2"/>
          <w:shd w:val="clear" w:color="auto" w:fill="FFFFFF"/>
          <w:lang w:val="sr-Cyrl-BA"/>
        </w:rPr>
        <w:t xml:space="preserve"> (2015) приређивача </w:t>
      </w:r>
      <w:r w:rsidRPr="00300AE4">
        <w:rPr>
          <w:rStyle w:val="fontstyle01"/>
          <w:rFonts w:ascii="Times New Roman" w:hAnsi="Times New Roman"/>
          <w:color w:val="auto"/>
          <w:sz w:val="24"/>
          <w:szCs w:val="24"/>
          <w:lang w:val="ru-RU"/>
        </w:rPr>
        <w:t xml:space="preserve">О. В. Анисимова </w:t>
      </w:r>
      <w:r w:rsidRPr="00300AE4">
        <w:rPr>
          <w:rStyle w:val="fontstyle01"/>
          <w:rFonts w:ascii="Times New Roman" w:hAnsi="Times New Roman"/>
          <w:sz w:val="24"/>
          <w:szCs w:val="24"/>
          <w:lang w:val="ru-RU"/>
        </w:rPr>
        <w:t>и К. А. Ваха.</w:t>
      </w:r>
      <w:r w:rsidRPr="00300AE4">
        <w:rPr>
          <w:lang w:val="sr-Cyrl-BA"/>
        </w:rPr>
        <w:t xml:space="preserve"> Бугарски историчар Илија Тодев је превео и написао увод за д</w:t>
      </w:r>
      <w:r w:rsidRPr="00300AE4">
        <w:rPr>
          <w:bCs/>
          <w:shd w:val="clear" w:color="auto" w:fill="FFFFFF"/>
          <w:lang w:val="sr-Cyrl-BA"/>
        </w:rPr>
        <w:t xml:space="preserve">војезичну дипломатску збирку, </w:t>
      </w:r>
      <w:r w:rsidRPr="00300AE4">
        <w:rPr>
          <w:iCs/>
          <w:color w:val="222222"/>
          <w:shd w:val="clear" w:color="auto" w:fill="FFFFFF"/>
          <w:lang w:val="sr-Cyrl-BA"/>
        </w:rPr>
        <w:t>Граф Н.</w:t>
      </w:r>
      <w:r w:rsidRPr="00300AE4">
        <w:rPr>
          <w:iCs/>
          <w:color w:val="222222"/>
          <w:shd w:val="clear" w:color="auto" w:fill="FFFFFF"/>
        </w:rPr>
        <w:t> </w:t>
      </w:r>
      <w:r w:rsidRPr="00300AE4">
        <w:rPr>
          <w:iCs/>
          <w:color w:val="222222"/>
          <w:shd w:val="clear" w:color="auto" w:fill="FFFFFF"/>
          <w:lang w:val="sr-Cyrl-BA"/>
        </w:rPr>
        <w:t>П.</w:t>
      </w:r>
      <w:r w:rsidRPr="00300AE4">
        <w:rPr>
          <w:iCs/>
          <w:color w:val="222222"/>
          <w:shd w:val="clear" w:color="auto" w:fill="FFFFFF"/>
        </w:rPr>
        <w:t> </w:t>
      </w:r>
      <w:r w:rsidRPr="00300AE4">
        <w:rPr>
          <w:iCs/>
          <w:color w:val="222222"/>
          <w:shd w:val="clear" w:color="auto" w:fill="FFFFFF"/>
          <w:lang w:val="sr-Cyrl-BA"/>
        </w:rPr>
        <w:t>Игнатиев,</w:t>
      </w:r>
      <w:r w:rsidRPr="00300AE4">
        <w:rPr>
          <w:color w:val="222222"/>
          <w:shd w:val="clear" w:color="auto" w:fill="FFFFFF"/>
        </w:rPr>
        <w:t> </w:t>
      </w:r>
      <w:r w:rsidRPr="00300AE4">
        <w:rPr>
          <w:i/>
          <w:color w:val="222222"/>
          <w:shd w:val="clear" w:color="auto" w:fill="FFFFFF"/>
          <w:lang w:val="sr-Cyrl-BA"/>
        </w:rPr>
        <w:t>Дипломатически записки (1864—1874).</w:t>
      </w:r>
      <w:r>
        <w:rPr>
          <w:i/>
          <w:color w:val="222222"/>
          <w:shd w:val="clear" w:color="auto" w:fill="FFFFFF"/>
          <w:lang w:val="sr-Cyrl-BA"/>
        </w:rPr>
        <w:t xml:space="preserve"> </w:t>
      </w:r>
      <w:r w:rsidRPr="00300AE4">
        <w:rPr>
          <w:i/>
          <w:color w:val="222222"/>
          <w:shd w:val="clear" w:color="auto" w:fill="FFFFFF"/>
          <w:lang w:val="sr-Cyrl-BA"/>
        </w:rPr>
        <w:t xml:space="preserve"> Донесения (1865—1876),</w:t>
      </w:r>
      <w:r w:rsidRPr="00300AE4">
        <w:rPr>
          <w:color w:val="222222"/>
          <w:shd w:val="clear" w:color="auto" w:fill="FFFFFF"/>
          <w:lang w:val="sr-Cyrl-BA"/>
        </w:rPr>
        <w:t xml:space="preserve"> т. І, </w:t>
      </w:r>
      <w:r w:rsidRPr="00300AE4">
        <w:rPr>
          <w:color w:val="222222"/>
          <w:shd w:val="clear" w:color="auto" w:fill="FFFFFF"/>
          <w:lang w:val="en-US"/>
        </w:rPr>
        <w:t>II</w:t>
      </w:r>
      <w:r w:rsidRPr="00300AE4">
        <w:rPr>
          <w:color w:val="222222"/>
          <w:shd w:val="clear" w:color="auto" w:fill="FFFFFF"/>
          <w:lang w:val="sr-Cyrl-BA"/>
        </w:rPr>
        <w:t xml:space="preserve">: </w:t>
      </w:r>
      <w:r w:rsidRPr="00300AE4">
        <w:rPr>
          <w:i/>
          <w:color w:val="222222"/>
          <w:shd w:val="clear" w:color="auto" w:fill="FFFFFF"/>
          <w:lang w:val="sr-Cyrl-BA"/>
        </w:rPr>
        <w:t xml:space="preserve">Записки (1864—1871) </w:t>
      </w:r>
      <w:r w:rsidRPr="00300AE4">
        <w:rPr>
          <w:color w:val="222222"/>
          <w:shd w:val="clear" w:color="auto" w:fill="FFFFFF"/>
          <w:lang w:val="sr-Cyrl-BA"/>
        </w:rPr>
        <w:t>(2008/09).</w:t>
      </w:r>
    </w:p>
    <w:p w:rsidR="0036429A" w:rsidRDefault="0036429A" w:rsidP="00913E79">
      <w:pPr>
        <w:spacing w:line="360" w:lineRule="auto"/>
        <w:ind w:firstLine="708"/>
        <w:jc w:val="both"/>
      </w:pPr>
      <w:r>
        <w:rPr>
          <w:color w:val="222222"/>
          <w:shd w:val="clear" w:color="auto" w:fill="FFFFFF"/>
          <w:lang w:val="sr-Cyrl-BA"/>
        </w:rPr>
        <w:t>Н. П. Игњатијев одсудно је</w:t>
      </w:r>
      <w:r w:rsidR="00913E79">
        <w:rPr>
          <w:color w:val="222222"/>
          <w:shd w:val="clear" w:color="auto" w:fill="FFFFFF"/>
          <w:lang w:val="sr-Cyrl-BA"/>
        </w:rPr>
        <w:t>,</w:t>
      </w:r>
      <w:r>
        <w:rPr>
          <w:color w:val="222222"/>
          <w:shd w:val="clear" w:color="auto" w:fill="FFFFFF"/>
          <w:lang w:val="sr-Cyrl-BA"/>
        </w:rPr>
        <w:t xml:space="preserve"> у добу своје дипломатске службе у Цариграду, </w:t>
      </w:r>
      <w:r w:rsidR="00913E79">
        <w:rPr>
          <w:color w:val="222222"/>
          <w:shd w:val="clear" w:color="auto" w:fill="FFFFFF"/>
          <w:lang w:val="sr-Cyrl-BA"/>
        </w:rPr>
        <w:t xml:space="preserve">утицао на историју српског народа, </w:t>
      </w:r>
      <w:r>
        <w:rPr>
          <w:color w:val="222222"/>
          <w:shd w:val="clear" w:color="auto" w:fill="FFFFFF"/>
          <w:lang w:val="sr-Cyrl-BA"/>
        </w:rPr>
        <w:t xml:space="preserve">нарочито за време Велике источне кризе. </w:t>
      </w:r>
      <w:r w:rsidR="00913E79">
        <w:rPr>
          <w:color w:val="222222"/>
          <w:shd w:val="clear" w:color="auto" w:fill="FFFFFF"/>
          <w:lang w:val="sr-Cyrl-BA"/>
        </w:rPr>
        <w:t xml:space="preserve">На његовом примеру може се проучавати и боље разумети однос царске Русије према српском питању у 19. веку. </w:t>
      </w:r>
      <w:r>
        <w:rPr>
          <w:color w:val="222222"/>
          <w:shd w:val="clear" w:color="auto" w:fill="FFFFFF"/>
          <w:lang w:val="sr-Cyrl-BA"/>
        </w:rPr>
        <w:t xml:space="preserve">Српска историографија дала је </w:t>
      </w:r>
      <w:r w:rsidR="00913E79">
        <w:rPr>
          <w:color w:val="222222"/>
          <w:shd w:val="clear" w:color="auto" w:fill="FFFFFF"/>
          <w:lang w:val="sr-Cyrl-BA"/>
        </w:rPr>
        <w:t>драгоцене</w:t>
      </w:r>
      <w:r>
        <w:rPr>
          <w:color w:val="222222"/>
          <w:shd w:val="clear" w:color="auto" w:fill="FFFFFF"/>
          <w:lang w:val="sr-Cyrl-BA"/>
        </w:rPr>
        <w:t xml:space="preserve"> прилоге истраживању </w:t>
      </w:r>
      <w:r w:rsidR="00913E79">
        <w:rPr>
          <w:color w:val="222222"/>
          <w:shd w:val="clear" w:color="auto" w:fill="FFFFFF"/>
          <w:lang w:val="sr-Cyrl-BA"/>
        </w:rPr>
        <w:t xml:space="preserve">улоге и деловања грофа Игњатијева, али до данас није дала целовиту </w:t>
      </w:r>
      <w:r w:rsidR="00913E79">
        <w:rPr>
          <w:lang w:val="sr-Cyrl-BA"/>
        </w:rPr>
        <w:t>монографију, темељнију научну студију посвећену овој теми.</w:t>
      </w:r>
      <w:r w:rsidRPr="001C307B">
        <w:rPr>
          <w:noProof/>
          <w:lang w:val="sr-Cyrl-BA"/>
        </w:rPr>
        <w:t xml:space="preserve"> </w:t>
      </w:r>
      <w:r w:rsidR="00913E79">
        <w:rPr>
          <w:noProof/>
          <w:lang w:val="sr-Cyrl-BA"/>
        </w:rPr>
        <w:t xml:space="preserve">То је главни предмет и циљ </w:t>
      </w:r>
      <w:r w:rsidR="00913E79">
        <w:rPr>
          <w:noProof/>
          <w:lang w:val="sr-Cyrl-CS"/>
        </w:rPr>
        <w:t>дисертације</w:t>
      </w:r>
      <w:r w:rsidRPr="001C307B">
        <w:rPr>
          <w:noProof/>
          <w:lang w:val="sr-Cyrl-CS"/>
        </w:rPr>
        <w:t xml:space="preserve"> </w:t>
      </w:r>
      <w:r w:rsidRPr="001C307B">
        <w:rPr>
          <w:i/>
          <w:lang w:val="sr-Cyrl-BA"/>
        </w:rPr>
        <w:t>Гроф Николај Павлович Игњатијев и балканско питање (1864-1875)</w:t>
      </w:r>
      <w:r w:rsidRPr="001C307B">
        <w:t>.</w:t>
      </w:r>
    </w:p>
    <w:p w:rsidR="00E569BD" w:rsidRPr="001C307B" w:rsidRDefault="007E6031" w:rsidP="0036429A">
      <w:pPr>
        <w:spacing w:line="360" w:lineRule="auto"/>
        <w:ind w:firstLine="708"/>
        <w:jc w:val="both"/>
        <w:rPr>
          <w:lang w:val="sr-Latn-BA"/>
        </w:rPr>
      </w:pPr>
      <w:r w:rsidRPr="001C307B">
        <w:rPr>
          <w:lang w:val="sr-Cyrl-CS"/>
        </w:rPr>
        <w:t xml:space="preserve">Предмет докторске дисертације </w:t>
      </w:r>
      <w:r w:rsidRPr="001C307B">
        <w:rPr>
          <w:i/>
          <w:lang w:val="sr-Cyrl-BA"/>
        </w:rPr>
        <w:t xml:space="preserve">Гроф Николај Павлович Игњатијев и балканско питање (1864-1875) </w:t>
      </w:r>
      <w:r w:rsidR="00EC5839" w:rsidRPr="001C307B">
        <w:rPr>
          <w:lang w:val="sr-Cyrl-BA"/>
        </w:rPr>
        <w:t>јесте</w:t>
      </w:r>
      <w:r w:rsidR="00AA6E3C" w:rsidRPr="001C307B">
        <w:rPr>
          <w:lang w:val="sr-Cyrl-BA"/>
        </w:rPr>
        <w:t xml:space="preserve"> д</w:t>
      </w:r>
      <w:r w:rsidR="00551C60" w:rsidRPr="001C307B">
        <w:rPr>
          <w:lang w:val="sr-Cyrl-BA"/>
        </w:rPr>
        <w:t>ипломат</w:t>
      </w:r>
      <w:r w:rsidR="00E85E45" w:rsidRPr="001C307B">
        <w:rPr>
          <w:lang w:val="sr-Cyrl-BA"/>
        </w:rPr>
        <w:t>ска активност</w:t>
      </w:r>
      <w:r w:rsidR="00551C60" w:rsidRPr="001C307B">
        <w:rPr>
          <w:lang w:val="sr-Cyrl-BA"/>
        </w:rPr>
        <w:t xml:space="preserve"> </w:t>
      </w:r>
      <w:r w:rsidR="006B0019" w:rsidRPr="001C307B">
        <w:rPr>
          <w:lang w:val="sr-Cyrl-BA"/>
        </w:rPr>
        <w:t>руског амбасадора Н. П. Игњатијева у</w:t>
      </w:r>
      <w:r w:rsidR="002F2E0E" w:rsidRPr="001C307B">
        <w:rPr>
          <w:lang w:val="sr-Cyrl-BA"/>
        </w:rPr>
        <w:t xml:space="preserve"> Цариграду</w:t>
      </w:r>
      <w:r w:rsidR="00EC5839" w:rsidRPr="001C307B">
        <w:rPr>
          <w:lang w:val="sr-Cyrl-BA"/>
        </w:rPr>
        <w:t>,</w:t>
      </w:r>
      <w:r w:rsidR="00E85E45" w:rsidRPr="001C307B">
        <w:rPr>
          <w:lang w:val="sr-Cyrl-BA"/>
        </w:rPr>
        <w:t xml:space="preserve"> </w:t>
      </w:r>
      <w:r w:rsidR="00B74655" w:rsidRPr="001C307B">
        <w:rPr>
          <w:lang w:val="sr-Cyrl-BA"/>
        </w:rPr>
        <w:t>у</w:t>
      </w:r>
      <w:r w:rsidR="006C2FD8" w:rsidRPr="001C307B">
        <w:rPr>
          <w:lang w:val="sr-Cyrl-BA"/>
        </w:rPr>
        <w:t xml:space="preserve"> </w:t>
      </w:r>
      <w:r w:rsidR="00551C60" w:rsidRPr="001C307B">
        <w:rPr>
          <w:lang w:val="sr-Cyrl-BA"/>
        </w:rPr>
        <w:t>преломни</w:t>
      </w:r>
      <w:r w:rsidR="00B74655" w:rsidRPr="001C307B">
        <w:rPr>
          <w:lang w:val="sr-Cyrl-BA"/>
        </w:rPr>
        <w:t>м</w:t>
      </w:r>
      <w:r w:rsidR="004F6A3A" w:rsidRPr="001C307B">
        <w:rPr>
          <w:lang w:val="sr-Cyrl-BA"/>
        </w:rPr>
        <w:t xml:space="preserve"> година</w:t>
      </w:r>
      <w:r w:rsidR="00B74655" w:rsidRPr="001C307B">
        <w:rPr>
          <w:lang w:val="sr-Cyrl-BA"/>
        </w:rPr>
        <w:t>ма</w:t>
      </w:r>
      <w:r w:rsidR="00EC5839" w:rsidRPr="001C307B">
        <w:rPr>
          <w:lang w:val="sr-Cyrl-BA"/>
        </w:rPr>
        <w:t xml:space="preserve"> за ослободилачке покрете</w:t>
      </w:r>
      <w:r w:rsidR="00B74655" w:rsidRPr="001C307B">
        <w:rPr>
          <w:lang w:val="sr-Cyrl-BA"/>
        </w:rPr>
        <w:t xml:space="preserve"> </w:t>
      </w:r>
      <w:r w:rsidR="00EC5839" w:rsidRPr="001C307B">
        <w:rPr>
          <w:lang w:val="sr-Cyrl-BA"/>
        </w:rPr>
        <w:t xml:space="preserve">Срба, Бугара, Румуна и </w:t>
      </w:r>
      <w:r w:rsidR="006B0019" w:rsidRPr="001C307B">
        <w:rPr>
          <w:lang w:val="sr-Cyrl-BA"/>
        </w:rPr>
        <w:t>Грка</w:t>
      </w:r>
      <w:r w:rsidR="00CB6352" w:rsidRPr="001C307B">
        <w:rPr>
          <w:lang w:val="sr-Cyrl-BA"/>
        </w:rPr>
        <w:t xml:space="preserve">. </w:t>
      </w:r>
      <w:r w:rsidR="00B74655" w:rsidRPr="001C307B">
        <w:rPr>
          <w:lang w:val="sr-Cyrl-BA"/>
        </w:rPr>
        <w:t>Игњатијев</w:t>
      </w:r>
      <w:r w:rsidR="00C926DA" w:rsidRPr="001C307B">
        <w:rPr>
          <w:lang w:val="sr-Cyrl-BA"/>
        </w:rPr>
        <w:t xml:space="preserve"> је</w:t>
      </w:r>
      <w:r w:rsidR="00B74655" w:rsidRPr="001C307B">
        <w:rPr>
          <w:lang w:val="sr-Cyrl-BA"/>
        </w:rPr>
        <w:t xml:space="preserve"> важио за дипломату</w:t>
      </w:r>
      <w:r w:rsidR="007D327D" w:rsidRPr="001C307B">
        <w:rPr>
          <w:lang w:val="sr-Cyrl-BA"/>
        </w:rPr>
        <w:t xml:space="preserve"> са сопственим програмом балканске</w:t>
      </w:r>
      <w:r w:rsidR="00C926DA" w:rsidRPr="001C307B">
        <w:rPr>
          <w:lang w:val="sr-Cyrl-BA"/>
        </w:rPr>
        <w:t xml:space="preserve"> </w:t>
      </w:r>
      <w:r w:rsidR="0095071F" w:rsidRPr="001C307B">
        <w:rPr>
          <w:lang w:val="sr-Cyrl-BA"/>
        </w:rPr>
        <w:t>политике</w:t>
      </w:r>
      <w:r w:rsidR="00EC5839" w:rsidRPr="001C307B">
        <w:rPr>
          <w:lang w:val="sr-Cyrl-BA"/>
        </w:rPr>
        <w:t xml:space="preserve">. </w:t>
      </w:r>
      <w:r w:rsidR="00E42D55" w:rsidRPr="001C307B">
        <w:rPr>
          <w:lang w:val="sr-Cyrl-BA"/>
        </w:rPr>
        <w:t>Његови главни непосредни циљеви били су</w:t>
      </w:r>
      <w:r w:rsidR="0095071F" w:rsidRPr="001C307B">
        <w:rPr>
          <w:lang w:val="sr-Cyrl-BA"/>
        </w:rPr>
        <w:t xml:space="preserve"> </w:t>
      </w:r>
      <w:r w:rsidR="00AF2D30" w:rsidRPr="001C307B">
        <w:rPr>
          <w:lang w:val="sr-Cyrl-BA"/>
        </w:rPr>
        <w:t>поништавање тачке о неутрализацији Црног мора</w:t>
      </w:r>
      <w:r w:rsidR="00D65C3B" w:rsidRPr="001C307B">
        <w:rPr>
          <w:lang w:val="sr-Cyrl-BA"/>
        </w:rPr>
        <w:t>, повратак</w:t>
      </w:r>
      <w:r w:rsidR="00C926DA" w:rsidRPr="001C307B">
        <w:rPr>
          <w:lang w:val="sr-Cyrl-BA"/>
        </w:rPr>
        <w:t xml:space="preserve"> изгубљених т</w:t>
      </w:r>
      <w:r w:rsidR="00D65C3B" w:rsidRPr="001C307B">
        <w:rPr>
          <w:lang w:val="sr-Cyrl-BA"/>
        </w:rPr>
        <w:t>ериторија</w:t>
      </w:r>
      <w:r w:rsidR="00C10A3B" w:rsidRPr="001C307B">
        <w:rPr>
          <w:lang w:val="sr-Cyrl-BA"/>
        </w:rPr>
        <w:t xml:space="preserve"> и сарадња</w:t>
      </w:r>
      <w:r w:rsidR="00C926DA" w:rsidRPr="001C307B">
        <w:rPr>
          <w:lang w:val="sr-Cyrl-BA"/>
        </w:rPr>
        <w:t xml:space="preserve"> са </w:t>
      </w:r>
      <w:r w:rsidR="00C10A3B" w:rsidRPr="001C307B">
        <w:rPr>
          <w:lang w:val="sr-Cyrl-BA"/>
        </w:rPr>
        <w:t xml:space="preserve">балканским православним </w:t>
      </w:r>
      <w:r w:rsidR="007D327D" w:rsidRPr="001C307B">
        <w:rPr>
          <w:lang w:val="sr-Cyrl-BA"/>
        </w:rPr>
        <w:t xml:space="preserve">хришћанима </w:t>
      </w:r>
      <w:r w:rsidR="00D65C3B" w:rsidRPr="001C307B">
        <w:rPr>
          <w:lang w:val="sr-Cyrl-BA"/>
        </w:rPr>
        <w:t>у оквиру</w:t>
      </w:r>
      <w:r w:rsidR="00C926DA" w:rsidRPr="001C307B">
        <w:rPr>
          <w:lang w:val="sr-Cyrl-BA"/>
        </w:rPr>
        <w:t xml:space="preserve"> њихових национално-ослободилачких планова. </w:t>
      </w:r>
      <w:r w:rsidR="00D65C3B" w:rsidRPr="001C307B">
        <w:rPr>
          <w:lang w:val="sr-Cyrl-BA"/>
        </w:rPr>
        <w:t>Заједно са блиским</w:t>
      </w:r>
      <w:r w:rsidR="00C926DA" w:rsidRPr="001C307B">
        <w:rPr>
          <w:lang w:val="sr-Cyrl-BA"/>
        </w:rPr>
        <w:t xml:space="preserve"> сарадницима</w:t>
      </w:r>
      <w:r w:rsidR="00D65C3B" w:rsidRPr="001C307B">
        <w:rPr>
          <w:lang w:val="sr-Cyrl-BA"/>
        </w:rPr>
        <w:t xml:space="preserve"> у амбасади</w:t>
      </w:r>
      <w:r w:rsidR="00C926DA" w:rsidRPr="001C307B">
        <w:rPr>
          <w:lang w:val="sr-Cyrl-BA"/>
        </w:rPr>
        <w:t>,</w:t>
      </w:r>
      <w:r w:rsidR="00D65C3B" w:rsidRPr="001C307B">
        <w:rPr>
          <w:lang w:val="sr-Cyrl-BA"/>
        </w:rPr>
        <w:t xml:space="preserve"> али и неколицин</w:t>
      </w:r>
      <w:r w:rsidR="0096207B" w:rsidRPr="001C307B">
        <w:rPr>
          <w:lang w:val="sr-Cyrl-BA"/>
        </w:rPr>
        <w:t>ом</w:t>
      </w:r>
      <w:r w:rsidR="00D65C3B" w:rsidRPr="001C307B">
        <w:rPr>
          <w:lang w:val="sr-Cyrl-BA"/>
        </w:rPr>
        <w:t xml:space="preserve"> руских конзула на Балкану, који су делили његове пог</w:t>
      </w:r>
      <w:r w:rsidR="0095071F" w:rsidRPr="001C307B">
        <w:rPr>
          <w:lang w:val="sr-Cyrl-BA"/>
        </w:rPr>
        <w:t>леде на источну политику,</w:t>
      </w:r>
      <w:r w:rsidR="00D65C3B" w:rsidRPr="001C307B">
        <w:rPr>
          <w:lang w:val="sr-Cyrl-BA"/>
        </w:rPr>
        <w:t xml:space="preserve"> </w:t>
      </w:r>
      <w:r w:rsidR="00C926DA" w:rsidRPr="001C307B">
        <w:rPr>
          <w:lang w:val="sr-Cyrl-BA"/>
        </w:rPr>
        <w:t>формирао је „игњатијев</w:t>
      </w:r>
      <w:r w:rsidR="00E42D55" w:rsidRPr="001C307B">
        <w:rPr>
          <w:lang w:val="sr-Cyrl-BA"/>
        </w:rPr>
        <w:t>љев</w:t>
      </w:r>
      <w:r w:rsidR="00C926DA" w:rsidRPr="001C307B">
        <w:rPr>
          <w:lang w:val="sr-Cyrl-BA"/>
        </w:rPr>
        <w:t>у школу дипломатије“.</w:t>
      </w:r>
      <w:r w:rsidR="0096207B" w:rsidRPr="001C307B">
        <w:rPr>
          <w:lang w:val="sr-Cyrl-BA"/>
        </w:rPr>
        <w:t xml:space="preserve"> </w:t>
      </w:r>
      <w:r w:rsidR="007D327D" w:rsidRPr="001C307B">
        <w:rPr>
          <w:lang w:val="sr-Cyrl-BA"/>
        </w:rPr>
        <w:t>Интересовање</w:t>
      </w:r>
      <w:r w:rsidR="00CB6352" w:rsidRPr="001C307B">
        <w:rPr>
          <w:lang w:val="sr-Cyrl-BA"/>
        </w:rPr>
        <w:t xml:space="preserve"> руских </w:t>
      </w:r>
      <w:r w:rsidR="0096207B" w:rsidRPr="001C307B">
        <w:rPr>
          <w:lang w:val="sr-Cyrl-BA"/>
        </w:rPr>
        <w:t>дипломата</w:t>
      </w:r>
      <w:r w:rsidR="006C2FD8" w:rsidRPr="001C307B">
        <w:rPr>
          <w:lang w:val="sr-Cyrl-BA"/>
        </w:rPr>
        <w:t xml:space="preserve"> и конзула</w:t>
      </w:r>
      <w:r w:rsidR="0096207B" w:rsidRPr="001C307B">
        <w:rPr>
          <w:lang w:val="sr-Cyrl-BA"/>
        </w:rPr>
        <w:t xml:space="preserve"> </w:t>
      </w:r>
      <w:r w:rsidR="00A2710B" w:rsidRPr="001C307B">
        <w:rPr>
          <w:lang w:val="sr-Cyrl-BA"/>
        </w:rPr>
        <w:t xml:space="preserve">за </w:t>
      </w:r>
      <w:r w:rsidR="0096207B" w:rsidRPr="001C307B">
        <w:rPr>
          <w:lang w:val="sr-Cyrl-BA"/>
        </w:rPr>
        <w:t>сара</w:t>
      </w:r>
      <w:r w:rsidR="00A2710B" w:rsidRPr="001C307B">
        <w:rPr>
          <w:lang w:val="sr-Cyrl-BA"/>
        </w:rPr>
        <w:t>дњу</w:t>
      </w:r>
      <w:r w:rsidR="0096207B" w:rsidRPr="001C307B">
        <w:rPr>
          <w:lang w:val="sr-Cyrl-BA"/>
        </w:rPr>
        <w:t xml:space="preserve"> са</w:t>
      </w:r>
      <w:r w:rsidR="00CB6352" w:rsidRPr="001C307B">
        <w:rPr>
          <w:lang w:val="sr-Cyrl-BA"/>
        </w:rPr>
        <w:t xml:space="preserve"> </w:t>
      </w:r>
      <w:r w:rsidR="00C10A3B" w:rsidRPr="001C307B">
        <w:rPr>
          <w:lang w:val="sr-Cyrl-BA"/>
        </w:rPr>
        <w:t xml:space="preserve">православним </w:t>
      </w:r>
      <w:r w:rsidR="00CB6352" w:rsidRPr="001C307B">
        <w:rPr>
          <w:lang w:val="sr-Cyrl-BA"/>
        </w:rPr>
        <w:t>хришћанима и</w:t>
      </w:r>
      <w:r w:rsidR="0096207B" w:rsidRPr="001C307B">
        <w:rPr>
          <w:lang w:val="sr-Cyrl-BA"/>
        </w:rPr>
        <w:t xml:space="preserve"> п</w:t>
      </w:r>
      <w:r w:rsidR="00AF2D30" w:rsidRPr="001C307B">
        <w:rPr>
          <w:lang w:val="sr-Cyrl-BA"/>
        </w:rPr>
        <w:t>одршка</w:t>
      </w:r>
      <w:r w:rsidR="00CB6352" w:rsidRPr="001C307B">
        <w:rPr>
          <w:lang w:val="sr-Cyrl-BA"/>
        </w:rPr>
        <w:t xml:space="preserve"> њиховим ослободилачким плано</w:t>
      </w:r>
      <w:r w:rsidR="006961B5" w:rsidRPr="001C307B">
        <w:rPr>
          <w:lang w:val="sr-Cyrl-BA"/>
        </w:rPr>
        <w:t>вима против Турске</w:t>
      </w:r>
      <w:r w:rsidR="00C10A3B" w:rsidRPr="001C307B">
        <w:rPr>
          <w:lang w:val="sr-Cyrl-BA"/>
        </w:rPr>
        <w:t>, код локалног становништва стварали су</w:t>
      </w:r>
      <w:r w:rsidR="0096207B" w:rsidRPr="001C307B">
        <w:rPr>
          <w:lang w:val="sr-Cyrl-BA"/>
        </w:rPr>
        <w:t xml:space="preserve"> </w:t>
      </w:r>
      <w:r w:rsidR="00CB6352" w:rsidRPr="001C307B">
        <w:rPr>
          <w:lang w:val="sr-Cyrl-BA"/>
        </w:rPr>
        <w:t>утисак да руска влада подржава њихове активности у већој мери него што је то заиста чинила.</w:t>
      </w:r>
      <w:r w:rsidR="0004765B" w:rsidRPr="001C307B">
        <w:rPr>
          <w:lang w:val="sr-Cyrl-BA"/>
        </w:rPr>
        <w:t xml:space="preserve"> </w:t>
      </w:r>
      <w:r w:rsidR="0095071F" w:rsidRPr="001C307B">
        <w:rPr>
          <w:lang w:val="sr-Cyrl-BA"/>
        </w:rPr>
        <w:t>Поменутој групи руских дипло</w:t>
      </w:r>
      <w:r w:rsidR="00666D6A" w:rsidRPr="001C307B">
        <w:rPr>
          <w:lang w:val="sr-Cyrl-BA"/>
        </w:rPr>
        <w:t xml:space="preserve">мата </w:t>
      </w:r>
      <w:r w:rsidR="0095071F" w:rsidRPr="001C307B">
        <w:rPr>
          <w:lang w:val="sr-Cyrl-BA"/>
        </w:rPr>
        <w:t xml:space="preserve">припадао је </w:t>
      </w:r>
      <w:r w:rsidR="00666D6A" w:rsidRPr="001C307B">
        <w:rPr>
          <w:lang w:val="sr-Cyrl-BA"/>
        </w:rPr>
        <w:t>и Н. П. Игњатијев</w:t>
      </w:r>
      <w:r w:rsidR="00A2710B" w:rsidRPr="001C307B">
        <w:rPr>
          <w:lang w:val="sr-Cyrl-BA"/>
        </w:rPr>
        <w:t xml:space="preserve">, а </w:t>
      </w:r>
      <w:r w:rsidR="007D327D" w:rsidRPr="001C307B">
        <w:rPr>
          <w:lang w:val="sr-Cyrl-BA"/>
        </w:rPr>
        <w:t>на примеру његове дипл</w:t>
      </w:r>
      <w:r w:rsidR="00C10A3B" w:rsidRPr="001C307B">
        <w:rPr>
          <w:lang w:val="sr-Cyrl-BA"/>
        </w:rPr>
        <w:t>оматске мисије у Цариграду</w:t>
      </w:r>
      <w:r w:rsidR="00666D6A" w:rsidRPr="001C307B">
        <w:rPr>
          <w:lang w:val="sr-Cyrl-BA"/>
        </w:rPr>
        <w:t xml:space="preserve"> </w:t>
      </w:r>
      <w:r w:rsidR="0095071F" w:rsidRPr="001C307B">
        <w:rPr>
          <w:lang w:val="sr-Cyrl-BA"/>
        </w:rPr>
        <w:t xml:space="preserve">може се </w:t>
      </w:r>
      <w:r w:rsidR="005A4085" w:rsidRPr="001C307B">
        <w:rPr>
          <w:lang w:val="sr-Cyrl-BA"/>
        </w:rPr>
        <w:t>показати</w:t>
      </w:r>
      <w:r w:rsidR="00666D6A" w:rsidRPr="001C307B">
        <w:rPr>
          <w:lang w:val="sr-Cyrl-BA"/>
        </w:rPr>
        <w:t xml:space="preserve"> </w:t>
      </w:r>
      <w:r w:rsidR="005A4085" w:rsidRPr="001C307B">
        <w:rPr>
          <w:lang w:val="sr-Cyrl-BA"/>
        </w:rPr>
        <w:t xml:space="preserve">у којој </w:t>
      </w:r>
      <w:r w:rsidR="0095071F" w:rsidRPr="001C307B">
        <w:rPr>
          <w:lang w:val="sr-Cyrl-BA"/>
        </w:rPr>
        <w:t xml:space="preserve">је </w:t>
      </w:r>
      <w:r w:rsidR="004F62E9" w:rsidRPr="001C307B">
        <w:rPr>
          <w:lang w:val="sr-Cyrl-BA"/>
        </w:rPr>
        <w:t>м</w:t>
      </w:r>
      <w:r w:rsidR="005A4085" w:rsidRPr="001C307B">
        <w:rPr>
          <w:lang w:val="sr-Cyrl-BA"/>
        </w:rPr>
        <w:t>ери</w:t>
      </w:r>
      <w:r w:rsidR="0004765B" w:rsidRPr="001C307B">
        <w:rPr>
          <w:lang w:val="sr-Cyrl-BA"/>
        </w:rPr>
        <w:t xml:space="preserve"> једна личност, </w:t>
      </w:r>
      <w:r w:rsidR="005A4085" w:rsidRPr="001C307B">
        <w:rPr>
          <w:lang w:val="sr-Cyrl-BA"/>
        </w:rPr>
        <w:t xml:space="preserve">на позицији </w:t>
      </w:r>
      <w:r w:rsidR="0004765B" w:rsidRPr="001C307B">
        <w:rPr>
          <w:lang w:val="sr-Cyrl-BA"/>
        </w:rPr>
        <w:t>амбасадор</w:t>
      </w:r>
      <w:r w:rsidR="006C2FD8" w:rsidRPr="001C307B">
        <w:rPr>
          <w:lang w:val="sr-Cyrl-BA"/>
        </w:rPr>
        <w:t>а</w:t>
      </w:r>
      <w:r w:rsidR="0004765B" w:rsidRPr="001C307B">
        <w:rPr>
          <w:lang w:val="sr-Cyrl-BA"/>
        </w:rPr>
        <w:t xml:space="preserve">, </w:t>
      </w:r>
      <w:r w:rsidR="0095071F" w:rsidRPr="001C307B">
        <w:rPr>
          <w:lang w:val="sr-Cyrl-BA"/>
        </w:rPr>
        <w:t xml:space="preserve">могла </w:t>
      </w:r>
      <w:r w:rsidR="007D327D" w:rsidRPr="001C307B">
        <w:rPr>
          <w:lang w:val="sr-Cyrl-BA"/>
        </w:rPr>
        <w:t>дати лични печат</w:t>
      </w:r>
      <w:r w:rsidR="002B7C31" w:rsidRPr="001C307B">
        <w:rPr>
          <w:lang w:val="sr-Cyrl-BA"/>
        </w:rPr>
        <w:t xml:space="preserve"> </w:t>
      </w:r>
      <w:r w:rsidR="007D327D" w:rsidRPr="001C307B">
        <w:rPr>
          <w:lang w:val="sr-Cyrl-BA"/>
        </w:rPr>
        <w:t>политичким догађајима</w:t>
      </w:r>
      <w:r w:rsidR="005A4085" w:rsidRPr="001C307B">
        <w:rPr>
          <w:lang w:val="sr-Cyrl-BA"/>
        </w:rPr>
        <w:t xml:space="preserve"> на Балкану</w:t>
      </w:r>
      <w:r w:rsidR="0095071F" w:rsidRPr="001C307B">
        <w:rPr>
          <w:lang w:val="sr-Cyrl-BA"/>
        </w:rPr>
        <w:t xml:space="preserve"> и </w:t>
      </w:r>
      <w:r w:rsidR="007D327D" w:rsidRPr="001C307B">
        <w:rPr>
          <w:lang w:val="sr-Cyrl-BA"/>
        </w:rPr>
        <w:t xml:space="preserve">утицати на њихов </w:t>
      </w:r>
      <w:r w:rsidR="004F62E9" w:rsidRPr="001C307B">
        <w:rPr>
          <w:lang w:val="sr-Cyrl-BA"/>
        </w:rPr>
        <w:t xml:space="preserve">крајњи </w:t>
      </w:r>
      <w:r w:rsidR="00AF2D30" w:rsidRPr="001C307B">
        <w:rPr>
          <w:lang w:val="sr-Cyrl-BA"/>
        </w:rPr>
        <w:t>исход</w:t>
      </w:r>
      <w:r w:rsidR="007D327D" w:rsidRPr="001C307B">
        <w:rPr>
          <w:lang w:val="sr-Cyrl-BA"/>
        </w:rPr>
        <w:t>.</w:t>
      </w:r>
    </w:p>
    <w:p w:rsidR="00992802" w:rsidRPr="001C307B" w:rsidRDefault="004F62E9" w:rsidP="00E569BD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lang w:val="sr-Cyrl-BA"/>
        </w:rPr>
        <w:t>К</w:t>
      </w:r>
      <w:r w:rsidR="00097AC8" w:rsidRPr="001C307B">
        <w:rPr>
          <w:lang w:val="sr-Cyrl-BA"/>
        </w:rPr>
        <w:t xml:space="preserve">андидаткиња је проучила методе, циљеве и постигнућа </w:t>
      </w:r>
      <w:r w:rsidR="00BF4E7B" w:rsidRPr="001C307B">
        <w:rPr>
          <w:lang w:val="sr-Cyrl-BA"/>
        </w:rPr>
        <w:t>мисије</w:t>
      </w:r>
      <w:r w:rsidR="006245D8" w:rsidRPr="001C307B">
        <w:rPr>
          <w:lang w:val="sr-Cyrl-BA"/>
        </w:rPr>
        <w:t xml:space="preserve"> </w:t>
      </w:r>
      <w:r w:rsidR="00097AC8" w:rsidRPr="001C307B">
        <w:rPr>
          <w:lang w:val="sr-Cyrl-BA"/>
        </w:rPr>
        <w:t>Игњатијева у Цариграду, али и указала</w:t>
      </w:r>
      <w:r w:rsidR="000560DB" w:rsidRPr="001C307B">
        <w:rPr>
          <w:lang w:val="sr-Cyrl-BA"/>
        </w:rPr>
        <w:t xml:space="preserve"> на разлике</w:t>
      </w:r>
      <w:r w:rsidR="00097AC8" w:rsidRPr="001C307B">
        <w:rPr>
          <w:lang w:val="sr-Cyrl-BA"/>
        </w:rPr>
        <w:t>, тамо где су постојале,</w:t>
      </w:r>
      <w:r w:rsidR="000560DB" w:rsidRPr="001C307B">
        <w:rPr>
          <w:lang w:val="sr-Cyrl-BA"/>
        </w:rPr>
        <w:t xml:space="preserve"> између ње</w:t>
      </w:r>
      <w:r w:rsidR="0046750D" w:rsidRPr="001C307B">
        <w:rPr>
          <w:lang w:val="sr-Cyrl-BA"/>
        </w:rPr>
        <w:t>го</w:t>
      </w:r>
      <w:r w:rsidR="000560DB" w:rsidRPr="001C307B">
        <w:rPr>
          <w:lang w:val="sr-Cyrl-BA"/>
        </w:rPr>
        <w:t>вих ли</w:t>
      </w:r>
      <w:r w:rsidR="00BF4E7B" w:rsidRPr="001C307B">
        <w:rPr>
          <w:lang w:val="sr-Cyrl-BA"/>
        </w:rPr>
        <w:t>чних ставова</w:t>
      </w:r>
      <w:r w:rsidR="000560DB" w:rsidRPr="001C307B">
        <w:rPr>
          <w:lang w:val="sr-Cyrl-BA"/>
        </w:rPr>
        <w:t xml:space="preserve"> и зван</w:t>
      </w:r>
      <w:r w:rsidR="00BF4E7B" w:rsidRPr="001C307B">
        <w:rPr>
          <w:lang w:val="sr-Cyrl-BA"/>
        </w:rPr>
        <w:t>ичне политике</w:t>
      </w:r>
      <w:r w:rsidR="000560DB" w:rsidRPr="001C307B">
        <w:rPr>
          <w:lang w:val="sr-Cyrl-BA"/>
        </w:rPr>
        <w:t xml:space="preserve"> Русије</w:t>
      </w:r>
      <w:r w:rsidR="00097AC8" w:rsidRPr="001C307B">
        <w:rPr>
          <w:lang w:val="sr-Cyrl-BA"/>
        </w:rPr>
        <w:t>.</w:t>
      </w:r>
      <w:r w:rsidR="00AA6E3C" w:rsidRPr="001C307B">
        <w:rPr>
          <w:lang w:val="sr-Cyrl-BA"/>
        </w:rPr>
        <w:t xml:space="preserve"> </w:t>
      </w:r>
      <w:r w:rsidR="00A314D0" w:rsidRPr="001C307B">
        <w:rPr>
          <w:lang w:val="sr-Cyrl-BA"/>
        </w:rPr>
        <w:t>Из једне о</w:t>
      </w:r>
      <w:r w:rsidR="00597E86" w:rsidRPr="001C307B">
        <w:rPr>
          <w:lang w:val="sr-Cyrl-BA"/>
        </w:rPr>
        <w:t xml:space="preserve">пште слике </w:t>
      </w:r>
      <w:r w:rsidR="00A314D0" w:rsidRPr="001C307B">
        <w:rPr>
          <w:lang w:val="sr-Cyrl-BA"/>
        </w:rPr>
        <w:t xml:space="preserve">о </w:t>
      </w:r>
      <w:r w:rsidR="00597E86" w:rsidRPr="001C307B">
        <w:rPr>
          <w:lang w:val="sr-Cyrl-BA"/>
        </w:rPr>
        <w:t>руск</w:t>
      </w:r>
      <w:r w:rsidR="00A314D0" w:rsidRPr="001C307B">
        <w:rPr>
          <w:lang w:val="sr-Cyrl-BA"/>
        </w:rPr>
        <w:t>ој политици</w:t>
      </w:r>
      <w:r w:rsidR="00097AC8" w:rsidRPr="001C307B">
        <w:rPr>
          <w:lang w:val="sr-Cyrl-BA"/>
        </w:rPr>
        <w:t xml:space="preserve"> на</w:t>
      </w:r>
      <w:r w:rsidR="00F90C86" w:rsidRPr="001C307B">
        <w:rPr>
          <w:lang w:val="sr-Cyrl-BA"/>
        </w:rPr>
        <w:t xml:space="preserve"> Балкану сагледа</w:t>
      </w:r>
      <w:r w:rsidR="00A314D0" w:rsidRPr="001C307B">
        <w:rPr>
          <w:lang w:val="sr-Cyrl-BA"/>
        </w:rPr>
        <w:t>ла је и издвојила</w:t>
      </w:r>
      <w:r w:rsidR="00783EEB" w:rsidRPr="001C307B">
        <w:rPr>
          <w:lang w:val="sr-Cyrl-BA"/>
        </w:rPr>
        <w:t xml:space="preserve"> иницијативе</w:t>
      </w:r>
      <w:r w:rsidR="00FD4A32" w:rsidRPr="001C307B">
        <w:rPr>
          <w:lang w:val="sr-Cyrl-BA"/>
        </w:rPr>
        <w:t xml:space="preserve"> амбасадора</w:t>
      </w:r>
      <w:r w:rsidR="00A314D0" w:rsidRPr="001C307B">
        <w:rPr>
          <w:lang w:val="sr-Cyrl-BA"/>
        </w:rPr>
        <w:t xml:space="preserve"> Игњатијева</w:t>
      </w:r>
      <w:r w:rsidR="00097AC8" w:rsidRPr="001C307B">
        <w:rPr>
          <w:lang w:val="sr-Cyrl-BA"/>
        </w:rPr>
        <w:t>. Указала је на</w:t>
      </w:r>
      <w:r w:rsidR="006E68B3" w:rsidRPr="001C307B">
        <w:rPr>
          <w:lang w:val="sr-Cyrl-BA"/>
        </w:rPr>
        <w:t xml:space="preserve"> </w:t>
      </w:r>
      <w:r w:rsidR="00097AC8" w:rsidRPr="001C307B">
        <w:rPr>
          <w:lang w:val="sr-Cyrl-BA"/>
        </w:rPr>
        <w:lastRenderedPageBreak/>
        <w:t xml:space="preserve">његов утицај на догађаје </w:t>
      </w:r>
      <w:r w:rsidR="004D6768" w:rsidRPr="001C307B">
        <w:rPr>
          <w:lang w:val="sr-Cyrl-BA"/>
        </w:rPr>
        <w:t xml:space="preserve">који су се </w:t>
      </w:r>
      <w:r w:rsidR="00097AC8" w:rsidRPr="001C307B">
        <w:rPr>
          <w:lang w:val="sr-Cyrl-BA"/>
        </w:rPr>
        <w:t>нарочито шездесетих година 19. века</w:t>
      </w:r>
      <w:r w:rsidR="004D6768" w:rsidRPr="001C307B">
        <w:rPr>
          <w:lang w:val="sr-Cyrl-BA"/>
        </w:rPr>
        <w:t xml:space="preserve"> см</w:t>
      </w:r>
      <w:r w:rsidR="00CA385F" w:rsidRPr="001C307B">
        <w:rPr>
          <w:lang w:val="sr-Cyrl-BA"/>
        </w:rPr>
        <w:t>ењивали на Балкану</w:t>
      </w:r>
      <w:r w:rsidR="006E68B3" w:rsidRPr="001C307B">
        <w:rPr>
          <w:lang w:val="sr-Cyrl-BA"/>
        </w:rPr>
        <w:t>.</w:t>
      </w:r>
    </w:p>
    <w:p w:rsidR="00F20D93" w:rsidRDefault="00992802" w:rsidP="00992802">
      <w:pPr>
        <w:spacing w:line="360" w:lineRule="auto"/>
        <w:ind w:firstLine="708"/>
        <w:jc w:val="both"/>
        <w:rPr>
          <w:lang w:val="sr-Cyrl-BA"/>
        </w:rPr>
      </w:pPr>
      <w:r w:rsidRPr="001C307B">
        <w:t xml:space="preserve">На основу </w:t>
      </w:r>
      <w:r w:rsidRPr="001C307B">
        <w:rPr>
          <w:lang w:val="sr-Cyrl-BA"/>
        </w:rPr>
        <w:t xml:space="preserve">руских </w:t>
      </w:r>
      <w:r w:rsidRPr="001C307B">
        <w:t>извора и</w:t>
      </w:r>
      <w:r w:rsidRPr="001C307B">
        <w:rPr>
          <w:lang w:val="sr-Cyrl-BA"/>
        </w:rPr>
        <w:t xml:space="preserve"> релевантне научне</w:t>
      </w:r>
      <w:r w:rsidRPr="001C307B">
        <w:t xml:space="preserve"> литературе колегиница се потрудила да </w:t>
      </w:r>
      <w:r w:rsidRPr="001C307B">
        <w:rPr>
          <w:lang w:val="sr-Cyrl-BA"/>
        </w:rPr>
        <w:t>укаже на мање познате чињенице из дипломатске каријер</w:t>
      </w:r>
      <w:r w:rsidR="00CF696B" w:rsidRPr="001C307B">
        <w:rPr>
          <w:lang w:val="sr-Cyrl-BA"/>
        </w:rPr>
        <w:t xml:space="preserve">е руског </w:t>
      </w:r>
      <w:r w:rsidR="00B22C42" w:rsidRPr="001C307B">
        <w:rPr>
          <w:lang w:val="sr-Cyrl-BA"/>
        </w:rPr>
        <w:t>дипломате</w:t>
      </w:r>
      <w:r w:rsidR="00CF696B" w:rsidRPr="001C307B">
        <w:rPr>
          <w:lang w:val="sr-Cyrl-BA"/>
        </w:rPr>
        <w:t xml:space="preserve">, али и </w:t>
      </w:r>
      <w:r w:rsidR="00B22C42" w:rsidRPr="001C307B">
        <w:rPr>
          <w:lang w:val="sr-Cyrl-BA"/>
        </w:rPr>
        <w:t xml:space="preserve">да </w:t>
      </w:r>
      <w:r w:rsidR="00CF696B" w:rsidRPr="001C307B">
        <w:rPr>
          <w:lang w:val="sr-Cyrl-BA"/>
        </w:rPr>
        <w:t>пружи одговор</w:t>
      </w:r>
      <w:r w:rsidR="00B22C42" w:rsidRPr="001C307B">
        <w:rPr>
          <w:lang w:val="sr-Cyrl-BA"/>
        </w:rPr>
        <w:t>е на питање</w:t>
      </w:r>
      <w:r w:rsidR="00CF696B" w:rsidRPr="001C307B">
        <w:rPr>
          <w:lang w:val="sr-Cyrl-BA"/>
        </w:rPr>
        <w:t xml:space="preserve"> у</w:t>
      </w:r>
      <w:r w:rsidR="00B22C42" w:rsidRPr="001C307B">
        <w:rPr>
          <w:lang w:val="sr-Cyrl-BA"/>
        </w:rPr>
        <w:t xml:space="preserve"> којој м</w:t>
      </w:r>
      <w:r w:rsidR="008925B3" w:rsidRPr="001C307B">
        <w:rPr>
          <w:lang w:val="sr-Cyrl-BA"/>
        </w:rPr>
        <w:t>ери су његову улогу исправно оц</w:t>
      </w:r>
      <w:r w:rsidR="00BD1AB7" w:rsidRPr="001C307B">
        <w:rPr>
          <w:lang w:val="sr-Cyrl-BA"/>
        </w:rPr>
        <w:t>ењивали</w:t>
      </w:r>
      <w:r w:rsidR="00B22C42" w:rsidRPr="001C307B">
        <w:rPr>
          <w:lang w:val="sr-Cyrl-BA"/>
        </w:rPr>
        <w:t xml:space="preserve"> његови савременици и потоњи истраживачи</w:t>
      </w:r>
      <w:r w:rsidRPr="001C307B">
        <w:rPr>
          <w:lang w:val="ru-RU"/>
        </w:rPr>
        <w:t xml:space="preserve">. </w:t>
      </w:r>
      <w:r w:rsidR="00CF696B" w:rsidRPr="001C307B">
        <w:rPr>
          <w:lang w:val="ru-RU"/>
        </w:rPr>
        <w:t>Један од</w:t>
      </w:r>
      <w:r w:rsidR="00963182" w:rsidRPr="001C307B">
        <w:rPr>
          <w:lang w:val="sr-Cyrl-BA"/>
        </w:rPr>
        <w:t xml:space="preserve"> циљ</w:t>
      </w:r>
      <w:r w:rsidR="00CF696B" w:rsidRPr="001C307B">
        <w:rPr>
          <w:lang w:val="sr-Cyrl-BA"/>
        </w:rPr>
        <w:t>ева</w:t>
      </w:r>
      <w:r w:rsidR="00963182" w:rsidRPr="001C307B">
        <w:rPr>
          <w:lang w:val="sr-Cyrl-BA"/>
        </w:rPr>
        <w:t xml:space="preserve"> </w:t>
      </w:r>
      <w:r w:rsidR="008925B3" w:rsidRPr="001C307B">
        <w:rPr>
          <w:lang w:val="sr-Cyrl-BA"/>
        </w:rPr>
        <w:t xml:space="preserve">је </w:t>
      </w:r>
      <w:r w:rsidR="00F8137B" w:rsidRPr="001C307B">
        <w:rPr>
          <w:lang w:val="sr-Cyrl-BA"/>
        </w:rPr>
        <w:t>био</w:t>
      </w:r>
      <w:r w:rsidR="008925B3" w:rsidRPr="001C307B">
        <w:rPr>
          <w:lang w:val="sr-Cyrl-BA"/>
        </w:rPr>
        <w:t xml:space="preserve"> </w:t>
      </w:r>
      <w:r w:rsidR="00B22C42" w:rsidRPr="001C307B">
        <w:rPr>
          <w:lang w:val="sr-Cyrl-BA"/>
        </w:rPr>
        <w:t>и</w:t>
      </w:r>
      <w:r w:rsidR="008925B3" w:rsidRPr="001C307B">
        <w:rPr>
          <w:lang w:val="sr-Cyrl-BA"/>
        </w:rPr>
        <w:t xml:space="preserve"> да</w:t>
      </w:r>
      <w:r w:rsidR="00B22C42" w:rsidRPr="001C307B">
        <w:rPr>
          <w:lang w:val="sr-Cyrl-BA"/>
        </w:rPr>
        <w:t xml:space="preserve"> се</w:t>
      </w:r>
      <w:r w:rsidR="008925B3" w:rsidRPr="001C307B">
        <w:rPr>
          <w:lang w:val="sr-Cyrl-BA"/>
        </w:rPr>
        <w:t xml:space="preserve"> покаже колико је, </w:t>
      </w:r>
      <w:r w:rsidR="00BD1AB7" w:rsidRPr="001C307B">
        <w:rPr>
          <w:lang w:val="sr-Cyrl-BA"/>
        </w:rPr>
        <w:t>у неким тренуцима</w:t>
      </w:r>
      <w:r w:rsidR="008925B3" w:rsidRPr="001C307B">
        <w:rPr>
          <w:lang w:val="sr-Cyrl-BA"/>
        </w:rPr>
        <w:t>, самоиницијативно поступање</w:t>
      </w:r>
      <w:r w:rsidR="00963182" w:rsidRPr="001C307B">
        <w:rPr>
          <w:lang w:val="sr-Cyrl-BA"/>
        </w:rPr>
        <w:t xml:space="preserve"> </w:t>
      </w:r>
      <w:r w:rsidR="008925B3" w:rsidRPr="001C307B">
        <w:rPr>
          <w:lang w:val="sr-Cyrl-BA"/>
        </w:rPr>
        <w:t>руског амбасадора утицало</w:t>
      </w:r>
      <w:r w:rsidR="00963182" w:rsidRPr="001C307B">
        <w:rPr>
          <w:lang w:val="sr-Cyrl-BA"/>
        </w:rPr>
        <w:t xml:space="preserve"> </w:t>
      </w:r>
      <w:r w:rsidR="00616EE3" w:rsidRPr="001C307B">
        <w:rPr>
          <w:lang w:val="sr-Cyrl-BA"/>
        </w:rPr>
        <w:t>на политичке</w:t>
      </w:r>
      <w:r w:rsidR="00963182" w:rsidRPr="001C307B">
        <w:rPr>
          <w:lang w:val="sr-Cyrl-BA"/>
        </w:rPr>
        <w:t xml:space="preserve"> прил</w:t>
      </w:r>
      <w:r w:rsidR="00616EE3" w:rsidRPr="001C307B">
        <w:rPr>
          <w:lang w:val="sr-Cyrl-BA"/>
        </w:rPr>
        <w:t>ике</w:t>
      </w:r>
      <w:r w:rsidR="008925B3" w:rsidRPr="001C307B">
        <w:rPr>
          <w:lang w:val="sr-Cyrl-BA"/>
        </w:rPr>
        <w:t xml:space="preserve"> на Балкану,</w:t>
      </w:r>
      <w:r w:rsidR="00F8137B" w:rsidRPr="001C307B">
        <w:rPr>
          <w:lang w:val="sr-Cyrl-BA"/>
        </w:rPr>
        <w:t xml:space="preserve"> као и</w:t>
      </w:r>
      <w:r w:rsidR="00963182" w:rsidRPr="001C307B">
        <w:rPr>
          <w:lang w:val="sr-Cyrl-BA"/>
        </w:rPr>
        <w:t xml:space="preserve"> </w:t>
      </w:r>
      <w:r w:rsidR="008925B3" w:rsidRPr="001C307B">
        <w:rPr>
          <w:lang w:val="sr-Cyrl-BA"/>
        </w:rPr>
        <w:t>то на који начин</w:t>
      </w:r>
      <w:r w:rsidR="00F8137B" w:rsidRPr="001C307B">
        <w:rPr>
          <w:lang w:val="sr-Cyrl-BA"/>
        </w:rPr>
        <w:t xml:space="preserve"> </w:t>
      </w:r>
      <w:r w:rsidR="00BD1AB7" w:rsidRPr="001C307B">
        <w:rPr>
          <w:lang w:val="sr-Cyrl-BA"/>
        </w:rPr>
        <w:t>су хришћани</w:t>
      </w:r>
      <w:r w:rsidR="008925B3" w:rsidRPr="001C307B">
        <w:rPr>
          <w:lang w:val="sr-Cyrl-BA"/>
        </w:rPr>
        <w:t xml:space="preserve"> одговарали на </w:t>
      </w:r>
      <w:r w:rsidR="00AF2D30" w:rsidRPr="001C307B">
        <w:rPr>
          <w:lang w:val="sr-Cyrl-BA"/>
        </w:rPr>
        <w:t xml:space="preserve">његове </w:t>
      </w:r>
      <w:r w:rsidR="008925B3" w:rsidRPr="001C307B">
        <w:rPr>
          <w:lang w:val="sr-Cyrl-BA"/>
        </w:rPr>
        <w:t>приједлоге</w:t>
      </w:r>
      <w:r w:rsidR="00AF2D30" w:rsidRPr="001C307B">
        <w:rPr>
          <w:lang w:val="sr-Cyrl-BA"/>
        </w:rPr>
        <w:t xml:space="preserve"> и иницијативе</w:t>
      </w:r>
      <w:r w:rsidR="00B22C42" w:rsidRPr="001C307B">
        <w:rPr>
          <w:lang w:val="sr-Cyrl-BA"/>
        </w:rPr>
        <w:t>.</w:t>
      </w:r>
    </w:p>
    <w:p w:rsidR="00D036D0" w:rsidRPr="001C307B" w:rsidRDefault="00D036D0" w:rsidP="00D036D0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lang w:val="sr-Cyrl-BA"/>
        </w:rPr>
        <w:t xml:space="preserve">У хронолошком смислу докторска дисертација обухвата првих десет година дипломатске мисије Н. П. Игњатијева у Цариграду (1864-1875). Кандидаткиња се у уводним поглављима осврнула и на раније године, када је почео да се формира програм источне политике руског дипломате. </w:t>
      </w:r>
      <w:r w:rsidR="00E63E37">
        <w:rPr>
          <w:lang w:val="sr-Cyrl-BA"/>
        </w:rPr>
        <w:t xml:space="preserve">Потоње деловање Игњатијева у Цариграду може се поделити и у неколико периода у којима су се мењали његови методи и, знатно мање, идеје. Проучавање његове улоге у Великој источној кризи представља посебну целину и зато је остављено за наредна истраживања. Она, међутим, неће моћи да буде проучена и истражена без познавања његовог претходног деловања, које пружа ова докторска дисертација. Она је </w:t>
      </w:r>
      <w:r w:rsidR="00E63E37">
        <w:rPr>
          <w:lang w:val="sr-Cyrl-CS"/>
        </w:rPr>
        <w:t xml:space="preserve">заснована на превасходно руској, али и бугарској и српској архивској грађи, </w:t>
      </w:r>
      <w:r w:rsidR="00E63E37">
        <w:t>објављеним збиркама</w:t>
      </w:r>
      <w:r w:rsidRPr="001C307B">
        <w:t xml:space="preserve"> докумената, </w:t>
      </w:r>
      <w:r w:rsidRPr="001C307B">
        <w:rPr>
          <w:lang w:val="sr-Cyrl-CS"/>
        </w:rPr>
        <w:t>штамп</w:t>
      </w:r>
      <w:r w:rsidR="00E63E37">
        <w:rPr>
          <w:lang w:val="sr-Cyrl-CS"/>
        </w:rPr>
        <w:t>и, периодици</w:t>
      </w:r>
      <w:r w:rsidRPr="001C307B">
        <w:t xml:space="preserve">, </w:t>
      </w:r>
      <w:r w:rsidR="00E63E37">
        <w:rPr>
          <w:lang w:val="sr-Cyrl-CS"/>
        </w:rPr>
        <w:t>мемоаристици</w:t>
      </w:r>
      <w:r w:rsidR="00E63E37">
        <w:rPr>
          <w:lang w:val="sr-Cyrl-BA"/>
        </w:rPr>
        <w:t xml:space="preserve"> и релевантној научној</w:t>
      </w:r>
      <w:r w:rsidRPr="001C307B">
        <w:rPr>
          <w:lang w:val="sr-Cyrl-BA"/>
        </w:rPr>
        <w:t xml:space="preserve"> </w:t>
      </w:r>
      <w:r w:rsidRPr="001C307B">
        <w:rPr>
          <w:lang w:val="sr-Cyrl-CS"/>
        </w:rPr>
        <w:t>литератур</w:t>
      </w:r>
      <w:r w:rsidR="00E63E37">
        <w:rPr>
          <w:lang w:val="sr-Cyrl-CS"/>
        </w:rPr>
        <w:t>и</w:t>
      </w:r>
      <w:r>
        <w:rPr>
          <w:lang w:val="sr-Cyrl-BA"/>
        </w:rPr>
        <w:t>.</w:t>
      </w:r>
    </w:p>
    <w:p w:rsidR="00EB008C" w:rsidRPr="001C307B" w:rsidRDefault="00EB008C" w:rsidP="00EB008C">
      <w:pPr>
        <w:spacing w:line="360" w:lineRule="auto"/>
        <w:ind w:firstLine="708"/>
        <w:jc w:val="both"/>
        <w:rPr>
          <w:lang w:val="sr-Cyrl-BA" w:eastAsia="sr-Latn-BA"/>
        </w:rPr>
      </w:pPr>
    </w:p>
    <w:p w:rsidR="005F6FA3" w:rsidRPr="001C307B" w:rsidRDefault="005F6FA3" w:rsidP="00EB008C">
      <w:pPr>
        <w:spacing w:line="360" w:lineRule="auto"/>
        <w:ind w:firstLine="708"/>
        <w:jc w:val="both"/>
        <w:rPr>
          <w:lang w:val="sr-Cyrl-BA" w:eastAsia="sr-Latn-BA"/>
        </w:rPr>
      </w:pPr>
    </w:p>
    <w:p w:rsidR="00AF2D30" w:rsidRPr="001C307B" w:rsidRDefault="00AF2D30" w:rsidP="00EB008C">
      <w:pPr>
        <w:spacing w:line="360" w:lineRule="auto"/>
        <w:ind w:firstLine="708"/>
        <w:jc w:val="both"/>
        <w:rPr>
          <w:lang w:val="sr-Cyrl-BA" w:eastAsia="sr-Latn-BA"/>
        </w:rPr>
      </w:pPr>
    </w:p>
    <w:p w:rsidR="004B143F" w:rsidRPr="001C307B" w:rsidRDefault="00D47D32" w:rsidP="00423963">
      <w:pPr>
        <w:spacing w:line="360" w:lineRule="auto"/>
        <w:ind w:firstLine="708"/>
        <w:rPr>
          <w:b/>
          <w:lang w:val="ru-RU"/>
        </w:rPr>
      </w:pPr>
      <w:r w:rsidRPr="001C307B">
        <w:rPr>
          <w:b/>
        </w:rPr>
        <w:t>Основне хипотезе од којих се полазило у истраживању</w:t>
      </w:r>
    </w:p>
    <w:p w:rsidR="00435703" w:rsidRPr="001C307B" w:rsidRDefault="004B143F" w:rsidP="00CD0410">
      <w:pPr>
        <w:spacing w:line="360" w:lineRule="auto"/>
        <w:ind w:firstLine="708"/>
        <w:jc w:val="both"/>
        <w:rPr>
          <w:lang w:val="sr-Cyrl-BA"/>
        </w:rPr>
      </w:pPr>
      <w:r w:rsidRPr="001C307B">
        <w:t xml:space="preserve">Истраживање </w:t>
      </w:r>
      <w:r w:rsidR="00C54926" w:rsidRPr="001C307B">
        <w:t>је потврдило</w:t>
      </w:r>
      <w:r w:rsidRPr="001C307B">
        <w:t xml:space="preserve"> хипотезе </w:t>
      </w:r>
      <w:r w:rsidR="00C54926" w:rsidRPr="001C307B">
        <w:t>постављене</w:t>
      </w:r>
      <w:r w:rsidRPr="001C307B">
        <w:t xml:space="preserve"> у предлогу теме докторске дисертације. </w:t>
      </w:r>
      <w:r w:rsidR="002C1BA4" w:rsidRPr="001C307B">
        <w:rPr>
          <w:lang w:val="sr-Cyrl-BA"/>
        </w:rPr>
        <w:t xml:space="preserve">Кандидаткиња је у првим поглављима представила </w:t>
      </w:r>
      <w:r w:rsidR="00EF12CE" w:rsidRPr="001C307B">
        <w:rPr>
          <w:lang w:val="sr-Cyrl-BA"/>
        </w:rPr>
        <w:t>ране фазе</w:t>
      </w:r>
      <w:r w:rsidR="002C76EE" w:rsidRPr="001C307B">
        <w:rPr>
          <w:lang w:val="sr-Cyrl-BA"/>
        </w:rPr>
        <w:t xml:space="preserve"> сазријевања </w:t>
      </w:r>
      <w:r w:rsidR="00EF12CE" w:rsidRPr="001C307B">
        <w:rPr>
          <w:lang w:val="sr-Cyrl-BA"/>
        </w:rPr>
        <w:t xml:space="preserve">у дипломатији Н. П. Игњатијева и </w:t>
      </w:r>
      <w:r w:rsidR="00AF2D30" w:rsidRPr="001C307B">
        <w:rPr>
          <w:lang w:val="sr-Cyrl-BA"/>
        </w:rPr>
        <w:t xml:space="preserve">описала његова </w:t>
      </w:r>
      <w:r w:rsidR="00CA385F" w:rsidRPr="001C307B">
        <w:rPr>
          <w:lang w:val="sr-Cyrl-BA"/>
        </w:rPr>
        <w:t>рана</w:t>
      </w:r>
      <w:r w:rsidR="00EB4135" w:rsidRPr="001C307B">
        <w:rPr>
          <w:lang w:val="sr-Cyrl-BA"/>
        </w:rPr>
        <w:t xml:space="preserve"> уверења о хришћанима у Хабзрбуршкој монархији и Османском царству</w:t>
      </w:r>
      <w:r w:rsidR="00EF12CE" w:rsidRPr="001C307B">
        <w:rPr>
          <w:lang w:val="sr-Cyrl-BA"/>
        </w:rPr>
        <w:t xml:space="preserve">. </w:t>
      </w:r>
      <w:r w:rsidR="00CC7F54" w:rsidRPr="001C307B">
        <w:rPr>
          <w:lang w:val="sr-Cyrl-BA"/>
        </w:rPr>
        <w:t xml:space="preserve">Руска позиција на Балкану је </w:t>
      </w:r>
      <w:r w:rsidR="00FA79E5" w:rsidRPr="001C307B">
        <w:rPr>
          <w:lang w:val="sr-Cyrl-BA"/>
        </w:rPr>
        <w:t xml:space="preserve">у годинама после </w:t>
      </w:r>
      <w:r w:rsidR="003545F3" w:rsidRPr="001C307B">
        <w:rPr>
          <w:lang w:val="sr-Cyrl-BA"/>
        </w:rPr>
        <w:t>Кримског рата</w:t>
      </w:r>
      <w:r w:rsidR="003545F3" w:rsidRPr="001C307B">
        <w:t xml:space="preserve"> била</w:t>
      </w:r>
      <w:r w:rsidR="00CC7F54" w:rsidRPr="001C307B">
        <w:t xml:space="preserve"> ослабљена</w:t>
      </w:r>
      <w:r w:rsidR="00CC7F54" w:rsidRPr="001C307B">
        <w:rPr>
          <w:lang w:val="sr-Cyrl-BA"/>
        </w:rPr>
        <w:t xml:space="preserve">. У сарадњи са </w:t>
      </w:r>
      <w:r w:rsidR="003545F3" w:rsidRPr="001C307B">
        <w:rPr>
          <w:lang w:val="sr-Cyrl-BA"/>
        </w:rPr>
        <w:t>француском ди</w:t>
      </w:r>
      <w:r w:rsidR="00CC7F54" w:rsidRPr="001C307B">
        <w:rPr>
          <w:lang w:val="sr-Cyrl-BA"/>
        </w:rPr>
        <w:t>пломатијом, све до 1863. године, руска влада је настојала да обнови своје пређашње позиције на Балкану</w:t>
      </w:r>
      <w:r w:rsidR="009D7778" w:rsidRPr="001C307B">
        <w:rPr>
          <w:lang w:val="sr-Cyrl-BA"/>
        </w:rPr>
        <w:t>.</w:t>
      </w:r>
      <w:r w:rsidR="009652B5" w:rsidRPr="001C307B">
        <w:rPr>
          <w:lang w:val="sr-Cyrl-BA"/>
        </w:rPr>
        <w:t xml:space="preserve"> </w:t>
      </w:r>
    </w:p>
    <w:p w:rsidR="004F4163" w:rsidRPr="001C307B" w:rsidRDefault="00CA385F" w:rsidP="00CD0410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lang w:val="sr-Cyrl-BA"/>
        </w:rPr>
        <w:t>Н. П.</w:t>
      </w:r>
      <w:r w:rsidR="009652B5" w:rsidRPr="001C307B">
        <w:rPr>
          <w:lang w:val="sr-Cyrl-BA"/>
        </w:rPr>
        <w:t xml:space="preserve"> Игњатијев није са симпатијама гледао на </w:t>
      </w:r>
      <w:r w:rsidR="00463F73" w:rsidRPr="001C307B">
        <w:rPr>
          <w:lang w:val="sr-Cyrl-BA"/>
        </w:rPr>
        <w:t>покушаје усаглашавања ставова са било којом од европских влада</w:t>
      </w:r>
      <w:r w:rsidR="009652B5" w:rsidRPr="001C307B">
        <w:rPr>
          <w:lang w:val="sr-Cyrl-BA"/>
        </w:rPr>
        <w:t>, сматрајући да ће Русија постићи најбољи резултат уколико се самостално договори са Турском, без страног посредовања</w:t>
      </w:r>
      <w:r w:rsidR="00463F73" w:rsidRPr="001C307B">
        <w:rPr>
          <w:lang w:val="sr-Cyrl-BA"/>
        </w:rPr>
        <w:t xml:space="preserve">. Показао је то и </w:t>
      </w:r>
      <w:r w:rsidR="00435703" w:rsidRPr="001C307B">
        <w:rPr>
          <w:lang w:val="sr-Cyrl-BA"/>
        </w:rPr>
        <w:lastRenderedPageBreak/>
        <w:t>пошто је стигао у Цариград</w:t>
      </w:r>
      <w:r w:rsidR="007F7331" w:rsidRPr="001C307B">
        <w:rPr>
          <w:lang w:val="sr-Cyrl-BA"/>
        </w:rPr>
        <w:t>.</w:t>
      </w:r>
      <w:r w:rsidR="009D7778" w:rsidRPr="001C307B">
        <w:rPr>
          <w:lang w:val="sr-Cyrl-BA"/>
        </w:rPr>
        <w:t xml:space="preserve"> </w:t>
      </w:r>
      <w:r w:rsidR="003545F3" w:rsidRPr="001C307B">
        <w:rPr>
          <w:lang w:val="sr-Cyrl-BA"/>
        </w:rPr>
        <w:t>У</w:t>
      </w:r>
      <w:r w:rsidR="00BD4FBE" w:rsidRPr="001C307B">
        <w:rPr>
          <w:lang w:val="sr-Cyrl-BA"/>
        </w:rPr>
        <w:t>в</w:t>
      </w:r>
      <w:r w:rsidR="009D7778" w:rsidRPr="001C307B">
        <w:rPr>
          <w:lang w:val="sr-Cyrl-BA"/>
        </w:rPr>
        <w:t xml:space="preserve">ерљиво </w:t>
      </w:r>
      <w:r w:rsidR="00435703" w:rsidRPr="001C307B">
        <w:rPr>
          <w:lang w:val="sr-Cyrl-BA"/>
        </w:rPr>
        <w:t>је описан</w:t>
      </w:r>
      <w:r w:rsidR="009D7778" w:rsidRPr="001C307B">
        <w:rPr>
          <w:lang w:val="sr-Cyrl-BA"/>
        </w:rPr>
        <w:t xml:space="preserve"> начин</w:t>
      </w:r>
      <w:r w:rsidR="000073C1" w:rsidRPr="001C307B">
        <w:rPr>
          <w:lang w:val="sr-Cyrl-BA"/>
        </w:rPr>
        <w:t xml:space="preserve"> на који</w:t>
      </w:r>
      <w:r w:rsidR="009D7778" w:rsidRPr="001C307B">
        <w:rPr>
          <w:lang w:val="sr-Cyrl-BA"/>
        </w:rPr>
        <w:t xml:space="preserve"> је руски посланик </w:t>
      </w:r>
      <w:r w:rsidR="00435703" w:rsidRPr="001C307B">
        <w:rPr>
          <w:lang w:val="sr-Cyrl-BA"/>
        </w:rPr>
        <w:t>почео да</w:t>
      </w:r>
      <w:r w:rsidR="00F871AD" w:rsidRPr="001C307B">
        <w:rPr>
          <w:lang w:val="sr-Cyrl-BA"/>
        </w:rPr>
        <w:t xml:space="preserve"> </w:t>
      </w:r>
      <w:r w:rsidR="00435703" w:rsidRPr="001C307B">
        <w:rPr>
          <w:lang w:val="sr-Cyrl-BA"/>
        </w:rPr>
        <w:t>гради</w:t>
      </w:r>
      <w:r w:rsidR="00FA79E5" w:rsidRPr="001C307B">
        <w:rPr>
          <w:lang w:val="sr-Cyrl-BA"/>
        </w:rPr>
        <w:t xml:space="preserve"> </w:t>
      </w:r>
      <w:r w:rsidR="00435703" w:rsidRPr="001C307B">
        <w:rPr>
          <w:lang w:val="sr-Cyrl-BA"/>
        </w:rPr>
        <w:t>независну позицију</w:t>
      </w:r>
      <w:r w:rsidR="006759A7" w:rsidRPr="001C307B">
        <w:rPr>
          <w:lang w:val="sr-Cyrl-BA"/>
        </w:rPr>
        <w:t xml:space="preserve"> Русије у т</w:t>
      </w:r>
      <w:r w:rsidR="000073C1" w:rsidRPr="001C307B">
        <w:rPr>
          <w:lang w:val="sr-Cyrl-BA"/>
        </w:rPr>
        <w:t xml:space="preserve">урској престоници и </w:t>
      </w:r>
      <w:r w:rsidR="00435703" w:rsidRPr="001C307B">
        <w:rPr>
          <w:lang w:val="sr-Cyrl-BA"/>
        </w:rPr>
        <w:t>контролу</w:t>
      </w:r>
      <w:r w:rsidR="000073C1" w:rsidRPr="001C307B">
        <w:rPr>
          <w:lang w:val="sr-Cyrl-BA"/>
        </w:rPr>
        <w:t xml:space="preserve"> над </w:t>
      </w:r>
      <w:r w:rsidR="00F871AD" w:rsidRPr="001C307B">
        <w:rPr>
          <w:lang w:val="sr-Cyrl-BA"/>
        </w:rPr>
        <w:t xml:space="preserve">њеним </w:t>
      </w:r>
      <w:r w:rsidR="000073C1" w:rsidRPr="001C307B">
        <w:rPr>
          <w:lang w:val="sr-Cyrl-BA"/>
        </w:rPr>
        <w:t>поли</w:t>
      </w:r>
      <w:r w:rsidR="00F871AD" w:rsidRPr="001C307B">
        <w:rPr>
          <w:lang w:val="sr-Cyrl-BA"/>
        </w:rPr>
        <w:t>тичким животом</w:t>
      </w:r>
      <w:r w:rsidR="000073C1" w:rsidRPr="001C307B">
        <w:rPr>
          <w:lang w:val="sr-Cyrl-BA"/>
        </w:rPr>
        <w:t xml:space="preserve"> у циљу </w:t>
      </w:r>
      <w:r w:rsidR="00F871AD" w:rsidRPr="001C307B">
        <w:rPr>
          <w:lang w:val="sr-Cyrl-BA"/>
        </w:rPr>
        <w:t>ефикаснијег</w:t>
      </w:r>
      <w:r w:rsidR="00113CF1" w:rsidRPr="001C307B">
        <w:rPr>
          <w:lang w:val="sr-Cyrl-BA"/>
        </w:rPr>
        <w:t xml:space="preserve"> </w:t>
      </w:r>
      <w:r w:rsidR="000073C1" w:rsidRPr="001C307B">
        <w:rPr>
          <w:lang w:val="sr-Cyrl-BA"/>
        </w:rPr>
        <w:t>постизања ревизије Париског мира</w:t>
      </w:r>
      <w:r w:rsidR="00AF2D30" w:rsidRPr="001C307B">
        <w:rPr>
          <w:lang w:val="sr-Cyrl-BA"/>
        </w:rPr>
        <w:t xml:space="preserve"> (1856)</w:t>
      </w:r>
      <w:r w:rsidR="000073C1" w:rsidRPr="001C307B">
        <w:rPr>
          <w:lang w:val="sr-Cyrl-BA"/>
        </w:rPr>
        <w:t xml:space="preserve">. </w:t>
      </w:r>
      <w:r w:rsidR="00463F73" w:rsidRPr="001C307B">
        <w:rPr>
          <w:lang w:val="sr-Cyrl-BA"/>
        </w:rPr>
        <w:t>Т</w:t>
      </w:r>
      <w:r w:rsidR="006D3105" w:rsidRPr="001C307B">
        <w:rPr>
          <w:lang w:val="sr-Cyrl-BA"/>
        </w:rPr>
        <w:t>ежио</w:t>
      </w:r>
      <w:r w:rsidR="00463F73" w:rsidRPr="001C307B">
        <w:rPr>
          <w:lang w:val="sr-Cyrl-BA"/>
        </w:rPr>
        <w:t xml:space="preserve"> је ка руско-турском зближавању</w:t>
      </w:r>
      <w:r w:rsidR="006D3105" w:rsidRPr="001C307B">
        <w:rPr>
          <w:lang w:val="sr-Cyrl-BA"/>
        </w:rPr>
        <w:t xml:space="preserve">, али само на начин који би </w:t>
      </w:r>
      <w:r w:rsidR="00463F73" w:rsidRPr="001C307B">
        <w:rPr>
          <w:lang w:val="sr-Cyrl-BA"/>
        </w:rPr>
        <w:t>довео до потчињавања Турске</w:t>
      </w:r>
      <w:r w:rsidR="006D3105" w:rsidRPr="001C307B">
        <w:rPr>
          <w:lang w:val="sr-Cyrl-BA"/>
        </w:rPr>
        <w:t xml:space="preserve"> и ослобођења </w:t>
      </w:r>
      <w:r w:rsidR="00435703" w:rsidRPr="001C307B">
        <w:rPr>
          <w:lang w:val="sr-Cyrl-BA"/>
        </w:rPr>
        <w:t xml:space="preserve">православних </w:t>
      </w:r>
      <w:r w:rsidR="006D3105" w:rsidRPr="001C307B">
        <w:rPr>
          <w:lang w:val="sr-Cyrl-BA"/>
        </w:rPr>
        <w:t xml:space="preserve">хришћана. </w:t>
      </w:r>
      <w:r w:rsidR="005A3E02" w:rsidRPr="001C307B">
        <w:rPr>
          <w:lang w:val="sr-Cyrl-BA"/>
        </w:rPr>
        <w:t xml:space="preserve">Свој став правдао је доказима да </w:t>
      </w:r>
      <w:r w:rsidR="00463F73" w:rsidRPr="001C307B">
        <w:rPr>
          <w:lang w:val="sr-Cyrl-BA"/>
        </w:rPr>
        <w:t>Османско царство</w:t>
      </w:r>
      <w:r w:rsidR="006D3105" w:rsidRPr="001C307B">
        <w:rPr>
          <w:lang w:val="sr-Cyrl-BA"/>
        </w:rPr>
        <w:t xml:space="preserve"> </w:t>
      </w:r>
      <w:r w:rsidR="004B58E2" w:rsidRPr="001C307B">
        <w:rPr>
          <w:lang w:val="sr-Cyrl-BA"/>
        </w:rPr>
        <w:t>представља</w:t>
      </w:r>
      <w:r w:rsidR="006D3105" w:rsidRPr="001C307B">
        <w:rPr>
          <w:lang w:val="sr-Cyrl-BA"/>
        </w:rPr>
        <w:t xml:space="preserve"> далеко мању опасност за хришћане од германске политике.</w:t>
      </w:r>
      <w:r w:rsidR="00193746" w:rsidRPr="001C307B">
        <w:rPr>
          <w:lang w:val="sr-Cyrl-BA"/>
        </w:rPr>
        <w:t xml:space="preserve"> </w:t>
      </w:r>
      <w:r w:rsidR="00081465" w:rsidRPr="001C307B">
        <w:rPr>
          <w:lang w:val="sr-Cyrl-BA"/>
        </w:rPr>
        <w:t>Н</w:t>
      </w:r>
      <w:r w:rsidR="004F4163" w:rsidRPr="001C307B">
        <w:rPr>
          <w:lang w:val="sr-Cyrl-BA"/>
        </w:rPr>
        <w:t>а ви</w:t>
      </w:r>
      <w:r w:rsidR="0055594A" w:rsidRPr="001C307B">
        <w:rPr>
          <w:lang w:val="sr-Cyrl-BA"/>
        </w:rPr>
        <w:t>ше</w:t>
      </w:r>
      <w:r w:rsidR="00081465" w:rsidRPr="001C307B">
        <w:rPr>
          <w:lang w:val="sr-Cyrl-BA"/>
        </w:rPr>
        <w:t xml:space="preserve"> места у дисертацији наглашена је</w:t>
      </w:r>
      <w:r w:rsidR="0055594A" w:rsidRPr="001C307B">
        <w:rPr>
          <w:lang w:val="sr-Cyrl-BA"/>
        </w:rPr>
        <w:t xml:space="preserve"> и</w:t>
      </w:r>
      <w:r w:rsidR="00081465" w:rsidRPr="001C307B">
        <w:rPr>
          <w:lang w:val="sr-Cyrl-BA"/>
        </w:rPr>
        <w:t xml:space="preserve"> антигерманска црта Игњатијевљеве</w:t>
      </w:r>
      <w:r w:rsidR="004F4163" w:rsidRPr="001C307B">
        <w:rPr>
          <w:lang w:val="sr-Cyrl-BA"/>
        </w:rPr>
        <w:t xml:space="preserve"> дипломатије</w:t>
      </w:r>
      <w:r w:rsidR="005A3E02" w:rsidRPr="001C307B">
        <w:rPr>
          <w:lang w:val="sr-Cyrl-BA"/>
        </w:rPr>
        <w:t>, при чему је показано</w:t>
      </w:r>
      <w:r w:rsidR="004F4163" w:rsidRPr="001C307B">
        <w:rPr>
          <w:lang w:val="sr-Cyrl-BA"/>
        </w:rPr>
        <w:t xml:space="preserve">, на примјеру Босне и Херцеговине, </w:t>
      </w:r>
      <w:r w:rsidR="00193746" w:rsidRPr="001C307B">
        <w:rPr>
          <w:lang w:val="sr-Cyrl-BA"/>
        </w:rPr>
        <w:t>а затим и његовог става</w:t>
      </w:r>
      <w:r w:rsidR="004B58E2" w:rsidRPr="001C307B">
        <w:rPr>
          <w:lang w:val="sr-Cyrl-BA"/>
        </w:rPr>
        <w:t xml:space="preserve"> према Тројецарском савезу, </w:t>
      </w:r>
      <w:r w:rsidR="0055594A" w:rsidRPr="001C307B">
        <w:rPr>
          <w:lang w:val="sr-Cyrl-BA"/>
        </w:rPr>
        <w:t xml:space="preserve">на који начин се </w:t>
      </w:r>
      <w:r w:rsidR="00081465" w:rsidRPr="001C307B">
        <w:rPr>
          <w:lang w:val="sr-Cyrl-BA"/>
        </w:rPr>
        <w:t>она</w:t>
      </w:r>
      <w:r w:rsidR="004F4163" w:rsidRPr="001C307B">
        <w:rPr>
          <w:lang w:val="sr-Cyrl-BA"/>
        </w:rPr>
        <w:t xml:space="preserve"> </w:t>
      </w:r>
      <w:r w:rsidR="00081465" w:rsidRPr="001C307B">
        <w:rPr>
          <w:lang w:val="sr-Cyrl-BA"/>
        </w:rPr>
        <w:t xml:space="preserve">мењала и </w:t>
      </w:r>
      <w:r w:rsidR="004F4163" w:rsidRPr="001C307B">
        <w:rPr>
          <w:lang w:val="sr-Cyrl-BA"/>
        </w:rPr>
        <w:t>развијала</w:t>
      </w:r>
      <w:r w:rsidR="00193746" w:rsidRPr="001C307B">
        <w:rPr>
          <w:lang w:val="sr-Cyrl-BA"/>
        </w:rPr>
        <w:t>.</w:t>
      </w:r>
    </w:p>
    <w:p w:rsidR="00EC3C7F" w:rsidRPr="001C307B" w:rsidRDefault="00113CF1" w:rsidP="00CD0410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lang w:val="sr-Cyrl-BA"/>
        </w:rPr>
        <w:t>Хипотеза да су</w:t>
      </w:r>
      <w:r w:rsidR="009C5095" w:rsidRPr="001C307B">
        <w:rPr>
          <w:lang w:val="sr-Cyrl-BA"/>
        </w:rPr>
        <w:t xml:space="preserve"> главни ослонац у </w:t>
      </w:r>
      <w:r w:rsidRPr="001C307B">
        <w:rPr>
          <w:lang w:val="sr-Cyrl-BA"/>
        </w:rPr>
        <w:t xml:space="preserve">његовом </w:t>
      </w:r>
      <w:r w:rsidR="00F02BE0" w:rsidRPr="001C307B">
        <w:rPr>
          <w:lang w:val="sr-Cyrl-BA"/>
        </w:rPr>
        <w:t>дипломатском д</w:t>
      </w:r>
      <w:r w:rsidR="005A3E02" w:rsidRPr="001C307B">
        <w:rPr>
          <w:lang w:val="sr-Cyrl-BA"/>
        </w:rPr>
        <w:t>еловању у Цариграду</w:t>
      </w:r>
      <w:r w:rsidR="009C5095" w:rsidRPr="001C307B">
        <w:rPr>
          <w:lang w:val="sr-Cyrl-BA"/>
        </w:rPr>
        <w:t xml:space="preserve"> представљали хришћански народ</w:t>
      </w:r>
      <w:r w:rsidRPr="001C307B">
        <w:rPr>
          <w:lang w:val="sr-Cyrl-BA"/>
        </w:rPr>
        <w:t>и</w:t>
      </w:r>
      <w:r w:rsidR="001125EE" w:rsidRPr="001C307B">
        <w:rPr>
          <w:lang w:val="sr-Cyrl-BA"/>
        </w:rPr>
        <w:t xml:space="preserve"> показала се као тачна. </w:t>
      </w:r>
      <w:r w:rsidR="005A3E02" w:rsidRPr="001C307B">
        <w:rPr>
          <w:lang w:val="sr-Cyrl-BA"/>
        </w:rPr>
        <w:t>На</w:t>
      </w:r>
      <w:r w:rsidR="00C03DFA" w:rsidRPr="001C307B">
        <w:t xml:space="preserve"> </w:t>
      </w:r>
      <w:r w:rsidR="005A3E02" w:rsidRPr="001C307B">
        <w:rPr>
          <w:lang w:val="sr-Cyrl-BA"/>
        </w:rPr>
        <w:t>више примера потврђено је</w:t>
      </w:r>
      <w:r w:rsidRPr="001C307B">
        <w:t xml:space="preserve"> да </w:t>
      </w:r>
      <w:r w:rsidR="00C9071D" w:rsidRPr="001C307B">
        <w:rPr>
          <w:lang w:val="sr-Cyrl-BA"/>
        </w:rPr>
        <w:t>су они</w:t>
      </w:r>
      <w:r w:rsidRPr="001C307B">
        <w:rPr>
          <w:lang w:val="sr-Cyrl-BA"/>
        </w:rPr>
        <w:t xml:space="preserve"> били </w:t>
      </w:r>
      <w:r w:rsidR="00A679A2" w:rsidRPr="001C307B">
        <w:rPr>
          <w:lang w:val="sr-Cyrl-BA"/>
        </w:rPr>
        <w:t>укључени у</w:t>
      </w:r>
      <w:r w:rsidR="00C03DFA" w:rsidRPr="001C307B">
        <w:rPr>
          <w:lang w:val="sr-Cyrl-BA"/>
        </w:rPr>
        <w:t xml:space="preserve"> планове</w:t>
      </w:r>
      <w:r w:rsidRPr="001C307B">
        <w:rPr>
          <w:lang w:val="sr-Cyrl-BA"/>
        </w:rPr>
        <w:t xml:space="preserve"> Игњати</w:t>
      </w:r>
      <w:r w:rsidR="009D3010" w:rsidRPr="001C307B">
        <w:rPr>
          <w:lang w:val="sr-Cyrl-BA"/>
        </w:rPr>
        <w:t>јева</w:t>
      </w:r>
      <w:r w:rsidR="005A3E02" w:rsidRPr="001C307B">
        <w:rPr>
          <w:lang w:val="sr-Cyrl-BA"/>
        </w:rPr>
        <w:t xml:space="preserve"> о покретању</w:t>
      </w:r>
      <w:r w:rsidR="009B6911" w:rsidRPr="001C307B">
        <w:rPr>
          <w:lang w:val="sr-Cyrl-BA"/>
        </w:rPr>
        <w:t xml:space="preserve"> заједничке ослободилачке акције</w:t>
      </w:r>
      <w:r w:rsidR="005A3E02" w:rsidRPr="001C307B">
        <w:rPr>
          <w:lang w:val="sr-Cyrl-BA"/>
        </w:rPr>
        <w:t xml:space="preserve"> и формирању</w:t>
      </w:r>
      <w:r w:rsidRPr="001C307B">
        <w:rPr>
          <w:lang w:val="sr-Cyrl-BA"/>
        </w:rPr>
        <w:t xml:space="preserve"> Источне конфедерације</w:t>
      </w:r>
      <w:r w:rsidR="009D3010" w:rsidRPr="001C307B">
        <w:rPr>
          <w:lang w:val="sr-Cyrl-BA"/>
        </w:rPr>
        <w:t xml:space="preserve"> хришћана</w:t>
      </w:r>
      <w:r w:rsidRPr="001C307B">
        <w:rPr>
          <w:lang w:val="sr-Cyrl-BA"/>
        </w:rPr>
        <w:t xml:space="preserve">. </w:t>
      </w:r>
      <w:r w:rsidR="00A35150" w:rsidRPr="001C307B">
        <w:rPr>
          <w:lang w:val="sr-Cyrl-BA"/>
        </w:rPr>
        <w:t xml:space="preserve">Следећа </w:t>
      </w:r>
      <w:r w:rsidR="00C9071D" w:rsidRPr="001C307B">
        <w:rPr>
          <w:lang w:val="sr-Cyrl-BA"/>
        </w:rPr>
        <w:t>хипотеза, да се</w:t>
      </w:r>
      <w:r w:rsidR="00A35150" w:rsidRPr="001C307B">
        <w:rPr>
          <w:lang w:val="sr-Cyrl-BA"/>
        </w:rPr>
        <w:t xml:space="preserve"> р</w:t>
      </w:r>
      <w:r w:rsidR="00C9071D" w:rsidRPr="001C307B">
        <w:rPr>
          <w:lang w:val="sr-Cyrl-BA"/>
        </w:rPr>
        <w:t>аспадом идеје Балканског савеза</w:t>
      </w:r>
      <w:r w:rsidR="00A35150" w:rsidRPr="001C307B">
        <w:rPr>
          <w:lang w:val="sr-Cyrl-BA"/>
        </w:rPr>
        <w:t xml:space="preserve"> сарадња са С</w:t>
      </w:r>
      <w:r w:rsidR="009B6911" w:rsidRPr="001C307B">
        <w:rPr>
          <w:lang w:val="sr-Cyrl-BA"/>
        </w:rPr>
        <w:t>рбијом нашла</w:t>
      </w:r>
      <w:r w:rsidR="00A35150" w:rsidRPr="001C307B">
        <w:rPr>
          <w:lang w:val="sr-Cyrl-BA"/>
        </w:rPr>
        <w:t xml:space="preserve"> у другом пла</w:t>
      </w:r>
      <w:r w:rsidR="00345F40" w:rsidRPr="001C307B">
        <w:rPr>
          <w:lang w:val="sr-Cyrl-BA"/>
        </w:rPr>
        <w:t>ну и да се Игњатијев окренуо</w:t>
      </w:r>
      <w:r w:rsidR="00A35150" w:rsidRPr="001C307B">
        <w:rPr>
          <w:lang w:val="sr-Cyrl-BA"/>
        </w:rPr>
        <w:t xml:space="preserve"> </w:t>
      </w:r>
      <w:r w:rsidR="00345F40" w:rsidRPr="001C307B">
        <w:rPr>
          <w:lang w:val="sr-Cyrl-BA"/>
        </w:rPr>
        <w:t xml:space="preserve">сарадњи са </w:t>
      </w:r>
      <w:r w:rsidR="00A35150" w:rsidRPr="001C307B">
        <w:rPr>
          <w:lang w:val="sr-Cyrl-BA"/>
        </w:rPr>
        <w:t xml:space="preserve">Бугарима, такође се показала тачном. </w:t>
      </w:r>
      <w:r w:rsidR="00E624F2" w:rsidRPr="001C307B">
        <w:rPr>
          <w:lang w:val="sr-Cyrl-BA"/>
        </w:rPr>
        <w:t>У моменту када Игњатијев схвата да су праве прилике за покретање заједничке акције пропуштене</w:t>
      </w:r>
      <w:r w:rsidR="00C9071D" w:rsidRPr="001C307B">
        <w:rPr>
          <w:lang w:val="sr-Cyrl-BA"/>
        </w:rPr>
        <w:t>,</w:t>
      </w:r>
      <w:r w:rsidR="00E624F2" w:rsidRPr="001C307B">
        <w:rPr>
          <w:lang w:val="sr-Cyrl-BA"/>
        </w:rPr>
        <w:t xml:space="preserve"> он се окреће ка </w:t>
      </w:r>
      <w:r w:rsidR="009D3010" w:rsidRPr="001C307B">
        <w:rPr>
          <w:lang w:val="sr-Cyrl-BA"/>
        </w:rPr>
        <w:t xml:space="preserve">помагању </w:t>
      </w:r>
      <w:r w:rsidR="00E624F2" w:rsidRPr="001C307B">
        <w:rPr>
          <w:lang w:val="sr-Cyrl-BA"/>
        </w:rPr>
        <w:t>поједин</w:t>
      </w:r>
      <w:r w:rsidR="009D3010" w:rsidRPr="001C307B">
        <w:rPr>
          <w:lang w:val="sr-Cyrl-BA"/>
        </w:rPr>
        <w:t>ачних циљева хришћана у Турској</w:t>
      </w:r>
      <w:r w:rsidR="000B50CE" w:rsidRPr="001C307B">
        <w:rPr>
          <w:lang w:val="sr-Cyrl-BA"/>
        </w:rPr>
        <w:t xml:space="preserve">. </w:t>
      </w:r>
      <w:r w:rsidR="006D3533" w:rsidRPr="001C307B">
        <w:rPr>
          <w:lang w:val="sr-Cyrl-BA"/>
        </w:rPr>
        <w:t>Привремено о</w:t>
      </w:r>
      <w:r w:rsidR="000B50CE" w:rsidRPr="001C307B">
        <w:rPr>
          <w:lang w:val="sr-Cyrl-BA"/>
        </w:rPr>
        <w:t xml:space="preserve">дустајање Игњатијева од </w:t>
      </w:r>
      <w:r w:rsidR="00C9071D" w:rsidRPr="001C307B">
        <w:rPr>
          <w:lang w:val="sr-Cyrl-BA"/>
        </w:rPr>
        <w:t xml:space="preserve">своје </w:t>
      </w:r>
      <w:r w:rsidR="000B50CE" w:rsidRPr="001C307B">
        <w:rPr>
          <w:lang w:val="sr-Cyrl-BA"/>
        </w:rPr>
        <w:t>раније балканске политике, која се темељила на заједничкој антитурској акц</w:t>
      </w:r>
      <w:r w:rsidR="00C9071D" w:rsidRPr="001C307B">
        <w:rPr>
          <w:lang w:val="sr-Cyrl-BA"/>
        </w:rPr>
        <w:t>ији,</w:t>
      </w:r>
      <w:r w:rsidR="00A679A2" w:rsidRPr="001C307B">
        <w:rPr>
          <w:lang w:val="sr-Cyrl-BA"/>
        </w:rPr>
        <w:t xml:space="preserve"> највише је користило</w:t>
      </w:r>
      <w:r w:rsidR="000B50CE" w:rsidRPr="001C307B">
        <w:rPr>
          <w:lang w:val="sr-Cyrl-BA"/>
        </w:rPr>
        <w:t xml:space="preserve"> Бугарима чији је национално-политички покрет </w:t>
      </w:r>
      <w:r w:rsidR="00C9071D" w:rsidRPr="001C307B">
        <w:rPr>
          <w:lang w:val="sr-Cyrl-BA"/>
        </w:rPr>
        <w:t>он</w:t>
      </w:r>
      <w:r w:rsidR="000B50CE" w:rsidRPr="001C307B">
        <w:rPr>
          <w:lang w:val="sr-Cyrl-BA"/>
        </w:rPr>
        <w:t xml:space="preserve"> у потпуности </w:t>
      </w:r>
      <w:r w:rsidR="00EE591C" w:rsidRPr="001C307B">
        <w:rPr>
          <w:lang w:val="sr-Cyrl-BA"/>
        </w:rPr>
        <w:t>подржао.</w:t>
      </w:r>
      <w:r w:rsidR="00C237A3" w:rsidRPr="001C307B">
        <w:rPr>
          <w:lang w:val="sr-Cyrl-BA"/>
        </w:rPr>
        <w:t xml:space="preserve"> И н</w:t>
      </w:r>
      <w:r w:rsidR="00E934B8" w:rsidRPr="001C307B">
        <w:rPr>
          <w:lang w:val="sr-Cyrl-BA"/>
        </w:rPr>
        <w:t>аредна хипотеза, да је због подршке хришћанима и њиховим уст</w:t>
      </w:r>
      <w:r w:rsidR="00C237A3" w:rsidRPr="001C307B">
        <w:rPr>
          <w:lang w:val="sr-Cyrl-BA"/>
        </w:rPr>
        <w:t>анцима, што се показало на прим</w:t>
      </w:r>
      <w:r w:rsidR="00E934B8" w:rsidRPr="001C307B">
        <w:rPr>
          <w:lang w:val="sr-Cyrl-BA"/>
        </w:rPr>
        <w:t>еру Критског устанка, Игњатијев улазио у сукобе са надређенима, нарочито са кнезом Г</w:t>
      </w:r>
      <w:r w:rsidR="00A151B5" w:rsidRPr="001C307B">
        <w:rPr>
          <w:lang w:val="sr-Cyrl-BA"/>
        </w:rPr>
        <w:t>орчаковом, показала се тачном. Дипломатски пораз Руси</w:t>
      </w:r>
      <w:r w:rsidR="00E53C0C" w:rsidRPr="001C307B">
        <w:rPr>
          <w:lang w:val="sr-Cyrl-BA"/>
        </w:rPr>
        <w:t>је после пропасти устанка на К</w:t>
      </w:r>
      <w:r w:rsidR="00345F40" w:rsidRPr="001C307B">
        <w:rPr>
          <w:lang w:val="sr-Cyrl-BA"/>
        </w:rPr>
        <w:t>риту приписан је</w:t>
      </w:r>
      <w:r w:rsidR="00A151B5" w:rsidRPr="001C307B">
        <w:rPr>
          <w:lang w:val="sr-Cyrl-BA"/>
        </w:rPr>
        <w:t xml:space="preserve"> закулисним радњама </w:t>
      </w:r>
      <w:r w:rsidR="00345F40" w:rsidRPr="001C307B">
        <w:rPr>
          <w:lang w:val="sr-Cyrl-BA"/>
        </w:rPr>
        <w:t>амбасадора Игњатијева</w:t>
      </w:r>
      <w:r w:rsidR="00C237A3" w:rsidRPr="001C307B">
        <w:rPr>
          <w:lang w:val="sr-Cyrl-BA"/>
        </w:rPr>
        <w:t>,</w:t>
      </w:r>
      <w:r w:rsidR="00345F40" w:rsidRPr="001C307B">
        <w:rPr>
          <w:lang w:val="sr-Cyrl-BA"/>
        </w:rPr>
        <w:t xml:space="preserve"> које су га довеле у изузетно тежак положај</w:t>
      </w:r>
      <w:r w:rsidR="00A679A2" w:rsidRPr="001C307B">
        <w:rPr>
          <w:lang w:val="sr-Cyrl-BA"/>
        </w:rPr>
        <w:t xml:space="preserve"> у </w:t>
      </w:r>
      <w:r w:rsidR="00C237A3" w:rsidRPr="001C307B">
        <w:rPr>
          <w:lang w:val="sr-Cyrl-BA"/>
        </w:rPr>
        <w:t>Цариграду</w:t>
      </w:r>
      <w:r w:rsidR="00A679A2" w:rsidRPr="001C307B">
        <w:rPr>
          <w:lang w:val="sr-Cyrl-BA"/>
        </w:rPr>
        <w:t>. Том приликом у</w:t>
      </w:r>
      <w:r w:rsidR="00A151B5" w:rsidRPr="001C307B">
        <w:rPr>
          <w:lang w:val="sr-Cyrl-BA"/>
        </w:rPr>
        <w:t xml:space="preserve"> Петрограду се помињала и могућност његовог опозива из турске престонице. </w:t>
      </w:r>
      <w:r w:rsidR="00E53C0C" w:rsidRPr="001C307B">
        <w:rPr>
          <w:lang w:val="sr-Cyrl-BA"/>
        </w:rPr>
        <w:t xml:space="preserve">Последња хипотеза, </w:t>
      </w:r>
      <w:r w:rsidR="00B31FAA" w:rsidRPr="001C307B">
        <w:rPr>
          <w:lang w:val="sr-Cyrl-BA"/>
        </w:rPr>
        <w:t xml:space="preserve">да је Игњатијев </w:t>
      </w:r>
      <w:r w:rsidR="002F2BA2" w:rsidRPr="001C307B">
        <w:rPr>
          <w:lang w:val="sr-Cyrl-BA"/>
        </w:rPr>
        <w:t xml:space="preserve">имао активну улогу у формирању Бугарске егзархије </w:t>
      </w:r>
      <w:r w:rsidR="002F2BA2" w:rsidRPr="001C307B">
        <w:t xml:space="preserve">такође је </w:t>
      </w:r>
      <w:r w:rsidR="00C237A3" w:rsidRPr="001C307B">
        <w:t>д</w:t>
      </w:r>
      <w:r w:rsidR="002F2BA2" w:rsidRPr="001C307B">
        <w:t>обила своју потврду</w:t>
      </w:r>
      <w:r w:rsidR="002F2BA2" w:rsidRPr="001C307B">
        <w:rPr>
          <w:lang w:val="sr-Cyrl-BA"/>
        </w:rPr>
        <w:t xml:space="preserve">. </w:t>
      </w:r>
      <w:r w:rsidR="00C53147" w:rsidRPr="001C307B">
        <w:rPr>
          <w:lang w:val="sr-Cyrl-BA"/>
        </w:rPr>
        <w:t xml:space="preserve">Учешћем у грчко-бугарском црквеном спору до изражаја је дошла сва </w:t>
      </w:r>
      <w:r w:rsidR="00A679A2" w:rsidRPr="001C307B">
        <w:rPr>
          <w:lang w:val="sr-Cyrl-BA"/>
        </w:rPr>
        <w:t>дипломатска вештина руског амбасадора</w:t>
      </w:r>
      <w:r w:rsidR="00C53147" w:rsidRPr="001C307B">
        <w:rPr>
          <w:lang w:val="sr-Cyrl-BA"/>
        </w:rPr>
        <w:t xml:space="preserve">. </w:t>
      </w:r>
      <w:r w:rsidR="00A679A2" w:rsidRPr="001C307B">
        <w:rPr>
          <w:lang w:val="sr-Cyrl-BA"/>
        </w:rPr>
        <w:t xml:space="preserve">Иако је у првим годинама Игњатијев </w:t>
      </w:r>
      <w:r w:rsidR="00345F40" w:rsidRPr="001C307B">
        <w:rPr>
          <w:lang w:val="sr-Cyrl-BA"/>
        </w:rPr>
        <w:t>заговарао компромисно ре</w:t>
      </w:r>
      <w:r w:rsidR="00F94EF3" w:rsidRPr="001C307B">
        <w:rPr>
          <w:lang w:val="sr-Cyrl-BA"/>
        </w:rPr>
        <w:t>шење</w:t>
      </w:r>
      <w:r w:rsidR="00A679A2" w:rsidRPr="001C307B">
        <w:rPr>
          <w:lang w:val="sr-Cyrl-BA"/>
        </w:rPr>
        <w:t xml:space="preserve"> грчко-бугарског црквеног спора, </w:t>
      </w:r>
      <w:r w:rsidR="00C237A3" w:rsidRPr="001C307B">
        <w:rPr>
          <w:lang w:val="sr-Cyrl-BA"/>
        </w:rPr>
        <w:t xml:space="preserve">показало се </w:t>
      </w:r>
      <w:r w:rsidR="00F94EF3" w:rsidRPr="001C307B">
        <w:rPr>
          <w:lang w:val="sr-Cyrl-BA"/>
        </w:rPr>
        <w:t>да је ствар</w:t>
      </w:r>
      <w:r w:rsidR="00B85B90" w:rsidRPr="001C307B">
        <w:rPr>
          <w:lang w:val="sr-Cyrl-BA"/>
        </w:rPr>
        <w:t>ни циљ руског посланика</w:t>
      </w:r>
      <w:r w:rsidR="00EE1A1E" w:rsidRPr="001C307B">
        <w:rPr>
          <w:lang w:val="sr-Cyrl-BA"/>
        </w:rPr>
        <w:t xml:space="preserve"> </w:t>
      </w:r>
      <w:r w:rsidR="00B85B90" w:rsidRPr="001C307B">
        <w:rPr>
          <w:lang w:val="sr-Cyrl-BA"/>
        </w:rPr>
        <w:t xml:space="preserve">заправо </w:t>
      </w:r>
      <w:r w:rsidR="00F94EF3" w:rsidRPr="001C307B">
        <w:rPr>
          <w:lang w:val="sr-Cyrl-BA"/>
        </w:rPr>
        <w:t xml:space="preserve">била независна Бугарска. </w:t>
      </w:r>
      <w:r w:rsidR="00EE1A1E" w:rsidRPr="001C307B">
        <w:rPr>
          <w:lang w:val="sr-Cyrl-BA"/>
        </w:rPr>
        <w:t>На крају</w:t>
      </w:r>
      <w:r w:rsidR="00C53147" w:rsidRPr="001C307B">
        <w:rPr>
          <w:lang w:val="sr-Cyrl-BA"/>
        </w:rPr>
        <w:t>, з</w:t>
      </w:r>
      <w:r w:rsidR="00B85B90" w:rsidRPr="001C307B">
        <w:rPr>
          <w:lang w:val="sr-Cyrl-BA"/>
        </w:rPr>
        <w:t xml:space="preserve">аузимањем за бугарску страну, у </w:t>
      </w:r>
      <w:r w:rsidR="00F94EF3" w:rsidRPr="001C307B">
        <w:rPr>
          <w:lang w:val="sr-Cyrl-BA"/>
        </w:rPr>
        <w:t>преломним годинама за настанак аутокефалне бугарске цр</w:t>
      </w:r>
      <w:r w:rsidR="00B85B90" w:rsidRPr="001C307B">
        <w:rPr>
          <w:lang w:val="sr-Cyrl-BA"/>
        </w:rPr>
        <w:t>кве, Иг</w:t>
      </w:r>
      <w:r w:rsidR="00C237A3" w:rsidRPr="001C307B">
        <w:rPr>
          <w:lang w:val="sr-Cyrl-BA"/>
        </w:rPr>
        <w:t>њатијев је допринео трајној промени у односима</w:t>
      </w:r>
      <w:r w:rsidR="00F94EF3" w:rsidRPr="001C307B">
        <w:rPr>
          <w:lang w:val="sr-Cyrl-BA"/>
        </w:rPr>
        <w:t xml:space="preserve"> између Русије и Цариградске патријаршије</w:t>
      </w:r>
      <w:r w:rsidR="00B85B90" w:rsidRPr="001C307B">
        <w:rPr>
          <w:lang w:val="sr-Cyrl-BA"/>
        </w:rPr>
        <w:t xml:space="preserve">. </w:t>
      </w:r>
    </w:p>
    <w:p w:rsidR="0035587A" w:rsidRPr="001C307B" w:rsidRDefault="00950140" w:rsidP="006E3783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lang w:val="sr-Cyrl-BA"/>
        </w:rPr>
        <w:lastRenderedPageBreak/>
        <w:t>Поништавањем неутрализације Црног мора и приступањем Руси</w:t>
      </w:r>
      <w:r w:rsidR="006D3533" w:rsidRPr="001C307B">
        <w:rPr>
          <w:lang w:val="sr-Cyrl-BA"/>
        </w:rPr>
        <w:t>је Тројецарском савезу,</w:t>
      </w:r>
      <w:r w:rsidRPr="001C307B">
        <w:rPr>
          <w:lang w:val="sr-Cyrl-BA"/>
        </w:rPr>
        <w:t xml:space="preserve"> </w:t>
      </w:r>
      <w:r w:rsidR="00345F40" w:rsidRPr="001C307B">
        <w:rPr>
          <w:lang w:val="sr-Cyrl-BA"/>
        </w:rPr>
        <w:t>она је прихватила</w:t>
      </w:r>
      <w:r w:rsidR="006D3533" w:rsidRPr="001C307B">
        <w:rPr>
          <w:lang w:val="sr-Cyrl-BA"/>
        </w:rPr>
        <w:t xml:space="preserve"> </w:t>
      </w:r>
      <w:r w:rsidRPr="001C307B">
        <w:rPr>
          <w:lang w:val="sr-Cyrl-BA"/>
        </w:rPr>
        <w:t>сва огр</w:t>
      </w:r>
      <w:r w:rsidR="006E3783" w:rsidRPr="001C307B">
        <w:rPr>
          <w:lang w:val="sr-Cyrl-BA"/>
        </w:rPr>
        <w:t xml:space="preserve">аничења која су јој наметнута у политици </w:t>
      </w:r>
      <w:r w:rsidRPr="001C307B">
        <w:rPr>
          <w:lang w:val="sr-Cyrl-BA"/>
        </w:rPr>
        <w:t>према Балкану.</w:t>
      </w:r>
      <w:r w:rsidR="006E3783" w:rsidRPr="001C307B">
        <w:rPr>
          <w:lang w:val="sr-Cyrl-BA"/>
        </w:rPr>
        <w:t xml:space="preserve"> </w:t>
      </w:r>
      <w:r w:rsidRPr="001C307B">
        <w:rPr>
          <w:lang w:val="sr-Cyrl-BA"/>
        </w:rPr>
        <w:t xml:space="preserve">Своје неслагање са званичним курсом политике руске владе </w:t>
      </w:r>
      <w:r w:rsidR="00C237A3" w:rsidRPr="001C307B">
        <w:rPr>
          <w:lang w:val="sr-Cyrl-BA"/>
        </w:rPr>
        <w:t>и приступањем Тројецарском</w:t>
      </w:r>
      <w:r w:rsidR="00AE396B" w:rsidRPr="001C307B">
        <w:rPr>
          <w:lang w:val="sr-Cyrl-BA"/>
        </w:rPr>
        <w:t xml:space="preserve"> савезу, </w:t>
      </w:r>
      <w:r w:rsidR="00AE396B" w:rsidRPr="001C307B">
        <w:t xml:space="preserve">како се може видети из </w:t>
      </w:r>
      <w:r w:rsidR="00C237A3" w:rsidRPr="001C307B">
        <w:t xml:space="preserve">овог </w:t>
      </w:r>
      <w:r w:rsidR="00AE396B" w:rsidRPr="001C307B">
        <w:t>истраживања</w:t>
      </w:r>
      <w:r w:rsidR="00AE396B" w:rsidRPr="001C307B">
        <w:rPr>
          <w:lang w:val="sr-Cyrl-BA"/>
        </w:rPr>
        <w:t xml:space="preserve">, </w:t>
      </w:r>
      <w:r w:rsidR="007B0658" w:rsidRPr="001C307B">
        <w:rPr>
          <w:lang w:val="sr-Cyrl-BA"/>
        </w:rPr>
        <w:t>Игњатијев је настојао да надо</w:t>
      </w:r>
      <w:r w:rsidR="00C237A3" w:rsidRPr="001C307B">
        <w:rPr>
          <w:lang w:val="sr-Cyrl-BA"/>
        </w:rPr>
        <w:t>кнади</w:t>
      </w:r>
      <w:r w:rsidR="00AE396B" w:rsidRPr="001C307B">
        <w:rPr>
          <w:lang w:val="sr-Cyrl-BA"/>
        </w:rPr>
        <w:t xml:space="preserve"> активним</w:t>
      </w:r>
      <w:r w:rsidRPr="001C307B">
        <w:rPr>
          <w:lang w:val="sr-Cyrl-BA"/>
        </w:rPr>
        <w:t xml:space="preserve"> наступом</w:t>
      </w:r>
      <w:r w:rsidR="00345F40" w:rsidRPr="001C307B">
        <w:rPr>
          <w:lang w:val="sr-Cyrl-BA"/>
        </w:rPr>
        <w:t xml:space="preserve"> у </w:t>
      </w:r>
      <w:r w:rsidR="00C237A3" w:rsidRPr="001C307B">
        <w:rPr>
          <w:lang w:val="sr-Cyrl-BA"/>
        </w:rPr>
        <w:t>Цариграду</w:t>
      </w:r>
      <w:r w:rsidR="00345F40" w:rsidRPr="001C307B">
        <w:rPr>
          <w:lang w:val="sr-Cyrl-BA"/>
        </w:rPr>
        <w:t xml:space="preserve"> и </w:t>
      </w:r>
      <w:r w:rsidR="00AE396B" w:rsidRPr="001C307B">
        <w:rPr>
          <w:lang w:val="sr-Cyrl-BA"/>
        </w:rPr>
        <w:t xml:space="preserve">чувањем </w:t>
      </w:r>
      <w:r w:rsidR="00345F40" w:rsidRPr="001C307B">
        <w:rPr>
          <w:lang w:val="sr-Cyrl-BA"/>
        </w:rPr>
        <w:t xml:space="preserve">раније изграђених </w:t>
      </w:r>
      <w:r w:rsidR="00AE396B" w:rsidRPr="001C307B">
        <w:rPr>
          <w:lang w:val="sr-Cyrl-BA"/>
        </w:rPr>
        <w:t>позиција Русије на Босфору.</w:t>
      </w:r>
    </w:p>
    <w:p w:rsidR="001718F5" w:rsidRPr="001C307B" w:rsidRDefault="001718F5" w:rsidP="00345F40">
      <w:pPr>
        <w:spacing w:line="360" w:lineRule="auto"/>
        <w:jc w:val="both"/>
        <w:rPr>
          <w:lang w:val="sr-Cyrl-BA"/>
        </w:rPr>
      </w:pPr>
    </w:p>
    <w:p w:rsidR="00CA385F" w:rsidRDefault="00CA385F" w:rsidP="00345F40">
      <w:pPr>
        <w:spacing w:line="360" w:lineRule="auto"/>
        <w:jc w:val="both"/>
        <w:rPr>
          <w:lang w:val="sr-Cyrl-BA"/>
        </w:rPr>
      </w:pPr>
    </w:p>
    <w:p w:rsidR="00387B3C" w:rsidRPr="001C307B" w:rsidRDefault="00387B3C" w:rsidP="00345F40">
      <w:pPr>
        <w:spacing w:line="360" w:lineRule="auto"/>
        <w:jc w:val="both"/>
        <w:rPr>
          <w:lang w:val="sr-Cyrl-BA"/>
        </w:rPr>
      </w:pPr>
    </w:p>
    <w:p w:rsidR="00033386" w:rsidRPr="001C307B" w:rsidRDefault="00033386" w:rsidP="0055239D">
      <w:pPr>
        <w:spacing w:line="360" w:lineRule="auto"/>
        <w:rPr>
          <w:b/>
          <w:lang w:val="sr-Cyrl-BA"/>
        </w:rPr>
      </w:pPr>
      <w:r w:rsidRPr="001C307B">
        <w:rPr>
          <w:b/>
        </w:rPr>
        <w:t>Опис садржаја дисертације</w:t>
      </w:r>
    </w:p>
    <w:p w:rsidR="00033386" w:rsidRPr="001C307B" w:rsidRDefault="001A4C62" w:rsidP="00033386">
      <w:pPr>
        <w:spacing w:line="360" w:lineRule="auto"/>
        <w:ind w:firstLine="708"/>
        <w:jc w:val="both"/>
        <w:rPr>
          <w:lang w:val="sr-Cyrl-CS"/>
        </w:rPr>
      </w:pPr>
      <w:r w:rsidRPr="001C307B">
        <w:rPr>
          <w:lang w:val="sr-Cyrl-CS"/>
        </w:rPr>
        <w:t>Докторска дисертација</w:t>
      </w:r>
      <w:r w:rsidR="00033386" w:rsidRPr="001C307B">
        <w:rPr>
          <w:lang w:val="sr-Cyrl-CS"/>
        </w:rPr>
        <w:t xml:space="preserve"> </w:t>
      </w:r>
      <w:r w:rsidR="006350B2" w:rsidRPr="001C307B">
        <w:rPr>
          <w:lang w:val="sr-Cyrl-CS"/>
        </w:rPr>
        <w:t xml:space="preserve">кандидаткиње </w:t>
      </w:r>
      <w:r w:rsidR="00033386" w:rsidRPr="001C307B">
        <w:rPr>
          <w:lang w:val="sr-Cyrl-CS"/>
        </w:rPr>
        <w:t>Маје Николић</w:t>
      </w:r>
      <w:r w:rsidR="006350B2" w:rsidRPr="001C307B">
        <w:rPr>
          <w:lang w:val="sr-Cyrl-CS"/>
        </w:rPr>
        <w:t>,</w:t>
      </w:r>
      <w:r w:rsidR="00033386" w:rsidRPr="001C307B">
        <w:rPr>
          <w:lang w:val="sr-Cyrl-CS"/>
        </w:rPr>
        <w:t xml:space="preserve"> </w:t>
      </w:r>
      <w:r w:rsidR="00033386" w:rsidRPr="001C307B">
        <w:rPr>
          <w:i/>
          <w:lang w:val="sr-Cyrl-BA"/>
        </w:rPr>
        <w:t xml:space="preserve">Гроф Николај Павлович Игњатијев и балканско питање (1864-1875) </w:t>
      </w:r>
      <w:r w:rsidR="008759F1" w:rsidRPr="001C307B">
        <w:rPr>
          <w:lang w:val="sr-Cyrl-BA"/>
        </w:rPr>
        <w:t>садржи</w:t>
      </w:r>
      <w:r w:rsidRPr="001C307B">
        <w:rPr>
          <w:lang w:val="sr-Cyrl-BA"/>
        </w:rPr>
        <w:t>,</w:t>
      </w:r>
      <w:r w:rsidR="008759F1" w:rsidRPr="001C307B">
        <w:rPr>
          <w:lang w:val="sr-Cyrl-BA"/>
        </w:rPr>
        <w:t xml:space="preserve"> </w:t>
      </w:r>
      <w:r w:rsidRPr="001C307B">
        <w:rPr>
          <w:lang w:val="sr-Cyrl-BA"/>
        </w:rPr>
        <w:t>о</w:t>
      </w:r>
      <w:r w:rsidR="00033386" w:rsidRPr="001C307B">
        <w:rPr>
          <w:lang w:val="sr-Cyrl-CS"/>
        </w:rPr>
        <w:t>сим основног текста (стр.</w:t>
      </w:r>
      <w:r w:rsidR="00445229" w:rsidRPr="001C307B">
        <w:rPr>
          <w:lang w:val="sr-Cyrl-CS"/>
        </w:rPr>
        <w:t xml:space="preserve"> 19-347</w:t>
      </w:r>
      <w:r w:rsidR="00033386" w:rsidRPr="001C307B">
        <w:rPr>
          <w:lang w:val="sr-Cyrl-CS"/>
        </w:rPr>
        <w:t>)</w:t>
      </w:r>
      <w:r w:rsidRPr="001C307B">
        <w:rPr>
          <w:lang w:val="sr-Cyrl-CS"/>
        </w:rPr>
        <w:t>,</w:t>
      </w:r>
      <w:r w:rsidR="00033386" w:rsidRPr="001C307B">
        <w:rPr>
          <w:lang w:val="sr-Cyrl-CS"/>
        </w:rPr>
        <w:t xml:space="preserve"> предговор (стр.</w:t>
      </w:r>
      <w:r w:rsidR="00C67E7B">
        <w:rPr>
          <w:lang w:val="sr-Cyrl-CS"/>
        </w:rPr>
        <w:t xml:space="preserve"> 1-18</w:t>
      </w:r>
      <w:r w:rsidR="00033386" w:rsidRPr="001C307B">
        <w:rPr>
          <w:lang w:val="sr-Cyrl-CS"/>
        </w:rPr>
        <w:t>), закључак (стр.</w:t>
      </w:r>
      <w:r w:rsidR="00445229" w:rsidRPr="001C307B">
        <w:rPr>
          <w:lang w:val="sr-Cyrl-CS"/>
        </w:rPr>
        <w:t xml:space="preserve"> 331-347</w:t>
      </w:r>
      <w:r w:rsidR="00033386" w:rsidRPr="001C307B">
        <w:rPr>
          <w:lang w:val="sr-Cyrl-CS"/>
        </w:rPr>
        <w:t>), библиографију (стр.</w:t>
      </w:r>
      <w:r w:rsidR="00445229" w:rsidRPr="001C307B">
        <w:rPr>
          <w:lang w:val="sr-Cyrl-CS"/>
        </w:rPr>
        <w:t xml:space="preserve"> 347-364</w:t>
      </w:r>
      <w:r w:rsidR="00033386" w:rsidRPr="001C307B">
        <w:rPr>
          <w:lang w:val="sr-Cyrl-CS"/>
        </w:rPr>
        <w:t>) и биографију аутора (стр.</w:t>
      </w:r>
      <w:r w:rsidR="00445229" w:rsidRPr="001C307B">
        <w:rPr>
          <w:lang w:val="sr-Cyrl-CS"/>
        </w:rPr>
        <w:t xml:space="preserve"> 366</w:t>
      </w:r>
      <w:r w:rsidR="00033386" w:rsidRPr="001C307B">
        <w:rPr>
          <w:lang w:val="sr-Cyrl-CS"/>
        </w:rPr>
        <w:t>).</w:t>
      </w:r>
    </w:p>
    <w:p w:rsidR="00033386" w:rsidRPr="001C307B" w:rsidRDefault="0032603B" w:rsidP="00033386">
      <w:pPr>
        <w:spacing w:line="360" w:lineRule="auto"/>
        <w:ind w:firstLine="708"/>
        <w:jc w:val="both"/>
        <w:rPr>
          <w:lang w:val="sr-Cyrl-CS"/>
        </w:rPr>
      </w:pPr>
      <w:r w:rsidRPr="001C307B">
        <w:rPr>
          <w:lang w:val="sr-Cyrl-CS"/>
        </w:rPr>
        <w:t>Основни део тезе подељен је</w:t>
      </w:r>
      <w:r w:rsidR="00033386" w:rsidRPr="001C307B">
        <w:rPr>
          <w:lang w:val="sr-Cyrl-CS"/>
        </w:rPr>
        <w:t xml:space="preserve"> на осам</w:t>
      </w:r>
      <w:r w:rsidRPr="001C307B">
        <w:rPr>
          <w:lang w:val="sr-Cyrl-CS"/>
        </w:rPr>
        <w:t xml:space="preserve"> поглавља, од којих свако</w:t>
      </w:r>
      <w:r w:rsidR="00033386" w:rsidRPr="001C307B">
        <w:rPr>
          <w:lang w:val="sr-Cyrl-CS"/>
        </w:rPr>
        <w:t xml:space="preserve"> садржи више потпоглавља</w:t>
      </w:r>
      <w:r w:rsidRPr="001C307B">
        <w:rPr>
          <w:lang w:val="sr-Cyrl-CS"/>
        </w:rPr>
        <w:t>, уређених по хронолошком</w:t>
      </w:r>
      <w:r w:rsidR="00033386" w:rsidRPr="001C307B">
        <w:rPr>
          <w:lang w:val="sr-Cyrl-CS"/>
        </w:rPr>
        <w:t xml:space="preserve"> принцип</w:t>
      </w:r>
      <w:r w:rsidRPr="001C307B">
        <w:rPr>
          <w:lang w:val="sr-Cyrl-CS"/>
        </w:rPr>
        <w:t>у</w:t>
      </w:r>
      <w:r w:rsidR="00033386" w:rsidRPr="001C307B">
        <w:rPr>
          <w:lang w:val="sr-Cyrl-CS"/>
        </w:rPr>
        <w:t xml:space="preserve">. У предговору (стр. </w:t>
      </w:r>
      <w:r w:rsidR="003A1B2D" w:rsidRPr="001C307B">
        <w:rPr>
          <w:lang w:val="sr-Cyrl-CS"/>
        </w:rPr>
        <w:t>1-18</w:t>
      </w:r>
      <w:r w:rsidR="00033386" w:rsidRPr="001C307B">
        <w:rPr>
          <w:lang w:val="sr-Cyrl-CS"/>
        </w:rPr>
        <w:t xml:space="preserve">) </w:t>
      </w:r>
      <w:r w:rsidR="00BD24DB" w:rsidRPr="001C307B">
        <w:rPr>
          <w:lang w:val="sr-Cyrl-CS"/>
        </w:rPr>
        <w:t>кандидаткиња</w:t>
      </w:r>
      <w:r w:rsidR="00F84BC4" w:rsidRPr="001C307B">
        <w:rPr>
          <w:lang w:val="sr-Cyrl-CS"/>
        </w:rPr>
        <w:t xml:space="preserve"> је</w:t>
      </w:r>
      <w:r w:rsidR="00033386" w:rsidRPr="001C307B">
        <w:rPr>
          <w:lang w:val="sr-Cyrl-CS"/>
        </w:rPr>
        <w:t xml:space="preserve"> дефиниса</w:t>
      </w:r>
      <w:r w:rsidR="006350B2" w:rsidRPr="001C307B">
        <w:rPr>
          <w:lang w:val="sr-Cyrl-CS"/>
        </w:rPr>
        <w:t>ла поље истраживања, структуру,</w:t>
      </w:r>
      <w:r w:rsidR="00033386" w:rsidRPr="001C307B">
        <w:rPr>
          <w:lang w:val="sr-Cyrl-CS"/>
        </w:rPr>
        <w:t xml:space="preserve"> метод и указала на кључна питања. У том делу рукописа кандидаткиња је исцрпно и критички приказала коришћене изворе и литературу.</w:t>
      </w:r>
    </w:p>
    <w:p w:rsidR="00033386" w:rsidRPr="001C307B" w:rsidRDefault="00147248" w:rsidP="00F83E51">
      <w:pPr>
        <w:tabs>
          <w:tab w:val="left" w:pos="993"/>
        </w:tabs>
        <w:spacing w:line="360" w:lineRule="auto"/>
        <w:ind w:firstLine="720"/>
        <w:jc w:val="both"/>
        <w:rPr>
          <w:lang w:val="sr-Cyrl-BA"/>
        </w:rPr>
      </w:pPr>
      <w:r w:rsidRPr="001C307B">
        <w:rPr>
          <w:lang w:val="sr-Cyrl-BA"/>
        </w:rPr>
        <w:t>У п</w:t>
      </w:r>
      <w:r w:rsidR="00033386" w:rsidRPr="001C307B">
        <w:rPr>
          <w:lang w:val="sr-Cyrl-BA"/>
        </w:rPr>
        <w:t>рво</w:t>
      </w:r>
      <w:r w:rsidRPr="001C307B">
        <w:rPr>
          <w:lang w:val="sr-Cyrl-BA"/>
        </w:rPr>
        <w:t>м</w:t>
      </w:r>
      <w:r w:rsidR="001C02E7" w:rsidRPr="001C307B">
        <w:rPr>
          <w:lang w:val="sr-Cyrl-BA"/>
        </w:rPr>
        <w:t>,</w:t>
      </w:r>
      <w:r w:rsidR="00033386" w:rsidRPr="001C307B">
        <w:rPr>
          <w:lang w:val="sr-Cyrl-BA"/>
        </w:rPr>
        <w:t xml:space="preserve"> уводно</w:t>
      </w:r>
      <w:r w:rsidRPr="001C307B">
        <w:rPr>
          <w:lang w:val="sr-Cyrl-BA"/>
        </w:rPr>
        <w:t>м</w:t>
      </w:r>
      <w:r w:rsidR="00F84BC4" w:rsidRPr="001C307B">
        <w:rPr>
          <w:lang w:val="sr-Cyrl-BA"/>
        </w:rPr>
        <w:t xml:space="preserve"> поглављ</w:t>
      </w:r>
      <w:r w:rsidRPr="001C307B">
        <w:rPr>
          <w:lang w:val="sr-Cyrl-BA"/>
        </w:rPr>
        <w:t>у</w:t>
      </w:r>
      <w:r w:rsidR="00033386" w:rsidRPr="001C307B">
        <w:rPr>
          <w:lang w:val="sr-Cyrl-BA"/>
        </w:rPr>
        <w:t xml:space="preserve">, </w:t>
      </w:r>
      <w:r w:rsidR="00033386" w:rsidRPr="001C307B">
        <w:rPr>
          <w:i/>
          <w:lang w:val="sr-Cyrl-BA"/>
        </w:rPr>
        <w:t xml:space="preserve">Руска политика на Балкану у првим годинама послије Кримског рата </w:t>
      </w:r>
      <w:r w:rsidR="00033386" w:rsidRPr="001C307B">
        <w:rPr>
          <w:lang w:val="sr-Cyrl-BA"/>
        </w:rPr>
        <w:t>(стр</w:t>
      </w:r>
      <w:r w:rsidR="008A67B3" w:rsidRPr="001C307B">
        <w:rPr>
          <w:lang w:val="sr-Cyrl-BA"/>
        </w:rPr>
        <w:t xml:space="preserve">. </w:t>
      </w:r>
      <w:r w:rsidR="003A1B2D" w:rsidRPr="001C307B">
        <w:rPr>
          <w:lang w:val="sr-Cyrl-BA"/>
        </w:rPr>
        <w:t>19-38</w:t>
      </w:r>
      <w:r w:rsidR="008A67B3" w:rsidRPr="001C307B">
        <w:rPr>
          <w:lang w:val="sr-Cyrl-BA"/>
        </w:rPr>
        <w:t>),</w:t>
      </w:r>
      <w:r w:rsidR="00033386" w:rsidRPr="001C307B">
        <w:rPr>
          <w:lang w:val="sr-Cyrl-BA"/>
        </w:rPr>
        <w:t xml:space="preserve"> </w:t>
      </w:r>
      <w:r w:rsidRPr="001C307B">
        <w:rPr>
          <w:lang w:val="sr-Cyrl-BA"/>
        </w:rPr>
        <w:t xml:space="preserve">приказан је </w:t>
      </w:r>
      <w:r w:rsidRPr="001C307B">
        <w:rPr>
          <w:rFonts w:eastAsia="TimesNewRoman"/>
          <w:lang w:val="sr-Cyrl-BA" w:eastAsia="en-US"/>
        </w:rPr>
        <w:t xml:space="preserve">нови </w:t>
      </w:r>
      <w:r w:rsidRPr="001C307B">
        <w:rPr>
          <w:rFonts w:eastAsia="TimesNewRoman"/>
          <w:lang w:eastAsia="en-US"/>
        </w:rPr>
        <w:t>положај</w:t>
      </w:r>
      <w:r w:rsidRPr="001C307B">
        <w:rPr>
          <w:rFonts w:eastAsia="TimesNewRoman"/>
          <w:lang w:val="sr-Cyrl-BA" w:eastAsia="en-US"/>
        </w:rPr>
        <w:t xml:space="preserve"> Русије, после склапања мира у Паризу,</w:t>
      </w:r>
      <w:r w:rsidR="00EB269F" w:rsidRPr="001C307B">
        <w:rPr>
          <w:rFonts w:eastAsia="TimesNewRoman"/>
          <w:lang w:val="sr-Cyrl-BA" w:eastAsia="en-US"/>
        </w:rPr>
        <w:t xml:space="preserve"> којим је њен вишедеценијски</w:t>
      </w:r>
      <w:r w:rsidRPr="001C307B">
        <w:rPr>
          <w:rFonts w:eastAsia="TimesNewRoman"/>
          <w:lang w:val="sr-Cyrl-BA" w:eastAsia="en-US"/>
        </w:rPr>
        <w:t xml:space="preserve"> протекторат над православним хришћанима у Турској препуштен гарантним силама. Овде је проучено</w:t>
      </w:r>
      <w:r w:rsidR="00033386" w:rsidRPr="001C307B">
        <w:rPr>
          <w:lang w:val="sr-Cyrl-BA"/>
        </w:rPr>
        <w:t xml:space="preserve"> </w:t>
      </w:r>
      <w:r w:rsidR="00F84BC4" w:rsidRPr="001C307B">
        <w:rPr>
          <w:lang w:val="sr-Cyrl-BA"/>
        </w:rPr>
        <w:t>деловањ</w:t>
      </w:r>
      <w:r w:rsidRPr="001C307B">
        <w:rPr>
          <w:lang w:val="sr-Cyrl-BA"/>
        </w:rPr>
        <w:t>е</w:t>
      </w:r>
      <w:r w:rsidR="001C02E7" w:rsidRPr="001C307B">
        <w:rPr>
          <w:lang w:val="sr-Cyrl-BA"/>
        </w:rPr>
        <w:t xml:space="preserve"> руске</w:t>
      </w:r>
      <w:r w:rsidR="00033386" w:rsidRPr="001C307B">
        <w:rPr>
          <w:lang w:val="sr-Cyrl-BA"/>
        </w:rPr>
        <w:t xml:space="preserve"> </w:t>
      </w:r>
      <w:r w:rsidR="001C02E7" w:rsidRPr="001C307B">
        <w:rPr>
          <w:lang w:val="sr-Cyrl-BA"/>
        </w:rPr>
        <w:t>дипломатије</w:t>
      </w:r>
      <w:r w:rsidR="00F84BC4" w:rsidRPr="001C307B">
        <w:rPr>
          <w:lang w:val="sr-Cyrl-BA"/>
        </w:rPr>
        <w:t xml:space="preserve"> на</w:t>
      </w:r>
      <w:r w:rsidR="00EB269F" w:rsidRPr="001C307B">
        <w:rPr>
          <w:lang w:val="sr-Cyrl-BA"/>
        </w:rPr>
        <w:t xml:space="preserve"> обна</w:t>
      </w:r>
      <w:r w:rsidR="00F84BC4" w:rsidRPr="001C307B">
        <w:rPr>
          <w:lang w:val="sr-Cyrl-BA"/>
        </w:rPr>
        <w:t>вљању</w:t>
      </w:r>
      <w:r w:rsidR="00033386" w:rsidRPr="001C307B">
        <w:rPr>
          <w:lang w:val="sr-Cyrl-BA"/>
        </w:rPr>
        <w:t xml:space="preserve"> своје раније позиције на Балкану</w:t>
      </w:r>
      <w:r w:rsidR="00EB269F" w:rsidRPr="001C307B">
        <w:rPr>
          <w:lang w:val="sr-Cyrl-BA"/>
        </w:rPr>
        <w:t>, при чему се нарочито наглашавала потреба сарадње са Француском</w:t>
      </w:r>
      <w:r w:rsidR="00F83E51" w:rsidRPr="001C307B">
        <w:rPr>
          <w:lang w:val="sr-Cyrl-BA"/>
        </w:rPr>
        <w:t>.</w:t>
      </w:r>
      <w:r w:rsidR="00033386" w:rsidRPr="001C307B">
        <w:rPr>
          <w:rFonts w:eastAsia="TimesNewRoman"/>
          <w:lang w:eastAsia="en-US"/>
        </w:rPr>
        <w:t xml:space="preserve"> </w:t>
      </w:r>
    </w:p>
    <w:p w:rsidR="00033386" w:rsidRPr="001C307B" w:rsidRDefault="00033386" w:rsidP="00033386">
      <w:pPr>
        <w:suppressAutoHyphens/>
        <w:autoSpaceDE w:val="0"/>
        <w:autoSpaceDN w:val="0"/>
        <w:spacing w:line="360" w:lineRule="auto"/>
        <w:ind w:firstLine="720"/>
        <w:jc w:val="both"/>
        <w:rPr>
          <w:rFonts w:eastAsia="TimesNewRoman"/>
          <w:lang w:val="sr-Cyrl-BA" w:eastAsia="en-US"/>
        </w:rPr>
      </w:pPr>
      <w:r w:rsidRPr="001C307B">
        <w:rPr>
          <w:lang w:val="sr-Cyrl-BA"/>
        </w:rPr>
        <w:t xml:space="preserve">Друго поглавље, </w:t>
      </w:r>
      <w:r w:rsidR="00463ABD" w:rsidRPr="001C307B">
        <w:rPr>
          <w:i/>
          <w:lang w:val="sr-Cyrl-BA"/>
        </w:rPr>
        <w:t xml:space="preserve">Николај Павлович Игњатијев: </w:t>
      </w:r>
      <w:r w:rsidRPr="001C307B">
        <w:rPr>
          <w:i/>
          <w:lang w:val="sr-Cyrl-BA"/>
        </w:rPr>
        <w:t>први успјеси и долазак у Коснатантинопољ</w:t>
      </w:r>
      <w:r w:rsidR="00EB269F" w:rsidRPr="001C307B">
        <w:rPr>
          <w:i/>
          <w:lang w:val="sr-Cyrl-BA"/>
        </w:rPr>
        <w:t xml:space="preserve"> </w:t>
      </w:r>
      <w:r w:rsidRPr="001C307B">
        <w:rPr>
          <w:lang w:val="sr-Cyrl-BA"/>
        </w:rPr>
        <w:t xml:space="preserve">(стр. </w:t>
      </w:r>
      <w:r w:rsidR="00C67E7B">
        <w:rPr>
          <w:lang w:val="sr-Cyrl-BA"/>
        </w:rPr>
        <w:t>39</w:t>
      </w:r>
      <w:r w:rsidR="002B0BD1">
        <w:rPr>
          <w:lang w:val="sr-Cyrl-BA"/>
        </w:rPr>
        <w:t>-85</w:t>
      </w:r>
      <w:r w:rsidRPr="001C307B">
        <w:rPr>
          <w:lang w:val="sr-Cyrl-BA"/>
        </w:rPr>
        <w:t xml:space="preserve">), </w:t>
      </w:r>
      <w:r w:rsidRPr="001C307B">
        <w:rPr>
          <w:rFonts w:eastAsia="TimesNewRoman"/>
          <w:lang w:eastAsia="en-US"/>
        </w:rPr>
        <w:t>об</w:t>
      </w:r>
      <w:r w:rsidR="008E7251" w:rsidRPr="001C307B">
        <w:rPr>
          <w:rFonts w:eastAsia="TimesNewRoman"/>
          <w:lang w:eastAsia="en-US"/>
        </w:rPr>
        <w:t>ухватило</w:t>
      </w:r>
      <w:r w:rsidR="008E7251" w:rsidRPr="001C307B">
        <w:rPr>
          <w:rFonts w:eastAsia="TimesNewRoman"/>
          <w:lang w:val="sr-Cyrl-BA" w:eastAsia="en-US"/>
        </w:rPr>
        <w:t xml:space="preserve"> је </w:t>
      </w:r>
      <w:r w:rsidR="00EB269F" w:rsidRPr="001C307B">
        <w:rPr>
          <w:lang w:val="sr-Cyrl-BA"/>
        </w:rPr>
        <w:t>анализу пор</w:t>
      </w:r>
      <w:r w:rsidRPr="001C307B">
        <w:rPr>
          <w:lang w:val="sr-Cyrl-BA"/>
        </w:rPr>
        <w:t xml:space="preserve">екла, породичне традиције и васпитања Н. П. Игњатијева, као и </w:t>
      </w:r>
      <w:r w:rsidR="00EB269F" w:rsidRPr="001C307B">
        <w:rPr>
          <w:lang w:val="sr-Cyrl-BA"/>
        </w:rPr>
        <w:t>његових првих дипломатских успеха</w:t>
      </w:r>
      <w:r w:rsidRPr="001C307B">
        <w:rPr>
          <w:lang w:val="sr-Cyrl-BA"/>
        </w:rPr>
        <w:t xml:space="preserve">. </w:t>
      </w:r>
      <w:r w:rsidR="00EB269F" w:rsidRPr="001C307B">
        <w:rPr>
          <w:rFonts w:eastAsia="TimesNewRoman"/>
          <w:lang w:eastAsia="en-US"/>
        </w:rPr>
        <w:t>У овом делу рада Маја Николић се осврнула</w:t>
      </w:r>
      <w:r w:rsidR="008A67B3" w:rsidRPr="001C307B">
        <w:rPr>
          <w:rFonts w:eastAsia="TimesNewRoman"/>
          <w:lang w:val="sr-Cyrl-BA" w:eastAsia="en-US"/>
        </w:rPr>
        <w:t xml:space="preserve"> на</w:t>
      </w:r>
      <w:r w:rsidRPr="001C307B">
        <w:rPr>
          <w:lang w:val="sr-Cyrl-BA"/>
        </w:rPr>
        <w:t xml:space="preserve"> прва интересовања Н. П. Игњатијева за </w:t>
      </w:r>
      <w:r w:rsidR="00EB269F" w:rsidRPr="001C307B">
        <w:rPr>
          <w:lang w:val="sr-Cyrl-BA"/>
        </w:rPr>
        <w:t>Источно питање</w:t>
      </w:r>
      <w:r w:rsidRPr="001C307B">
        <w:rPr>
          <w:lang w:val="sr-Cyrl-BA"/>
        </w:rPr>
        <w:t>.</w:t>
      </w:r>
      <w:r w:rsidR="008A67B3" w:rsidRPr="001C307B">
        <w:rPr>
          <w:lang w:val="sr-Cyrl-BA"/>
        </w:rPr>
        <w:t xml:space="preserve"> </w:t>
      </w:r>
      <w:r w:rsidRPr="001C307B">
        <w:rPr>
          <w:lang w:val="sr-Cyrl-BA"/>
        </w:rPr>
        <w:t xml:space="preserve">Указала је на </w:t>
      </w:r>
      <w:r w:rsidR="00233CDC" w:rsidRPr="001C307B">
        <w:rPr>
          <w:lang w:val="sr-Cyrl-BA"/>
        </w:rPr>
        <w:t xml:space="preserve">то да је већ тада код Игњатијева видљива одбојност према западној политици и менталитету, што ће се јасно показати у </w:t>
      </w:r>
      <w:r w:rsidR="008A67B3" w:rsidRPr="001C307B">
        <w:rPr>
          <w:lang w:val="sr-Cyrl-BA"/>
        </w:rPr>
        <w:t xml:space="preserve">време његове </w:t>
      </w:r>
      <w:r w:rsidR="00233CDC" w:rsidRPr="001C307B">
        <w:rPr>
          <w:lang w:val="sr-Cyrl-BA"/>
        </w:rPr>
        <w:t>цариградске</w:t>
      </w:r>
      <w:r w:rsidR="008A67B3" w:rsidRPr="001C307B">
        <w:rPr>
          <w:lang w:val="sr-Cyrl-BA"/>
        </w:rPr>
        <w:t xml:space="preserve"> мисије</w:t>
      </w:r>
      <w:r w:rsidR="00EF546E" w:rsidRPr="001C307B">
        <w:rPr>
          <w:lang w:val="sr-Cyrl-BA"/>
        </w:rPr>
        <w:t>. Изузетно дипломатско ум</w:t>
      </w:r>
      <w:r w:rsidRPr="001C307B">
        <w:rPr>
          <w:lang w:val="sr-Cyrl-BA"/>
        </w:rPr>
        <w:t xml:space="preserve">еће, оцењено највишим оценама у МИД-у, </w:t>
      </w:r>
      <w:r w:rsidR="00EF546E" w:rsidRPr="001C307B">
        <w:rPr>
          <w:lang w:val="sr-Cyrl-BA"/>
        </w:rPr>
        <w:t>за кратко време га је сврстало</w:t>
      </w:r>
      <w:r w:rsidRPr="001C307B">
        <w:rPr>
          <w:lang w:val="sr-Cyrl-BA"/>
        </w:rPr>
        <w:t xml:space="preserve"> међу најбоље познаваоце ист</w:t>
      </w:r>
      <w:r w:rsidR="00EB269F" w:rsidRPr="001C307B">
        <w:rPr>
          <w:lang w:val="sr-Cyrl-BA"/>
        </w:rPr>
        <w:t>очне политике. У истом поглављу</w:t>
      </w:r>
      <w:r w:rsidRPr="001C307B">
        <w:rPr>
          <w:lang w:val="sr-Cyrl-BA"/>
        </w:rPr>
        <w:t xml:space="preserve"> </w:t>
      </w:r>
      <w:r w:rsidR="00841F3C" w:rsidRPr="001C307B">
        <w:rPr>
          <w:lang w:val="sr-Cyrl-BA"/>
        </w:rPr>
        <w:t>истражен је</w:t>
      </w:r>
      <w:r w:rsidRPr="001C307B">
        <w:rPr>
          <w:lang w:val="sr-Cyrl-BA"/>
        </w:rPr>
        <w:t xml:space="preserve"> четворогодишњи период у коме је Игњатијев руководио Азијским </w:t>
      </w:r>
      <w:r w:rsidRPr="001C307B">
        <w:rPr>
          <w:lang w:val="sr-Cyrl-BA"/>
        </w:rPr>
        <w:lastRenderedPageBreak/>
        <w:t>департманом</w:t>
      </w:r>
      <w:r w:rsidR="008E7251" w:rsidRPr="001C307B">
        <w:rPr>
          <w:lang w:val="sr-Cyrl-BA"/>
        </w:rPr>
        <w:t xml:space="preserve"> Министарства иностраних д</w:t>
      </w:r>
      <w:r w:rsidRPr="001C307B">
        <w:rPr>
          <w:lang w:val="sr-Cyrl-BA"/>
        </w:rPr>
        <w:t>ела</w:t>
      </w:r>
      <w:r w:rsidR="00841F3C" w:rsidRPr="001C307B">
        <w:rPr>
          <w:lang w:val="sr-Cyrl-BA"/>
        </w:rPr>
        <w:t xml:space="preserve"> и показано како је</w:t>
      </w:r>
      <w:r w:rsidR="00EF546E" w:rsidRPr="001C307B">
        <w:rPr>
          <w:lang w:val="sr-Cyrl-BA"/>
        </w:rPr>
        <w:t xml:space="preserve"> уоблич</w:t>
      </w:r>
      <w:r w:rsidRPr="001C307B">
        <w:rPr>
          <w:lang w:val="sr-Cyrl-BA"/>
        </w:rPr>
        <w:t>ио сопствени програм</w:t>
      </w:r>
      <w:r w:rsidR="00841F3C" w:rsidRPr="001C307B">
        <w:rPr>
          <w:lang w:val="sr-Cyrl-BA"/>
        </w:rPr>
        <w:t xml:space="preserve"> деловања</w:t>
      </w:r>
      <w:r w:rsidRPr="001C307B">
        <w:rPr>
          <w:lang w:val="sr-Cyrl-BA"/>
        </w:rPr>
        <w:t>.</w:t>
      </w:r>
      <w:r w:rsidR="008E7251" w:rsidRPr="001C307B">
        <w:rPr>
          <w:lang w:val="sr-Cyrl-BA"/>
        </w:rPr>
        <w:t xml:space="preserve"> </w:t>
      </w:r>
      <w:r w:rsidRPr="001C307B">
        <w:rPr>
          <w:rFonts w:eastAsia="TimesNewRoman"/>
          <w:lang w:eastAsia="en-US"/>
        </w:rPr>
        <w:t xml:space="preserve">У овом делу рада </w:t>
      </w:r>
      <w:r w:rsidR="00233CDC" w:rsidRPr="001C307B">
        <w:rPr>
          <w:rFonts w:eastAsia="TimesNewRoman"/>
          <w:lang w:eastAsia="en-US"/>
        </w:rPr>
        <w:t>приказани су везе и облици</w:t>
      </w:r>
      <w:r w:rsidRPr="001C307B">
        <w:rPr>
          <w:rFonts w:eastAsia="TimesNewRoman"/>
          <w:lang w:eastAsia="en-US"/>
        </w:rPr>
        <w:t xml:space="preserve"> сарадње </w:t>
      </w:r>
      <w:r w:rsidR="00233CDC" w:rsidRPr="001C307B">
        <w:rPr>
          <w:rFonts w:eastAsia="TimesNewRoman"/>
          <w:lang w:eastAsia="en-US"/>
        </w:rPr>
        <w:t xml:space="preserve">Русије </w:t>
      </w:r>
      <w:r w:rsidRPr="001C307B">
        <w:rPr>
          <w:rFonts w:eastAsia="TimesNewRoman"/>
          <w:lang w:eastAsia="en-US"/>
        </w:rPr>
        <w:t xml:space="preserve">са </w:t>
      </w:r>
      <w:r w:rsidRPr="001C307B">
        <w:rPr>
          <w:rFonts w:eastAsia="TimesNewRoman"/>
          <w:lang w:val="sr-Cyrl-BA" w:eastAsia="en-US"/>
        </w:rPr>
        <w:t>хришћанима у Турској</w:t>
      </w:r>
      <w:r w:rsidR="00233CDC" w:rsidRPr="001C307B">
        <w:rPr>
          <w:rFonts w:eastAsia="TimesNewRoman"/>
          <w:lang w:val="sr-Cyrl-BA" w:eastAsia="en-US"/>
        </w:rPr>
        <w:t xml:space="preserve">, као и догађаји који су </w:t>
      </w:r>
      <w:r w:rsidRPr="001C307B">
        <w:rPr>
          <w:rFonts w:eastAsia="TimesNewRoman"/>
          <w:lang w:val="sr-Cyrl-BA" w:eastAsia="en-US"/>
        </w:rPr>
        <w:t xml:space="preserve">претходили доласку Игњатијева у </w:t>
      </w:r>
      <w:r w:rsidR="00233CDC" w:rsidRPr="001C307B">
        <w:rPr>
          <w:rFonts w:eastAsia="TimesNewRoman"/>
          <w:lang w:val="sr-Cyrl-BA" w:eastAsia="en-US"/>
        </w:rPr>
        <w:t>Цариград</w:t>
      </w:r>
      <w:r w:rsidRPr="001C307B">
        <w:rPr>
          <w:rFonts w:eastAsia="TimesNewRoman"/>
          <w:lang w:val="sr-Cyrl-BA" w:eastAsia="en-US"/>
        </w:rPr>
        <w:t>.</w:t>
      </w:r>
    </w:p>
    <w:p w:rsidR="00033386" w:rsidRPr="001C307B" w:rsidRDefault="00033386" w:rsidP="008E7251">
      <w:pPr>
        <w:tabs>
          <w:tab w:val="left" w:pos="993"/>
        </w:tabs>
        <w:spacing w:line="360" w:lineRule="auto"/>
        <w:ind w:firstLine="720"/>
        <w:jc w:val="both"/>
        <w:rPr>
          <w:rFonts w:eastAsia="Calibri"/>
          <w:bCs/>
          <w:lang w:val="sr-Cyrl-BA" w:eastAsia="en-US"/>
        </w:rPr>
      </w:pPr>
      <w:r w:rsidRPr="001C307B">
        <w:rPr>
          <w:lang w:val="sr-Cyrl-BA"/>
        </w:rPr>
        <w:t xml:space="preserve">Треће поглавље, </w:t>
      </w:r>
      <w:r w:rsidR="00463ABD" w:rsidRPr="001C307B">
        <w:rPr>
          <w:i/>
          <w:lang w:val="sr-Cyrl-BA"/>
        </w:rPr>
        <w:t>Монархија и црква у Румунији</w:t>
      </w:r>
      <w:r w:rsidRPr="001C307B">
        <w:rPr>
          <w:i/>
          <w:lang w:val="sr-Cyrl-BA"/>
        </w:rPr>
        <w:t xml:space="preserve"> (1864-1868) </w:t>
      </w:r>
      <w:r w:rsidRPr="001C307B">
        <w:rPr>
          <w:lang w:val="sr-Cyrl-BA"/>
        </w:rPr>
        <w:t xml:space="preserve">(стр. </w:t>
      </w:r>
      <w:r w:rsidR="002B0BD1">
        <w:rPr>
          <w:lang w:val="sr-Cyrl-BA"/>
        </w:rPr>
        <w:t>86-121</w:t>
      </w:r>
      <w:r w:rsidRPr="001C307B">
        <w:rPr>
          <w:lang w:val="sr-Cyrl-BA"/>
        </w:rPr>
        <w:t>)</w:t>
      </w:r>
      <w:r w:rsidR="008E7251" w:rsidRPr="001C307B">
        <w:rPr>
          <w:lang w:val="sr-Cyrl-BA"/>
        </w:rPr>
        <w:t xml:space="preserve"> </w:t>
      </w:r>
      <w:r w:rsidRPr="001C307B">
        <w:rPr>
          <w:lang w:val="sr-Cyrl-BA"/>
        </w:rPr>
        <w:t>састоји се од пет</w:t>
      </w:r>
      <w:r w:rsidR="008E7251" w:rsidRPr="001C307B">
        <w:rPr>
          <w:lang w:val="sr-Cyrl-BA"/>
        </w:rPr>
        <w:t xml:space="preserve"> </w:t>
      </w:r>
      <w:r w:rsidRPr="001C307B">
        <w:rPr>
          <w:lang w:val="sr-Cyrl-BA"/>
        </w:rPr>
        <w:t>потпоглавља</w:t>
      </w:r>
      <w:r w:rsidR="002B0550" w:rsidRPr="001C307B">
        <w:rPr>
          <w:lang w:val="sr-Cyrl-BA"/>
        </w:rPr>
        <w:t xml:space="preserve">. </w:t>
      </w:r>
      <w:r w:rsidR="00A951BB" w:rsidRPr="001C307B">
        <w:rPr>
          <w:lang w:val="sr-Cyrl-BA"/>
        </w:rPr>
        <w:t>Овде је, н</w:t>
      </w:r>
      <w:r w:rsidRPr="001C307B">
        <w:rPr>
          <w:rFonts w:eastAsia="Calibri"/>
          <w:bCs/>
          <w:lang w:eastAsia="en-US"/>
        </w:rPr>
        <w:t xml:space="preserve">а основу извештаја </w:t>
      </w:r>
      <w:r w:rsidR="002B0550" w:rsidRPr="001C307B">
        <w:rPr>
          <w:rFonts w:eastAsia="Calibri"/>
          <w:bCs/>
          <w:lang w:eastAsia="en-US"/>
        </w:rPr>
        <w:t xml:space="preserve">Игњатијева и </w:t>
      </w:r>
      <w:r w:rsidR="002B0550" w:rsidRPr="001C307B">
        <w:rPr>
          <w:rFonts w:eastAsia="Calibri"/>
          <w:bCs/>
          <w:lang w:val="sr-Cyrl-BA" w:eastAsia="en-US"/>
        </w:rPr>
        <w:t>руског</w:t>
      </w:r>
      <w:r w:rsidRPr="001C307B">
        <w:rPr>
          <w:rFonts w:eastAsia="Calibri"/>
          <w:bCs/>
          <w:lang w:val="sr-Cyrl-BA" w:eastAsia="en-US"/>
        </w:rPr>
        <w:t xml:space="preserve"> конзула у Букурешту</w:t>
      </w:r>
      <w:r w:rsidR="008D12C5" w:rsidRPr="001C307B">
        <w:rPr>
          <w:rFonts w:eastAsia="Calibri"/>
          <w:bCs/>
          <w:lang w:val="sr-Cyrl-BA" w:eastAsia="en-US"/>
        </w:rPr>
        <w:t>,</w:t>
      </w:r>
      <w:r w:rsidRPr="001C307B">
        <w:rPr>
          <w:rFonts w:eastAsia="Calibri"/>
          <w:bCs/>
          <w:lang w:val="sr-Cyrl-BA" w:eastAsia="en-US"/>
        </w:rPr>
        <w:t xml:space="preserve"> </w:t>
      </w:r>
      <w:r w:rsidR="002B0550" w:rsidRPr="001C307B">
        <w:rPr>
          <w:rFonts w:eastAsia="Calibri"/>
          <w:bCs/>
          <w:lang w:val="sr-Cyrl-BA" w:eastAsia="en-US"/>
        </w:rPr>
        <w:t>проучен</w:t>
      </w:r>
      <w:r w:rsidR="00A951BB" w:rsidRPr="001C307B">
        <w:rPr>
          <w:rFonts w:eastAsia="Calibri"/>
          <w:bCs/>
          <w:lang w:val="sr-Cyrl-BA" w:eastAsia="en-US"/>
        </w:rPr>
        <w:t xml:space="preserve">о деловање руске дипломатије у питањима </w:t>
      </w:r>
      <w:r w:rsidRPr="001C307B">
        <w:rPr>
          <w:rFonts w:eastAsia="Calibri"/>
          <w:bCs/>
          <w:lang w:val="sr-Cyrl-BA" w:eastAsia="en-US"/>
        </w:rPr>
        <w:t>опстан</w:t>
      </w:r>
      <w:r w:rsidR="008E7251" w:rsidRPr="001C307B">
        <w:rPr>
          <w:rFonts w:eastAsia="Calibri"/>
          <w:bCs/>
          <w:lang w:val="sr-Cyrl-BA" w:eastAsia="en-US"/>
        </w:rPr>
        <w:t>ка на власти кнеза Кузе, статус</w:t>
      </w:r>
      <w:r w:rsidR="002B0550" w:rsidRPr="001C307B">
        <w:rPr>
          <w:rFonts w:eastAsia="Calibri"/>
          <w:bCs/>
          <w:lang w:val="sr-Cyrl-BA" w:eastAsia="en-US"/>
        </w:rPr>
        <w:t>а</w:t>
      </w:r>
      <w:r w:rsidRPr="001C307B">
        <w:rPr>
          <w:rFonts w:eastAsia="Calibri"/>
          <w:bCs/>
          <w:lang w:val="sr-Cyrl-BA" w:eastAsia="en-US"/>
        </w:rPr>
        <w:t xml:space="preserve"> посвећених манастира</w:t>
      </w:r>
      <w:r w:rsidR="008E7251" w:rsidRPr="001C307B">
        <w:rPr>
          <w:rFonts w:eastAsia="Calibri"/>
          <w:bCs/>
          <w:lang w:val="sr-Cyrl-BA" w:eastAsia="en-US"/>
        </w:rPr>
        <w:t xml:space="preserve"> </w:t>
      </w:r>
      <w:r w:rsidRPr="001C307B">
        <w:rPr>
          <w:lang w:val="sr-Cyrl-BA"/>
        </w:rPr>
        <w:t>(</w:t>
      </w:r>
      <w:r w:rsidRPr="001C307B">
        <w:t>inchinate</w:t>
      </w:r>
      <w:r w:rsidRPr="001C307B">
        <w:rPr>
          <w:lang w:val="sr-Cyrl-BA"/>
        </w:rPr>
        <w:t>)</w:t>
      </w:r>
      <w:r w:rsidRPr="001C307B">
        <w:rPr>
          <w:rFonts w:eastAsia="Calibri"/>
          <w:bCs/>
          <w:lang w:val="sr-Cyrl-BA" w:eastAsia="en-US"/>
        </w:rPr>
        <w:t xml:space="preserve"> и избора</w:t>
      </w:r>
      <w:r w:rsidR="008E7251" w:rsidRPr="001C307B">
        <w:rPr>
          <w:rFonts w:eastAsia="Calibri"/>
          <w:bCs/>
          <w:lang w:val="sr-Cyrl-BA" w:eastAsia="en-US"/>
        </w:rPr>
        <w:t xml:space="preserve"> на власт</w:t>
      </w:r>
      <w:r w:rsidRPr="001C307B">
        <w:rPr>
          <w:rFonts w:eastAsia="Calibri"/>
          <w:bCs/>
          <w:lang w:val="sr-Cyrl-BA" w:eastAsia="en-US"/>
        </w:rPr>
        <w:t xml:space="preserve"> кнеза Карола. </w:t>
      </w:r>
      <w:r w:rsidRPr="001C307B">
        <w:rPr>
          <w:lang w:val="sr-Cyrl-BA"/>
        </w:rPr>
        <w:t>Русија је са посебно</w:t>
      </w:r>
      <w:r w:rsidR="002B0550" w:rsidRPr="001C307B">
        <w:rPr>
          <w:lang w:val="sr-Cyrl-BA"/>
        </w:rPr>
        <w:t>м пажњом пратила политичке пром</w:t>
      </w:r>
      <w:r w:rsidRPr="001C307B">
        <w:rPr>
          <w:lang w:val="sr-Cyrl-BA"/>
        </w:rPr>
        <w:t>ене у Букурешту и избор пруског</w:t>
      </w:r>
      <w:r w:rsidR="008D12C5" w:rsidRPr="001C307B">
        <w:rPr>
          <w:lang w:val="sr-Cyrl-BA"/>
        </w:rPr>
        <w:t xml:space="preserve"> на место румунског кнеза</w:t>
      </w:r>
      <w:r w:rsidR="002B0550" w:rsidRPr="001C307B">
        <w:rPr>
          <w:lang w:val="sr-Cyrl-BA"/>
        </w:rPr>
        <w:t xml:space="preserve">. </w:t>
      </w:r>
      <w:r w:rsidR="008D12C5" w:rsidRPr="001C307B">
        <w:rPr>
          <w:lang w:val="sr-Cyrl-BA"/>
        </w:rPr>
        <w:t>Г</w:t>
      </w:r>
      <w:r w:rsidR="002B0550" w:rsidRPr="001C307B">
        <w:rPr>
          <w:rFonts w:eastAsia="Calibri"/>
          <w:bCs/>
          <w:lang w:eastAsia="en-US"/>
        </w:rPr>
        <w:t xml:space="preserve">лавна пажња </w:t>
      </w:r>
      <w:r w:rsidR="002B0550" w:rsidRPr="001C307B">
        <w:rPr>
          <w:rFonts w:eastAsia="Calibri"/>
          <w:bCs/>
          <w:lang w:val="sr-Cyrl-BA" w:eastAsia="en-US"/>
        </w:rPr>
        <w:t>је посвећена</w:t>
      </w:r>
      <w:r w:rsidR="002B0550" w:rsidRPr="001C307B">
        <w:rPr>
          <w:rFonts w:eastAsia="Calibri"/>
          <w:bCs/>
          <w:lang w:eastAsia="en-US"/>
        </w:rPr>
        <w:t xml:space="preserve"> </w:t>
      </w:r>
      <w:r w:rsidR="008D12C5" w:rsidRPr="001C307B">
        <w:rPr>
          <w:rFonts w:eastAsia="Calibri"/>
          <w:bCs/>
          <w:lang w:eastAsia="en-US"/>
        </w:rPr>
        <w:t xml:space="preserve">погледима Игњатијева и његовим </w:t>
      </w:r>
      <w:r w:rsidR="002B0550" w:rsidRPr="001C307B">
        <w:rPr>
          <w:rFonts w:eastAsia="Calibri"/>
          <w:bCs/>
          <w:lang w:val="sr-Cyrl-BA" w:eastAsia="en-US"/>
        </w:rPr>
        <w:t>иницијативама у решавању тих проблема</w:t>
      </w:r>
      <w:r w:rsidR="002B0550" w:rsidRPr="001C307B">
        <w:rPr>
          <w:lang w:val="sr-Cyrl-BA"/>
        </w:rPr>
        <w:t>.</w:t>
      </w:r>
    </w:p>
    <w:p w:rsidR="00033386" w:rsidRPr="001C307B" w:rsidRDefault="00033386" w:rsidP="000A7FEE">
      <w:pPr>
        <w:tabs>
          <w:tab w:val="left" w:pos="993"/>
        </w:tabs>
        <w:spacing w:line="360" w:lineRule="auto"/>
        <w:ind w:firstLine="720"/>
        <w:jc w:val="both"/>
        <w:rPr>
          <w:rFonts w:eastAsia="Calibri"/>
          <w:bCs/>
          <w:lang w:val="sr-Cyrl-CS" w:eastAsia="en-US"/>
        </w:rPr>
      </w:pPr>
      <w:r w:rsidRPr="001C307B">
        <w:rPr>
          <w:lang w:val="sr-Cyrl-BA"/>
        </w:rPr>
        <w:t xml:space="preserve">Четврто поглавље, </w:t>
      </w:r>
      <w:r w:rsidRPr="001C307B">
        <w:rPr>
          <w:i/>
          <w:lang w:val="sr-Cyrl-BA"/>
        </w:rPr>
        <w:t>Српско питање (1864-1868)</w:t>
      </w:r>
      <w:r w:rsidRPr="001C307B">
        <w:rPr>
          <w:lang w:val="sr-Cyrl-BA"/>
        </w:rPr>
        <w:t xml:space="preserve"> (стр. </w:t>
      </w:r>
      <w:r w:rsidR="00D07CEC" w:rsidRPr="001C307B">
        <w:rPr>
          <w:lang w:val="sr-Cyrl-BA"/>
        </w:rPr>
        <w:t>1</w:t>
      </w:r>
      <w:r w:rsidR="002B0BD1">
        <w:rPr>
          <w:lang w:val="sr-Cyrl-BA"/>
        </w:rPr>
        <w:t>22</w:t>
      </w:r>
      <w:r w:rsidR="00D07CEC" w:rsidRPr="001C307B">
        <w:rPr>
          <w:lang w:val="sr-Cyrl-BA"/>
        </w:rPr>
        <w:t>-167</w:t>
      </w:r>
      <w:r w:rsidRPr="001C307B">
        <w:rPr>
          <w:lang w:val="sr-Cyrl-BA"/>
        </w:rPr>
        <w:t>) садржи седам потпоглавља</w:t>
      </w:r>
      <w:r w:rsidR="008D12C5" w:rsidRPr="001C307B">
        <w:rPr>
          <w:lang w:val="sr-Cyrl-BA"/>
        </w:rPr>
        <w:t xml:space="preserve">. Она су </w:t>
      </w:r>
      <w:r w:rsidRPr="001C307B">
        <w:rPr>
          <w:rFonts w:eastAsia="Calibri"/>
          <w:bCs/>
          <w:lang w:eastAsia="en-US"/>
        </w:rPr>
        <w:t>посвећен</w:t>
      </w:r>
      <w:r w:rsidR="008D12C5" w:rsidRPr="001C307B">
        <w:rPr>
          <w:rFonts w:eastAsia="Calibri"/>
          <w:bCs/>
          <w:lang w:val="sr-Cyrl-BA" w:eastAsia="en-US"/>
        </w:rPr>
        <w:t>а</w:t>
      </w:r>
      <w:r w:rsidR="000A7FEE" w:rsidRPr="001C307B">
        <w:rPr>
          <w:rFonts w:eastAsia="Calibri"/>
          <w:bCs/>
          <w:lang w:val="sr-Cyrl-BA" w:eastAsia="en-US"/>
        </w:rPr>
        <w:t xml:space="preserve"> </w:t>
      </w:r>
      <w:r w:rsidR="00E73A50" w:rsidRPr="001C307B">
        <w:rPr>
          <w:rFonts w:eastAsia="Calibri"/>
          <w:bCs/>
          <w:lang w:val="sr-Cyrl-BA" w:eastAsia="en-US"/>
        </w:rPr>
        <w:t>учешћу Игњатијева</w:t>
      </w:r>
      <w:r w:rsidRPr="001C307B">
        <w:rPr>
          <w:rFonts w:eastAsia="Calibri"/>
          <w:bCs/>
          <w:lang w:val="sr-Cyrl-BA" w:eastAsia="en-US"/>
        </w:rPr>
        <w:t xml:space="preserve"> у</w:t>
      </w:r>
      <w:r w:rsidR="000A7FEE" w:rsidRPr="001C307B">
        <w:rPr>
          <w:rFonts w:eastAsia="Calibri"/>
          <w:bCs/>
          <w:lang w:val="sr-Cyrl-BA" w:eastAsia="en-US"/>
        </w:rPr>
        <w:t xml:space="preserve"> </w:t>
      </w:r>
      <w:r w:rsidRPr="001C307B">
        <w:rPr>
          <w:rFonts w:eastAsia="Calibri"/>
          <w:bCs/>
          <w:lang w:eastAsia="en-US"/>
        </w:rPr>
        <w:t xml:space="preserve">стварању </w:t>
      </w:r>
      <w:r w:rsidR="00AF2D30" w:rsidRPr="001C307B">
        <w:rPr>
          <w:rFonts w:eastAsia="Calibri"/>
          <w:bCs/>
          <w:lang w:val="sr-Cyrl-BA" w:eastAsia="en-US"/>
        </w:rPr>
        <w:t xml:space="preserve">Првог </w:t>
      </w:r>
      <w:r w:rsidR="00AF2D30" w:rsidRPr="001C307B">
        <w:rPr>
          <w:rFonts w:eastAsia="Calibri"/>
          <w:bCs/>
          <w:lang w:eastAsia="en-US"/>
        </w:rPr>
        <w:t>балканског</w:t>
      </w:r>
      <w:r w:rsidRPr="001C307B">
        <w:rPr>
          <w:rFonts w:eastAsia="Calibri"/>
          <w:bCs/>
          <w:lang w:eastAsia="en-US"/>
        </w:rPr>
        <w:t xml:space="preserve"> савеза</w:t>
      </w:r>
      <w:r w:rsidR="00E73A50" w:rsidRPr="001C307B">
        <w:rPr>
          <w:rFonts w:eastAsia="Calibri"/>
          <w:bCs/>
          <w:lang w:val="sr-Cyrl-BA" w:eastAsia="en-US"/>
        </w:rPr>
        <w:t xml:space="preserve"> (1866-1868)</w:t>
      </w:r>
      <w:r w:rsidR="008D12C5" w:rsidRPr="001C307B">
        <w:rPr>
          <w:rFonts w:eastAsia="Calibri"/>
          <w:bCs/>
          <w:lang w:val="sr-Cyrl-BA" w:eastAsia="en-US"/>
        </w:rPr>
        <w:t xml:space="preserve"> и његовој подршци спољној политици </w:t>
      </w:r>
      <w:r w:rsidRPr="001C307B">
        <w:rPr>
          <w:lang w:val="sr-Cyrl-BA"/>
        </w:rPr>
        <w:t xml:space="preserve">српског кнеза Михаила Обреновића. </w:t>
      </w:r>
      <w:r w:rsidR="008D12C5" w:rsidRPr="001C307B">
        <w:rPr>
          <w:rFonts w:eastAsia="Calibri"/>
          <w:bCs/>
          <w:lang w:eastAsia="en-US"/>
        </w:rPr>
        <w:t>З</w:t>
      </w:r>
      <w:r w:rsidRPr="001C307B">
        <w:rPr>
          <w:rFonts w:eastAsia="Calibri"/>
          <w:bCs/>
          <w:lang w:eastAsia="en-US"/>
        </w:rPr>
        <w:t xml:space="preserve">начајна пажња посвећена </w:t>
      </w:r>
      <w:r w:rsidRPr="001C307B">
        <w:rPr>
          <w:rFonts w:eastAsia="Calibri"/>
          <w:bCs/>
          <w:lang w:val="sr-Cyrl-BA" w:eastAsia="en-US"/>
        </w:rPr>
        <w:t xml:space="preserve">је </w:t>
      </w:r>
      <w:r w:rsidRPr="001C307B">
        <w:rPr>
          <w:lang w:val="sr-Cyrl-BA"/>
        </w:rPr>
        <w:t>анализи улоге Игњатијева у преговорима између Србије и Порте. Ср</w:t>
      </w:r>
      <w:r w:rsidR="008D12C5" w:rsidRPr="001C307B">
        <w:rPr>
          <w:lang w:val="sr-Cyrl-BA"/>
        </w:rPr>
        <w:t>бија је у његовим мемоарским бел</w:t>
      </w:r>
      <w:r w:rsidRPr="001C307B">
        <w:rPr>
          <w:lang w:val="sr-Cyrl-BA"/>
        </w:rPr>
        <w:t>ешкама, све до 1868. године, представљена као сигуран ос</w:t>
      </w:r>
      <w:r w:rsidR="00E73A50" w:rsidRPr="001C307B">
        <w:rPr>
          <w:lang w:val="sr-Cyrl-BA"/>
        </w:rPr>
        <w:t xml:space="preserve">лонац руске политике на Балкану, а кнез Михаило </w:t>
      </w:r>
      <w:r w:rsidR="008D12C5" w:rsidRPr="001C307B">
        <w:rPr>
          <w:lang w:val="sr-Cyrl-BA"/>
        </w:rPr>
        <w:t>као вођа</w:t>
      </w:r>
      <w:r w:rsidR="00E73A50" w:rsidRPr="001C307B">
        <w:rPr>
          <w:lang w:val="sr-Cyrl-BA"/>
        </w:rPr>
        <w:t xml:space="preserve"> свих </w:t>
      </w:r>
      <w:r w:rsidR="008D12C5" w:rsidRPr="001C307B">
        <w:rPr>
          <w:lang w:val="sr-Cyrl-BA"/>
        </w:rPr>
        <w:t xml:space="preserve">балканских </w:t>
      </w:r>
      <w:r w:rsidR="00E73A50" w:rsidRPr="001C307B">
        <w:rPr>
          <w:lang w:val="sr-Cyrl-BA"/>
        </w:rPr>
        <w:t>хришћана.</w:t>
      </w:r>
      <w:r w:rsidRPr="001C307B">
        <w:rPr>
          <w:lang w:val="sr-Cyrl-BA"/>
        </w:rPr>
        <w:t xml:space="preserve"> </w:t>
      </w:r>
      <w:r w:rsidR="009550C5" w:rsidRPr="001C307B">
        <w:rPr>
          <w:rFonts w:eastAsia="Calibri"/>
          <w:bCs/>
          <w:lang w:val="sr-Cyrl-BA" w:eastAsia="en-US"/>
        </w:rPr>
        <w:t>У завршном делу поглавља</w:t>
      </w:r>
      <w:r w:rsidR="008D12C5" w:rsidRPr="001C307B">
        <w:rPr>
          <w:lang w:val="sr-Cyrl-BA"/>
        </w:rPr>
        <w:t xml:space="preserve"> анализирана</w:t>
      </w:r>
      <w:r w:rsidR="009550C5" w:rsidRPr="001C307B">
        <w:rPr>
          <w:lang w:val="sr-Cyrl-BA"/>
        </w:rPr>
        <w:t xml:space="preserve"> је</w:t>
      </w:r>
      <w:r w:rsidR="008D12C5" w:rsidRPr="001C307B">
        <w:rPr>
          <w:lang w:val="sr-Cyrl-BA"/>
        </w:rPr>
        <w:t xml:space="preserve"> расправа</w:t>
      </w:r>
      <w:r w:rsidRPr="001C307B">
        <w:rPr>
          <w:lang w:val="sr-Cyrl-BA"/>
        </w:rPr>
        <w:t xml:space="preserve"> </w:t>
      </w:r>
      <w:r w:rsidR="009550C5" w:rsidRPr="001C307B">
        <w:rPr>
          <w:lang w:val="sr-Cyrl-BA"/>
        </w:rPr>
        <w:t>Игњатијева о Источном питању с почетка</w:t>
      </w:r>
      <w:r w:rsidRPr="001C307B">
        <w:rPr>
          <w:lang w:val="sr-Cyrl-BA"/>
        </w:rPr>
        <w:t xml:space="preserve"> 1868. </w:t>
      </w:r>
      <w:r w:rsidR="008D12C5" w:rsidRPr="001C307B">
        <w:rPr>
          <w:lang w:val="sr-Cyrl-BA"/>
        </w:rPr>
        <w:t>г</w:t>
      </w:r>
      <w:r w:rsidRPr="001C307B">
        <w:rPr>
          <w:lang w:val="sr-Cyrl-BA"/>
        </w:rPr>
        <w:t>о</w:t>
      </w:r>
      <w:r w:rsidR="009550C5" w:rsidRPr="001C307B">
        <w:rPr>
          <w:lang w:val="sr-Cyrl-BA"/>
        </w:rPr>
        <w:t>дине</w:t>
      </w:r>
      <w:r w:rsidR="008D12C5" w:rsidRPr="001C307B">
        <w:rPr>
          <w:lang w:val="sr-Cyrl-BA"/>
        </w:rPr>
        <w:t xml:space="preserve">. </w:t>
      </w:r>
      <w:r w:rsidR="00D92DFF" w:rsidRPr="001C307B">
        <w:rPr>
          <w:lang w:val="sr-Cyrl-BA"/>
        </w:rPr>
        <w:t xml:space="preserve">Њоме је </w:t>
      </w:r>
      <w:r w:rsidR="009550C5" w:rsidRPr="001C307B">
        <w:rPr>
          <w:lang w:val="sr-Cyrl-BA"/>
        </w:rPr>
        <w:t>Министарству иностраних дела указао</w:t>
      </w:r>
      <w:r w:rsidRPr="001C307B">
        <w:rPr>
          <w:lang w:val="sr-Cyrl-BA"/>
        </w:rPr>
        <w:t xml:space="preserve"> на важност </w:t>
      </w:r>
      <w:r w:rsidR="00D92DFF" w:rsidRPr="001C307B">
        <w:rPr>
          <w:lang w:val="sr-Cyrl-BA"/>
        </w:rPr>
        <w:t>заједничког грчко-словенског деловања</w:t>
      </w:r>
      <w:r w:rsidRPr="001C307B">
        <w:rPr>
          <w:lang w:val="sr-Cyrl-BA"/>
        </w:rPr>
        <w:t xml:space="preserve"> на Балкану.</w:t>
      </w:r>
      <w:r w:rsidR="00D92DFF" w:rsidRPr="001C307B">
        <w:rPr>
          <w:lang w:val="sr-Cyrl-BA"/>
        </w:rPr>
        <w:t xml:space="preserve"> У наставку овог поглавља кандидаткиња је, поред осталог, нагласила </w:t>
      </w:r>
      <w:r w:rsidRPr="001C307B">
        <w:rPr>
          <w:lang w:val="sr-Cyrl-BA"/>
        </w:rPr>
        <w:t xml:space="preserve">запажања </w:t>
      </w:r>
      <w:r w:rsidR="00D92DFF" w:rsidRPr="001C307B">
        <w:rPr>
          <w:lang w:val="sr-Cyrl-BA"/>
        </w:rPr>
        <w:t>Игњатијева поводом промена које ће, у српској политици, донети убиство кнеза Михаила</w:t>
      </w:r>
      <w:r w:rsidRPr="001C307B">
        <w:rPr>
          <w:lang w:val="sr-Cyrl-BA"/>
        </w:rPr>
        <w:t xml:space="preserve">. </w:t>
      </w:r>
      <w:r w:rsidR="00741827" w:rsidRPr="001C307B">
        <w:rPr>
          <w:lang w:val="sr-Cyrl-BA"/>
        </w:rPr>
        <w:t xml:space="preserve">После тога догађаја, Игњатијев је </w:t>
      </w:r>
      <w:r w:rsidR="00D92DFF" w:rsidRPr="001C307B">
        <w:rPr>
          <w:lang w:val="sr-Cyrl-BA"/>
        </w:rPr>
        <w:t xml:space="preserve">закључио </w:t>
      </w:r>
      <w:r w:rsidR="00741827" w:rsidRPr="001C307B">
        <w:rPr>
          <w:lang w:val="sr-Cyrl-BA"/>
        </w:rPr>
        <w:t xml:space="preserve">да се </w:t>
      </w:r>
      <w:r w:rsidRPr="001C307B">
        <w:rPr>
          <w:lang w:val="sr-Cyrl-BA"/>
        </w:rPr>
        <w:t xml:space="preserve">Србија </w:t>
      </w:r>
      <w:r w:rsidR="00D92DFF" w:rsidRPr="001C307B">
        <w:rPr>
          <w:lang w:val="sr-Cyrl-BA"/>
        </w:rPr>
        <w:t>нашла под утицајем Аустрије, па</w:t>
      </w:r>
      <w:r w:rsidR="00741827" w:rsidRPr="001C307B">
        <w:rPr>
          <w:lang w:val="sr-Cyrl-BA"/>
        </w:rPr>
        <w:t xml:space="preserve"> се </w:t>
      </w:r>
      <w:r w:rsidR="00D92DFF" w:rsidRPr="001C307B">
        <w:rPr>
          <w:lang w:val="sr-Cyrl-BA"/>
        </w:rPr>
        <w:t xml:space="preserve">зато </w:t>
      </w:r>
      <w:r w:rsidR="00741827" w:rsidRPr="001C307B">
        <w:rPr>
          <w:lang w:val="sr-Cyrl-BA"/>
        </w:rPr>
        <w:t>окренуо</w:t>
      </w:r>
      <w:r w:rsidRPr="001C307B">
        <w:rPr>
          <w:lang w:val="sr-Cyrl-BA"/>
        </w:rPr>
        <w:t xml:space="preserve"> ка </w:t>
      </w:r>
      <w:r w:rsidR="00741827" w:rsidRPr="001C307B">
        <w:rPr>
          <w:lang w:val="sr-Cyrl-BA"/>
        </w:rPr>
        <w:t>Бугарима и њиховој борби за стицање</w:t>
      </w:r>
      <w:r w:rsidRPr="001C307B">
        <w:rPr>
          <w:lang w:val="sr-Cyrl-BA"/>
        </w:rPr>
        <w:t xml:space="preserve"> црквене аутокефалности.</w:t>
      </w:r>
    </w:p>
    <w:p w:rsidR="00033386" w:rsidRPr="001C307B" w:rsidRDefault="00033386" w:rsidP="00033386">
      <w:pPr>
        <w:tabs>
          <w:tab w:val="left" w:pos="993"/>
        </w:tabs>
        <w:spacing w:line="360" w:lineRule="auto"/>
        <w:ind w:firstLine="720"/>
        <w:jc w:val="both"/>
        <w:rPr>
          <w:lang w:val="sr-Cyrl-BA"/>
        </w:rPr>
      </w:pPr>
      <w:r w:rsidRPr="001C307B">
        <w:rPr>
          <w:lang w:val="sr-Cyrl-BA"/>
        </w:rPr>
        <w:t xml:space="preserve">У петом поглављу, </w:t>
      </w:r>
      <w:r w:rsidRPr="001C307B">
        <w:rPr>
          <w:i/>
          <w:lang w:val="sr-Cyrl-BA"/>
        </w:rPr>
        <w:t>Критски устанак (1866-1869)</w:t>
      </w:r>
      <w:r w:rsidRPr="001C307B">
        <w:rPr>
          <w:lang w:val="sr-Cyrl-BA"/>
        </w:rPr>
        <w:t xml:space="preserve"> (стр. </w:t>
      </w:r>
      <w:r w:rsidR="00D8041C" w:rsidRPr="001C307B">
        <w:rPr>
          <w:lang w:val="sr-Cyrl-BA"/>
        </w:rPr>
        <w:t>168-200</w:t>
      </w:r>
      <w:r w:rsidRPr="001C307B">
        <w:rPr>
          <w:lang w:val="sr-Cyrl-BA"/>
        </w:rPr>
        <w:t>) које сад</w:t>
      </w:r>
      <w:r w:rsidR="00D92DFF" w:rsidRPr="001C307B">
        <w:rPr>
          <w:lang w:val="sr-Cyrl-BA"/>
        </w:rPr>
        <w:t xml:space="preserve">ржи пет потпоглавља, проучени су схватања и иницијативе </w:t>
      </w:r>
      <w:r w:rsidRPr="001C307B">
        <w:rPr>
          <w:lang w:val="sr-Cyrl-BA"/>
        </w:rPr>
        <w:t xml:space="preserve">Игњатијева </w:t>
      </w:r>
      <w:r w:rsidR="00D92DFF" w:rsidRPr="001C307B">
        <w:rPr>
          <w:lang w:val="sr-Cyrl-BA"/>
        </w:rPr>
        <w:t>поводом устанка Грка на Криту. Наглашени су они облици његовог деловања који су излазили</w:t>
      </w:r>
      <w:r w:rsidRPr="001C307B">
        <w:rPr>
          <w:lang w:val="sr-Cyrl-BA"/>
        </w:rPr>
        <w:t xml:space="preserve"> из оквира инструкција званичног Петроград</w:t>
      </w:r>
      <w:r w:rsidR="000A7FEE" w:rsidRPr="001C307B">
        <w:rPr>
          <w:lang w:val="sr-Cyrl-BA"/>
        </w:rPr>
        <w:t>а. У овом поглављу</w:t>
      </w:r>
      <w:r w:rsidR="00D92DFF" w:rsidRPr="001C307B">
        <w:rPr>
          <w:lang w:val="sr-Cyrl-BA"/>
        </w:rPr>
        <w:t xml:space="preserve"> указано</w:t>
      </w:r>
      <w:r w:rsidRPr="001C307B">
        <w:rPr>
          <w:lang w:val="sr-Cyrl-BA"/>
        </w:rPr>
        <w:t xml:space="preserve"> </w:t>
      </w:r>
      <w:r w:rsidR="000A7FEE" w:rsidRPr="001C307B">
        <w:rPr>
          <w:lang w:val="sr-Cyrl-BA"/>
        </w:rPr>
        <w:t xml:space="preserve">је </w:t>
      </w:r>
      <w:r w:rsidRPr="001C307B">
        <w:rPr>
          <w:lang w:val="sr-Cyrl-BA"/>
        </w:rPr>
        <w:t>и на тајне везе између Игњатијева и прип</w:t>
      </w:r>
      <w:r w:rsidR="00D92DFF" w:rsidRPr="001C307B">
        <w:rPr>
          <w:lang w:val="sr-Cyrl-BA"/>
        </w:rPr>
        <w:t>адника хетерије</w:t>
      </w:r>
      <w:r w:rsidR="00F26B33" w:rsidRPr="001C307B">
        <w:rPr>
          <w:lang w:val="sr-Cyrl-BA"/>
        </w:rPr>
        <w:t xml:space="preserve"> </w:t>
      </w:r>
      <w:r w:rsidR="00D92DFF" w:rsidRPr="001C307B">
        <w:rPr>
          <w:lang w:val="sr-Cyrl-BA"/>
        </w:rPr>
        <w:t>какве је</w:t>
      </w:r>
      <w:r w:rsidR="00F26B33" w:rsidRPr="001C307B">
        <w:rPr>
          <w:lang w:val="sr-Cyrl-BA"/>
        </w:rPr>
        <w:t xml:space="preserve">, осим њега, одржавало и </w:t>
      </w:r>
      <w:r w:rsidRPr="001C307B">
        <w:rPr>
          <w:lang w:val="sr-Cyrl-BA"/>
        </w:rPr>
        <w:t xml:space="preserve">неколико </w:t>
      </w:r>
      <w:r w:rsidR="00F26B33" w:rsidRPr="001C307B">
        <w:rPr>
          <w:lang w:val="sr-Cyrl-BA"/>
        </w:rPr>
        <w:t xml:space="preserve">других </w:t>
      </w:r>
      <w:r w:rsidRPr="001C307B">
        <w:rPr>
          <w:lang w:val="sr-Cyrl-BA"/>
        </w:rPr>
        <w:t>руских конзула</w:t>
      </w:r>
      <w:r w:rsidR="00F26B33" w:rsidRPr="001C307B">
        <w:rPr>
          <w:lang w:val="sr-Cyrl-BA"/>
        </w:rPr>
        <w:t xml:space="preserve"> на Балкану</w:t>
      </w:r>
      <w:r w:rsidRPr="001C307B">
        <w:rPr>
          <w:lang w:val="sr-Cyrl-BA"/>
        </w:rPr>
        <w:t xml:space="preserve">. </w:t>
      </w:r>
      <w:r w:rsidR="008E3C26" w:rsidRPr="001C307B">
        <w:t xml:space="preserve">Званични Петроград, међутим, </w:t>
      </w:r>
      <w:r w:rsidR="008E3C26" w:rsidRPr="001C307B">
        <w:rPr>
          <w:lang w:val="sr-Cyrl-BA"/>
        </w:rPr>
        <w:t>није била спреман</w:t>
      </w:r>
      <w:r w:rsidRPr="001C307B">
        <w:rPr>
          <w:lang w:val="sr-Cyrl-BA"/>
        </w:rPr>
        <w:t xml:space="preserve"> да ризикује нове потресе у Источн</w:t>
      </w:r>
      <w:r w:rsidR="00F26B33" w:rsidRPr="001C307B">
        <w:rPr>
          <w:lang w:val="sr-Cyrl-BA"/>
        </w:rPr>
        <w:t>ом питању</w:t>
      </w:r>
      <w:r w:rsidR="008E3C26" w:rsidRPr="001C307B">
        <w:rPr>
          <w:lang w:val="sr-Cyrl-BA"/>
        </w:rPr>
        <w:t>. Његово деловање било је усмерено</w:t>
      </w:r>
      <w:r w:rsidR="00F26B33" w:rsidRPr="001C307B">
        <w:rPr>
          <w:lang w:val="sr-Cyrl-BA"/>
        </w:rPr>
        <w:t xml:space="preserve"> ка</w:t>
      </w:r>
      <w:r w:rsidRPr="001C307B">
        <w:rPr>
          <w:lang w:val="sr-Cyrl-BA"/>
        </w:rPr>
        <w:t xml:space="preserve"> завршној фази поништавања неутрализације Црног мора. </w:t>
      </w:r>
      <w:r w:rsidR="008E3C26" w:rsidRPr="001C307B">
        <w:rPr>
          <w:lang w:val="sr-Cyrl-BA"/>
        </w:rPr>
        <w:t xml:space="preserve">Уверење Игњатијева да </w:t>
      </w:r>
      <w:r w:rsidRPr="001C307B">
        <w:rPr>
          <w:lang w:val="sr-Cyrl-BA"/>
        </w:rPr>
        <w:t xml:space="preserve">устанак на Криту може </w:t>
      </w:r>
      <w:r w:rsidR="008E3C26" w:rsidRPr="001C307B">
        <w:rPr>
          <w:lang w:val="sr-Cyrl-BA"/>
        </w:rPr>
        <w:t xml:space="preserve">да покрене </w:t>
      </w:r>
      <w:r w:rsidRPr="001C307B">
        <w:rPr>
          <w:lang w:val="sr-Cyrl-BA"/>
        </w:rPr>
        <w:t>општу ослободилачку акцију хришћана на Балкану</w:t>
      </w:r>
      <w:r w:rsidR="008E3C26" w:rsidRPr="001C307B">
        <w:rPr>
          <w:lang w:val="sr-Cyrl-BA"/>
        </w:rPr>
        <w:t xml:space="preserve">, </w:t>
      </w:r>
      <w:r w:rsidR="008E3C26" w:rsidRPr="001C307B">
        <w:rPr>
          <w:lang w:val="sr-Cyrl-BA"/>
        </w:rPr>
        <w:lastRenderedPageBreak/>
        <w:t>за владу у Петрограду било је сасвим неприхватљиво</w:t>
      </w:r>
      <w:r w:rsidRPr="001C307B">
        <w:rPr>
          <w:lang w:val="sr-Cyrl-BA"/>
        </w:rPr>
        <w:t xml:space="preserve">. </w:t>
      </w:r>
      <w:r w:rsidR="008E3C26" w:rsidRPr="001C307B">
        <w:rPr>
          <w:lang w:val="sr-Cyrl-BA"/>
        </w:rPr>
        <w:t>На крају овог поглавља показано</w:t>
      </w:r>
      <w:r w:rsidRPr="001C307B">
        <w:rPr>
          <w:lang w:val="sr-Cyrl-BA"/>
        </w:rPr>
        <w:t xml:space="preserve"> </w:t>
      </w:r>
      <w:r w:rsidR="008E3C26" w:rsidRPr="001C307B">
        <w:rPr>
          <w:lang w:val="sr-Cyrl-BA"/>
        </w:rPr>
        <w:t xml:space="preserve">је </w:t>
      </w:r>
      <w:r w:rsidRPr="001C307B">
        <w:rPr>
          <w:lang w:val="sr-Cyrl-BA"/>
        </w:rPr>
        <w:t>да је</w:t>
      </w:r>
      <w:r w:rsidR="008E3C26" w:rsidRPr="001C307B">
        <w:rPr>
          <w:lang w:val="sr-Cyrl-BA"/>
        </w:rPr>
        <w:t xml:space="preserve"> током 1869. године,</w:t>
      </w:r>
      <w:r w:rsidRPr="001C307B">
        <w:rPr>
          <w:lang w:val="sr-Cyrl-BA"/>
        </w:rPr>
        <w:t xml:space="preserve"> због </w:t>
      </w:r>
      <w:r w:rsidR="008E3C26" w:rsidRPr="001C307B">
        <w:rPr>
          <w:lang w:val="sr-Cyrl-BA"/>
        </w:rPr>
        <w:t xml:space="preserve">његовог </w:t>
      </w:r>
      <w:r w:rsidRPr="001C307B">
        <w:rPr>
          <w:lang w:val="sr-Cyrl-BA"/>
        </w:rPr>
        <w:t>односа према устанку на Криту</w:t>
      </w:r>
      <w:r w:rsidR="008E3C26" w:rsidRPr="001C307B">
        <w:rPr>
          <w:lang w:val="sr-Cyrl-BA"/>
        </w:rPr>
        <w:t>,</w:t>
      </w:r>
      <w:r w:rsidRPr="001C307B">
        <w:rPr>
          <w:lang w:val="sr-Cyrl-BA"/>
        </w:rPr>
        <w:t xml:space="preserve"> положај Игњатијева у </w:t>
      </w:r>
      <w:r w:rsidR="008E3C26" w:rsidRPr="001C307B">
        <w:rPr>
          <w:lang w:val="sr-Cyrl-BA"/>
        </w:rPr>
        <w:t xml:space="preserve">Цариграду </w:t>
      </w:r>
      <w:r w:rsidR="00F26B33" w:rsidRPr="001C307B">
        <w:rPr>
          <w:lang w:val="sr-Cyrl-BA"/>
        </w:rPr>
        <w:t>био нарочито</w:t>
      </w:r>
      <w:r w:rsidRPr="001C307B">
        <w:rPr>
          <w:lang w:val="sr-Cyrl-BA"/>
        </w:rPr>
        <w:t xml:space="preserve"> осетљив и несигуран.</w:t>
      </w:r>
    </w:p>
    <w:p w:rsidR="00033386" w:rsidRPr="001C307B" w:rsidRDefault="00033386" w:rsidP="00033386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noProof/>
        </w:rPr>
        <w:t xml:space="preserve">Поглавље </w:t>
      </w:r>
      <w:r w:rsidRPr="001C307B">
        <w:rPr>
          <w:i/>
          <w:lang w:val="sr-Cyrl-BA"/>
        </w:rPr>
        <w:t>Грчко-бугарски црквени спор (1864-1873)</w:t>
      </w:r>
      <w:r w:rsidRPr="001C307B">
        <w:rPr>
          <w:bCs/>
        </w:rPr>
        <w:t xml:space="preserve"> (</w:t>
      </w:r>
      <w:r w:rsidRPr="001C307B">
        <w:rPr>
          <w:noProof/>
        </w:rPr>
        <w:t xml:space="preserve">стр. </w:t>
      </w:r>
      <w:r w:rsidR="00F51755" w:rsidRPr="001C307B">
        <w:rPr>
          <w:noProof/>
          <w:lang w:val="sr-Cyrl-BA"/>
        </w:rPr>
        <w:t>201-253</w:t>
      </w:r>
      <w:r w:rsidRPr="001C307B">
        <w:rPr>
          <w:bCs/>
        </w:rPr>
        <w:t>)</w:t>
      </w:r>
      <w:r w:rsidRPr="001C307B">
        <w:rPr>
          <w:bCs/>
          <w:lang w:val="sr-Cyrl-BA"/>
        </w:rPr>
        <w:t xml:space="preserve">, </w:t>
      </w:r>
      <w:r w:rsidRPr="001C307B">
        <w:rPr>
          <w:bCs/>
        </w:rPr>
        <w:t>посвећено је истраживању</w:t>
      </w:r>
      <w:r w:rsidRPr="001C307B">
        <w:rPr>
          <w:bCs/>
          <w:lang w:val="sr-Cyrl-BA"/>
        </w:rPr>
        <w:t xml:space="preserve"> </w:t>
      </w:r>
      <w:r w:rsidRPr="001C307B">
        <w:rPr>
          <w:lang w:val="sr-Cyrl-BA"/>
        </w:rPr>
        <w:t>улоге која је п</w:t>
      </w:r>
      <w:r w:rsidR="00F26B33" w:rsidRPr="001C307B">
        <w:rPr>
          <w:lang w:val="sr-Cyrl-BA"/>
        </w:rPr>
        <w:t xml:space="preserve">рипала </w:t>
      </w:r>
      <w:r w:rsidR="008E3C26" w:rsidRPr="001C307B">
        <w:rPr>
          <w:lang w:val="sr-Cyrl-BA"/>
        </w:rPr>
        <w:t>Игњатијеву</w:t>
      </w:r>
      <w:r w:rsidRPr="001C307B">
        <w:rPr>
          <w:lang w:val="sr-Cyrl-BA"/>
        </w:rPr>
        <w:t xml:space="preserve"> у завршној фази црквеног спора између Бугара и Цариградске патријаршије. Кроз седам потпогл</w:t>
      </w:r>
      <w:r w:rsidR="000A7FEE" w:rsidRPr="001C307B">
        <w:rPr>
          <w:lang w:val="sr-Cyrl-BA"/>
        </w:rPr>
        <w:t>а</w:t>
      </w:r>
      <w:r w:rsidRPr="001C307B">
        <w:rPr>
          <w:lang w:val="sr-Cyrl-BA"/>
        </w:rPr>
        <w:t>в</w:t>
      </w:r>
      <w:r w:rsidR="008E3C26" w:rsidRPr="001C307B">
        <w:rPr>
          <w:lang w:val="sr-Cyrl-BA"/>
        </w:rPr>
        <w:t>ља показано је</w:t>
      </w:r>
      <w:r w:rsidRPr="001C307B">
        <w:rPr>
          <w:lang w:val="sr-Cyrl-BA"/>
        </w:rPr>
        <w:t xml:space="preserve"> на ко</w:t>
      </w:r>
      <w:r w:rsidR="00F26B33" w:rsidRPr="001C307B">
        <w:rPr>
          <w:lang w:val="sr-Cyrl-BA"/>
        </w:rPr>
        <w:t>ји начин је Игњатијев усм</w:t>
      </w:r>
      <w:r w:rsidRPr="001C307B">
        <w:rPr>
          <w:lang w:val="sr-Cyrl-BA"/>
        </w:rPr>
        <w:t>еравао и контролисао изборе за патријаршијски трон, у ком смеру се одвиј</w:t>
      </w:r>
      <w:r w:rsidR="00F26B33" w:rsidRPr="001C307B">
        <w:rPr>
          <w:lang w:val="sr-Cyrl-BA"/>
        </w:rPr>
        <w:t>ала сарадња са Портом, али и ум</w:t>
      </w:r>
      <w:r w:rsidRPr="001C307B">
        <w:rPr>
          <w:lang w:val="sr-Cyrl-BA"/>
        </w:rPr>
        <w:t>ереном струјом бугарског црквен</w:t>
      </w:r>
      <w:r w:rsidR="008E3C26" w:rsidRPr="001C307B">
        <w:rPr>
          <w:lang w:val="sr-Cyrl-BA"/>
        </w:rPr>
        <w:t>о-националног покрета. Истражено је и на који начин је</w:t>
      </w:r>
      <w:r w:rsidRPr="001C307B">
        <w:rPr>
          <w:lang w:val="sr-Cyrl-BA"/>
        </w:rPr>
        <w:t xml:space="preserve"> на</w:t>
      </w:r>
      <w:r w:rsidR="008E3C26" w:rsidRPr="001C307B">
        <w:rPr>
          <w:lang w:val="sr-Cyrl-BA"/>
        </w:rPr>
        <w:t>изглед</w:t>
      </w:r>
      <w:r w:rsidRPr="001C307B">
        <w:rPr>
          <w:lang w:val="sr-Cyrl-BA"/>
        </w:rPr>
        <w:t xml:space="preserve"> компромисна политика Игњатиј</w:t>
      </w:r>
      <w:r w:rsidR="00F26B33" w:rsidRPr="001C307B">
        <w:rPr>
          <w:lang w:val="sr-Cyrl-BA"/>
        </w:rPr>
        <w:t>ева изненада</w:t>
      </w:r>
      <w:r w:rsidRPr="001C307B">
        <w:rPr>
          <w:lang w:val="sr-Cyrl-BA"/>
        </w:rPr>
        <w:t xml:space="preserve"> постала пробугарска, у</w:t>
      </w:r>
      <w:r w:rsidR="00F26B33" w:rsidRPr="001C307B">
        <w:rPr>
          <w:lang w:val="sr-Cyrl-BA"/>
        </w:rPr>
        <w:t xml:space="preserve"> циљу да се постигне духовна, </w:t>
      </w:r>
      <w:r w:rsidRPr="001C307B">
        <w:rPr>
          <w:lang w:val="sr-Cyrl-BA"/>
        </w:rPr>
        <w:t>а</w:t>
      </w:r>
      <w:r w:rsidR="00F26B33" w:rsidRPr="001C307B">
        <w:rPr>
          <w:lang w:val="sr-Cyrl-BA"/>
        </w:rPr>
        <w:t xml:space="preserve"> </w:t>
      </w:r>
      <w:r w:rsidRPr="001C307B">
        <w:rPr>
          <w:lang w:val="sr-Cyrl-BA"/>
        </w:rPr>
        <w:t xml:space="preserve">затим и политичка независност бугарског народа. </w:t>
      </w:r>
      <w:r w:rsidR="008E3C26" w:rsidRPr="001C307B">
        <w:rPr>
          <w:lang w:val="sr-Cyrl-BA"/>
        </w:rPr>
        <w:t xml:space="preserve">Показано је колико је, у овом питању, </w:t>
      </w:r>
      <w:r w:rsidRPr="001C307B">
        <w:rPr>
          <w:lang w:val="sr-Cyrl-BA"/>
        </w:rPr>
        <w:t xml:space="preserve">до изражаја </w:t>
      </w:r>
      <w:r w:rsidR="008E3C26" w:rsidRPr="001C307B">
        <w:rPr>
          <w:lang w:val="sr-Cyrl-BA"/>
        </w:rPr>
        <w:t>дошло самостално</w:t>
      </w:r>
      <w:r w:rsidR="00F26B33" w:rsidRPr="001C307B">
        <w:rPr>
          <w:lang w:val="sr-Cyrl-BA"/>
        </w:rPr>
        <w:t xml:space="preserve"> поступање руског амбасадора</w:t>
      </w:r>
      <w:r w:rsidRPr="001C307B">
        <w:rPr>
          <w:lang w:val="sr-Cyrl-BA"/>
        </w:rPr>
        <w:t>.</w:t>
      </w:r>
    </w:p>
    <w:p w:rsidR="00033386" w:rsidRPr="001C307B" w:rsidRDefault="00033386" w:rsidP="00033386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i/>
          <w:lang w:val="sr-Cyrl-BA"/>
        </w:rPr>
        <w:t>Поништавање неутрализације Црног мора (1866-1871)</w:t>
      </w:r>
      <w:r w:rsidRPr="001C307B">
        <w:rPr>
          <w:lang w:val="sr-Cyrl-BA"/>
        </w:rPr>
        <w:t xml:space="preserve">, (стр. </w:t>
      </w:r>
      <w:r w:rsidR="008B0210" w:rsidRPr="001C307B">
        <w:rPr>
          <w:lang w:val="sr-Cyrl-BA"/>
        </w:rPr>
        <w:t>254-276</w:t>
      </w:r>
      <w:r w:rsidRPr="001C307B">
        <w:rPr>
          <w:lang w:val="sr-Cyrl-BA"/>
        </w:rPr>
        <w:t>) н</w:t>
      </w:r>
      <w:r w:rsidRPr="001C307B">
        <w:t>аслов је наредног поглавља</w:t>
      </w:r>
      <w:r w:rsidRPr="001C307B">
        <w:rPr>
          <w:lang w:val="sr-Cyrl-BA"/>
        </w:rPr>
        <w:t xml:space="preserve">. </w:t>
      </w:r>
      <w:r w:rsidRPr="001C307B">
        <w:t xml:space="preserve">У </w:t>
      </w:r>
      <w:r w:rsidRPr="001C307B">
        <w:rPr>
          <w:lang w:val="sr-Cyrl-BA"/>
        </w:rPr>
        <w:t>пет потпоглавља,</w:t>
      </w:r>
      <w:r w:rsidRPr="001C307B">
        <w:t xml:space="preserve"> на основу извора и литературе </w:t>
      </w:r>
      <w:r w:rsidRPr="001C307B">
        <w:rPr>
          <w:lang w:val="sr-Cyrl-BA"/>
        </w:rPr>
        <w:t>колегиница је дала</w:t>
      </w:r>
      <w:r w:rsidRPr="001C307B">
        <w:t xml:space="preserve"> критички преглед развоја</w:t>
      </w:r>
      <w:r w:rsidRPr="001C307B">
        <w:rPr>
          <w:lang w:val="sr-Cyrl-BA"/>
        </w:rPr>
        <w:t xml:space="preserve"> дипломатске борбе Русије за укидање тачке о неутр</w:t>
      </w:r>
      <w:r w:rsidR="008E3C26" w:rsidRPr="001C307B">
        <w:rPr>
          <w:lang w:val="sr-Cyrl-BA"/>
        </w:rPr>
        <w:t>ализацији и повратак руске</w:t>
      </w:r>
      <w:r w:rsidRPr="001C307B">
        <w:rPr>
          <w:lang w:val="sr-Cyrl-BA"/>
        </w:rPr>
        <w:t xml:space="preserve"> </w:t>
      </w:r>
      <w:r w:rsidR="008E3C26" w:rsidRPr="001C307B">
        <w:rPr>
          <w:lang w:val="sr-Cyrl-BA"/>
        </w:rPr>
        <w:t>ратне морнарице</w:t>
      </w:r>
      <w:r w:rsidRPr="001C307B">
        <w:rPr>
          <w:lang w:val="sr-Cyrl-BA"/>
        </w:rPr>
        <w:t xml:space="preserve"> у црноморске воде. </w:t>
      </w:r>
      <w:r w:rsidR="008E3C26" w:rsidRPr="001C307B">
        <w:rPr>
          <w:lang w:val="sr-Cyrl-BA"/>
        </w:rPr>
        <w:t xml:space="preserve">Истакнута је </w:t>
      </w:r>
      <w:r w:rsidRPr="001C307B">
        <w:rPr>
          <w:lang w:val="sr-Cyrl-BA"/>
        </w:rPr>
        <w:t>разлика између</w:t>
      </w:r>
      <w:r w:rsidR="00F26B33" w:rsidRPr="001C307B">
        <w:rPr>
          <w:lang w:val="sr-Cyrl-BA"/>
        </w:rPr>
        <w:t xml:space="preserve"> званичног става кнеза Горчакова и са друге стране Игњатијева,</w:t>
      </w:r>
      <w:r w:rsidRPr="001C307B">
        <w:rPr>
          <w:lang w:val="sr-Cyrl-BA"/>
        </w:rPr>
        <w:t xml:space="preserve"> к</w:t>
      </w:r>
      <w:r w:rsidR="00F26B33" w:rsidRPr="001C307B">
        <w:rPr>
          <w:lang w:val="sr-Cyrl-BA"/>
        </w:rPr>
        <w:t>оји је сматрао да ће Русија овај циљ постићи искључиво кроз директне преговоре</w:t>
      </w:r>
      <w:r w:rsidRPr="001C307B">
        <w:rPr>
          <w:lang w:val="sr-Cyrl-BA"/>
        </w:rPr>
        <w:t xml:space="preserve"> са Портом, без европског посредовања, и у сарадњи са балканским народима.</w:t>
      </w:r>
    </w:p>
    <w:p w:rsidR="00033386" w:rsidRDefault="00033386" w:rsidP="00CA385F">
      <w:pPr>
        <w:spacing w:line="360" w:lineRule="auto"/>
        <w:ind w:firstLine="708"/>
        <w:jc w:val="both"/>
        <w:rPr>
          <w:lang w:val="sr-Cyrl-BA"/>
        </w:rPr>
      </w:pPr>
      <w:r w:rsidRPr="001C307B">
        <w:rPr>
          <w:rFonts w:eastAsia="Calibri"/>
          <w:bCs/>
          <w:lang w:val="sr-Cyrl-CS" w:eastAsia="en-US"/>
        </w:rPr>
        <w:t xml:space="preserve">Последње </w:t>
      </w:r>
      <w:r w:rsidR="00E804E9" w:rsidRPr="001C307B">
        <w:rPr>
          <w:rFonts w:eastAsia="Calibri"/>
          <w:bCs/>
          <w:lang w:val="sr-Cyrl-CS" w:eastAsia="en-US"/>
        </w:rPr>
        <w:t xml:space="preserve">и најобимније </w:t>
      </w:r>
      <w:r w:rsidRPr="001C307B">
        <w:rPr>
          <w:rFonts w:eastAsia="Calibri"/>
          <w:bCs/>
          <w:lang w:val="sr-Cyrl-CS" w:eastAsia="en-US"/>
        </w:rPr>
        <w:t>поглавље</w:t>
      </w:r>
      <w:r w:rsidRPr="001C307B">
        <w:rPr>
          <w:lang w:val="sr-Cyrl-BA"/>
        </w:rPr>
        <w:t xml:space="preserve">, </w:t>
      </w:r>
      <w:r w:rsidRPr="001C307B">
        <w:rPr>
          <w:i/>
          <w:lang w:val="fr-FR"/>
        </w:rPr>
        <w:t>Le</w:t>
      </w:r>
      <w:r w:rsidR="00F26B33" w:rsidRPr="001C307B">
        <w:rPr>
          <w:i/>
          <w:lang w:val="sr-Cyrl-BA"/>
        </w:rPr>
        <w:t xml:space="preserve"> </w:t>
      </w:r>
      <w:r w:rsidRPr="001C307B">
        <w:rPr>
          <w:i/>
          <w:lang w:val="fr-FR"/>
        </w:rPr>
        <w:t>Vice</w:t>
      </w:r>
      <w:r w:rsidRPr="001C307B">
        <w:rPr>
          <w:i/>
          <w:lang w:val="sr-Cyrl-BA"/>
        </w:rPr>
        <w:t>-</w:t>
      </w:r>
      <w:r w:rsidRPr="001C307B">
        <w:rPr>
          <w:i/>
          <w:lang w:val="fr-FR"/>
        </w:rPr>
        <w:t>Sultan</w:t>
      </w:r>
      <w:r w:rsidRPr="001C307B">
        <w:rPr>
          <w:i/>
          <w:lang w:val="sr-Cyrl-BA"/>
        </w:rPr>
        <w:t xml:space="preserve"> (1871-1875),</w:t>
      </w:r>
      <w:r w:rsidR="008E3C26" w:rsidRPr="001C307B">
        <w:rPr>
          <w:lang w:val="sr-Cyrl-BA"/>
        </w:rPr>
        <w:t xml:space="preserve"> </w:t>
      </w:r>
      <w:r w:rsidRPr="001C307B">
        <w:rPr>
          <w:lang w:val="sr-Cyrl-BA"/>
        </w:rPr>
        <w:t>(стр.</w:t>
      </w:r>
      <w:r w:rsidR="0061371C" w:rsidRPr="001C307B">
        <w:rPr>
          <w:lang w:val="sr-Cyrl-BA"/>
        </w:rPr>
        <w:t xml:space="preserve"> 277-325</w:t>
      </w:r>
      <w:r w:rsidRPr="001C307B">
        <w:rPr>
          <w:lang w:val="sr-Cyrl-BA"/>
        </w:rPr>
        <w:t xml:space="preserve"> )</w:t>
      </w:r>
      <w:r w:rsidRPr="001C307B">
        <w:rPr>
          <w:i/>
          <w:lang w:val="sr-Cyrl-BA"/>
        </w:rPr>
        <w:t>,</w:t>
      </w:r>
      <w:r w:rsidR="00E804E9" w:rsidRPr="001C307B">
        <w:rPr>
          <w:i/>
          <w:lang w:val="sr-Cyrl-BA"/>
        </w:rPr>
        <w:t xml:space="preserve"> </w:t>
      </w:r>
      <w:r w:rsidRPr="001C307B">
        <w:rPr>
          <w:rFonts w:eastAsia="Calibri"/>
          <w:bCs/>
          <w:lang w:val="sr-Cyrl-CS" w:eastAsia="en-US"/>
        </w:rPr>
        <w:t>подељен</w:t>
      </w:r>
      <w:r w:rsidR="00E804E9" w:rsidRPr="001C307B">
        <w:rPr>
          <w:rFonts w:eastAsia="Calibri"/>
          <w:bCs/>
          <w:lang w:val="sr-Cyrl-CS" w:eastAsia="en-US"/>
        </w:rPr>
        <w:t>о</w:t>
      </w:r>
      <w:r w:rsidRPr="001C307B">
        <w:rPr>
          <w:rFonts w:eastAsia="Calibri"/>
          <w:bCs/>
          <w:lang w:eastAsia="en-US"/>
        </w:rPr>
        <w:t xml:space="preserve"> на </w:t>
      </w:r>
      <w:r w:rsidRPr="001C307B">
        <w:rPr>
          <w:rFonts w:eastAsia="Calibri"/>
          <w:bCs/>
          <w:lang w:val="sr-Cyrl-CS" w:eastAsia="en-US"/>
        </w:rPr>
        <w:t xml:space="preserve">девет </w:t>
      </w:r>
      <w:r w:rsidRPr="001C307B">
        <w:rPr>
          <w:rFonts w:eastAsia="Calibri"/>
          <w:bCs/>
          <w:lang w:eastAsia="en-US"/>
        </w:rPr>
        <w:t>по</w:t>
      </w:r>
      <w:r w:rsidRPr="001C307B">
        <w:rPr>
          <w:rFonts w:eastAsia="Calibri"/>
          <w:bCs/>
          <w:lang w:val="sr-Cyrl-BA" w:eastAsia="en-US"/>
        </w:rPr>
        <w:t>тпоглавља</w:t>
      </w:r>
      <w:r w:rsidR="00E804E9" w:rsidRPr="001C307B">
        <w:rPr>
          <w:rFonts w:eastAsia="Calibri"/>
          <w:bCs/>
          <w:lang w:val="sr-Cyrl-BA" w:eastAsia="en-US"/>
        </w:rPr>
        <w:t>,</w:t>
      </w:r>
      <w:r w:rsidRPr="001C307B">
        <w:rPr>
          <w:rFonts w:eastAsia="Calibri"/>
          <w:bCs/>
          <w:lang w:val="sr-Cyrl-BA" w:eastAsia="en-US"/>
        </w:rPr>
        <w:t xml:space="preserve"> </w:t>
      </w:r>
      <w:r w:rsidR="00CF523D" w:rsidRPr="001C307B">
        <w:rPr>
          <w:rFonts w:eastAsia="Calibri"/>
          <w:bCs/>
          <w:lang w:val="sr-Cyrl-CS" w:eastAsia="en-US"/>
        </w:rPr>
        <w:t>посвећен</w:t>
      </w:r>
      <w:r w:rsidR="00E804E9" w:rsidRPr="001C307B">
        <w:rPr>
          <w:lang w:val="sr-Cyrl-CS"/>
        </w:rPr>
        <w:t>о је,</w:t>
      </w:r>
      <w:r w:rsidR="00E804E9" w:rsidRPr="001C307B">
        <w:rPr>
          <w:lang w:val="sr-Cyrl-BA"/>
        </w:rPr>
        <w:t xml:space="preserve"> према </w:t>
      </w:r>
      <w:r w:rsidR="00CF523D" w:rsidRPr="001C307B">
        <w:rPr>
          <w:lang w:val="sr-Cyrl-BA"/>
        </w:rPr>
        <w:t xml:space="preserve">казивању </w:t>
      </w:r>
      <w:r w:rsidR="00E804E9" w:rsidRPr="001C307B">
        <w:rPr>
          <w:lang w:val="sr-Cyrl-BA"/>
        </w:rPr>
        <w:t>самог Игњатијева</w:t>
      </w:r>
      <w:r w:rsidRPr="001C307B">
        <w:rPr>
          <w:lang w:val="sr-Cyrl-BA"/>
        </w:rPr>
        <w:t xml:space="preserve">, најстабилнијем раздобљу његове мисије у </w:t>
      </w:r>
      <w:r w:rsidR="00E804E9" w:rsidRPr="001C307B">
        <w:rPr>
          <w:lang w:val="sr-Cyrl-BA"/>
        </w:rPr>
        <w:t>Цариграду</w:t>
      </w:r>
      <w:r w:rsidR="00CF523D" w:rsidRPr="001C307B">
        <w:rPr>
          <w:lang w:val="sr-Cyrl-BA"/>
        </w:rPr>
        <w:t>. На основу мемоарских б</w:t>
      </w:r>
      <w:r w:rsidRPr="001C307B">
        <w:rPr>
          <w:lang w:val="sr-Cyrl-BA"/>
        </w:rPr>
        <w:t>е</w:t>
      </w:r>
      <w:r w:rsidR="00CF523D" w:rsidRPr="001C307B">
        <w:rPr>
          <w:lang w:val="sr-Cyrl-BA"/>
        </w:rPr>
        <w:t>ле</w:t>
      </w:r>
      <w:r w:rsidRPr="001C307B">
        <w:rPr>
          <w:lang w:val="sr-Cyrl-BA"/>
        </w:rPr>
        <w:t>шки Игњатијева и дипломатских извјештаја анализиран је његов политички утицај у турској престоници. Дошло се до сазнања из којих разлога су Игњатијева, тих година, називали „свемоћни р</w:t>
      </w:r>
      <w:r w:rsidR="00771B15" w:rsidRPr="001C307B">
        <w:rPr>
          <w:lang w:val="sr-Cyrl-BA"/>
        </w:rPr>
        <w:t xml:space="preserve">уски паша“, „руски султан“ или </w:t>
      </w:r>
      <w:r w:rsidRPr="001C307B">
        <w:rPr>
          <w:i/>
        </w:rPr>
        <w:t>l</w:t>
      </w:r>
      <w:r w:rsidRPr="001C307B">
        <w:rPr>
          <w:i/>
          <w:lang w:val="fr-FR"/>
        </w:rPr>
        <w:t>e</w:t>
      </w:r>
      <w:r w:rsidRPr="001C307B">
        <w:rPr>
          <w:i/>
          <w:lang w:val="sr-Cyrl-BA"/>
        </w:rPr>
        <w:t xml:space="preserve"> </w:t>
      </w:r>
      <w:r w:rsidRPr="001C307B">
        <w:rPr>
          <w:i/>
          <w:lang w:val="fr-FR"/>
        </w:rPr>
        <w:t>vice</w:t>
      </w:r>
      <w:r w:rsidRPr="001C307B">
        <w:rPr>
          <w:i/>
          <w:lang w:val="sr-Cyrl-BA"/>
        </w:rPr>
        <w:t>-</w:t>
      </w:r>
      <w:r w:rsidRPr="001C307B">
        <w:rPr>
          <w:i/>
          <w:lang w:val="fr-FR"/>
        </w:rPr>
        <w:t>Sultan</w:t>
      </w:r>
      <w:r w:rsidRPr="001C307B">
        <w:rPr>
          <w:lang w:val="sr-Cyrl-BA"/>
        </w:rPr>
        <w:t xml:space="preserve">. </w:t>
      </w:r>
      <w:r w:rsidR="00771B15" w:rsidRPr="001C307B">
        <w:rPr>
          <w:lang w:val="sr-Cyrl-BA"/>
        </w:rPr>
        <w:t xml:space="preserve">Показано је </w:t>
      </w:r>
      <w:r w:rsidRPr="001C307B">
        <w:rPr>
          <w:lang w:val="sr-Cyrl-BA"/>
        </w:rPr>
        <w:t>на који начи</w:t>
      </w:r>
      <w:r w:rsidR="00771B15" w:rsidRPr="001C307B">
        <w:rPr>
          <w:lang w:val="sr-Cyrl-BA"/>
        </w:rPr>
        <w:t>н су на Игњатијева утицале пром</w:t>
      </w:r>
      <w:r w:rsidRPr="001C307B">
        <w:rPr>
          <w:lang w:val="sr-Cyrl-BA"/>
        </w:rPr>
        <w:t xml:space="preserve">ене </w:t>
      </w:r>
      <w:r w:rsidR="00771B15" w:rsidRPr="001C307B">
        <w:rPr>
          <w:lang w:val="sr-Cyrl-BA"/>
        </w:rPr>
        <w:t>у руској</w:t>
      </w:r>
      <w:r w:rsidRPr="001C307B">
        <w:rPr>
          <w:lang w:val="sr-Cyrl-BA"/>
        </w:rPr>
        <w:t xml:space="preserve"> </w:t>
      </w:r>
      <w:r w:rsidR="00771B15" w:rsidRPr="001C307B">
        <w:rPr>
          <w:lang w:val="sr-Cyrl-BA"/>
        </w:rPr>
        <w:t>балканској политици</w:t>
      </w:r>
      <w:r w:rsidRPr="001C307B">
        <w:rPr>
          <w:lang w:val="sr-Cyrl-BA"/>
        </w:rPr>
        <w:t xml:space="preserve"> </w:t>
      </w:r>
      <w:r w:rsidR="00771B15" w:rsidRPr="001C307B">
        <w:rPr>
          <w:lang w:val="sr-Cyrl-BA"/>
        </w:rPr>
        <w:t>настале после</w:t>
      </w:r>
      <w:r w:rsidRPr="001C307B">
        <w:rPr>
          <w:lang w:val="sr-Cyrl-BA"/>
        </w:rPr>
        <w:t xml:space="preserve"> поништавања одлуке о неутрализацији Црног мора</w:t>
      </w:r>
      <w:r w:rsidR="00771B15" w:rsidRPr="001C307B">
        <w:rPr>
          <w:lang w:val="sr-Cyrl-BA"/>
        </w:rPr>
        <w:t xml:space="preserve"> и </w:t>
      </w:r>
      <w:r w:rsidRPr="001C307B">
        <w:rPr>
          <w:lang w:val="sr-Cyrl-BA"/>
        </w:rPr>
        <w:t xml:space="preserve">приступања Тројецарском савезу. </w:t>
      </w:r>
      <w:r w:rsidRPr="001C307B">
        <w:rPr>
          <w:rFonts w:eastAsia="Calibri"/>
          <w:bCs/>
          <w:lang w:eastAsia="en-US"/>
        </w:rPr>
        <w:t xml:space="preserve">У мањој мери, прегледно, </w:t>
      </w:r>
      <w:r w:rsidR="00771B15" w:rsidRPr="001C307B">
        <w:rPr>
          <w:rFonts w:eastAsia="Calibri"/>
          <w:bCs/>
          <w:lang w:eastAsia="en-US"/>
        </w:rPr>
        <w:t>приказано је деловање г</w:t>
      </w:r>
      <w:r w:rsidR="00771B15" w:rsidRPr="001C307B">
        <w:rPr>
          <w:lang w:val="sr-Cyrl-BA"/>
        </w:rPr>
        <w:t>енерала Игњатијева у</w:t>
      </w:r>
      <w:r w:rsidRPr="001C307B">
        <w:rPr>
          <w:lang w:val="sr-Cyrl-BA"/>
        </w:rPr>
        <w:t xml:space="preserve"> балкан</w:t>
      </w:r>
      <w:r w:rsidR="00771B15" w:rsidRPr="001C307B">
        <w:rPr>
          <w:lang w:val="sr-Cyrl-BA"/>
        </w:rPr>
        <w:t>ским кнежевинама уочи</w:t>
      </w:r>
      <w:r w:rsidRPr="001C307B">
        <w:rPr>
          <w:lang w:val="sr-Cyrl-BA"/>
        </w:rPr>
        <w:t xml:space="preserve"> избијања Велике источне кризе.</w:t>
      </w:r>
    </w:p>
    <w:p w:rsidR="00C67E7B" w:rsidRPr="001C307B" w:rsidRDefault="00C67E7B" w:rsidP="00CA385F">
      <w:pPr>
        <w:spacing w:line="360" w:lineRule="auto"/>
        <w:ind w:firstLine="708"/>
        <w:jc w:val="both"/>
        <w:rPr>
          <w:lang w:val="sr-Cyrl-BA"/>
        </w:rPr>
      </w:pPr>
    </w:p>
    <w:p w:rsidR="00B35004" w:rsidRPr="001C307B" w:rsidRDefault="00B35004" w:rsidP="00CA385F">
      <w:pPr>
        <w:spacing w:line="360" w:lineRule="auto"/>
        <w:jc w:val="both"/>
        <w:rPr>
          <w:lang w:val="sr-Cyrl-BA"/>
        </w:rPr>
      </w:pPr>
    </w:p>
    <w:p w:rsidR="00CA385F" w:rsidRPr="001C307B" w:rsidRDefault="00CA385F" w:rsidP="00CA385F">
      <w:pPr>
        <w:spacing w:line="360" w:lineRule="auto"/>
        <w:jc w:val="both"/>
        <w:rPr>
          <w:lang w:val="sr-Cyrl-BA"/>
        </w:rPr>
      </w:pPr>
    </w:p>
    <w:p w:rsidR="00033386" w:rsidRPr="001C307B" w:rsidRDefault="00033386" w:rsidP="00B35004">
      <w:pPr>
        <w:spacing w:line="360" w:lineRule="auto"/>
        <w:ind w:firstLine="720"/>
        <w:rPr>
          <w:b/>
          <w:lang w:val="sr-Cyrl-BA"/>
        </w:rPr>
      </w:pPr>
      <w:r w:rsidRPr="001C307B">
        <w:rPr>
          <w:b/>
        </w:rPr>
        <w:t>Научни допринос докторске дисертације</w:t>
      </w:r>
    </w:p>
    <w:p w:rsidR="00771B15" w:rsidRPr="001C307B" w:rsidRDefault="00033386" w:rsidP="00033386">
      <w:pPr>
        <w:spacing w:line="360" w:lineRule="auto"/>
        <w:ind w:firstLine="708"/>
        <w:jc w:val="both"/>
      </w:pPr>
      <w:r w:rsidRPr="001C307B">
        <w:lastRenderedPageBreak/>
        <w:t>Докторска дисертација</w:t>
      </w:r>
      <w:r w:rsidRPr="001C307B">
        <w:rPr>
          <w:lang w:val="sr-Cyrl-BA"/>
        </w:rPr>
        <w:t xml:space="preserve"> </w:t>
      </w:r>
      <w:r w:rsidRPr="001C307B">
        <w:rPr>
          <w:i/>
          <w:lang w:val="sr-Cyrl-BA"/>
        </w:rPr>
        <w:t>Гроф Николај Павлович Игњатијев и балканско питање (1864-1875)</w:t>
      </w:r>
      <w:r w:rsidRPr="001C307B">
        <w:t xml:space="preserve"> кандидаткиње </w:t>
      </w:r>
      <w:r w:rsidRPr="001C307B">
        <w:rPr>
          <w:lang w:val="sr-Cyrl-BA"/>
        </w:rPr>
        <w:t>Маје Николић</w:t>
      </w:r>
      <w:r w:rsidR="00771B15" w:rsidRPr="001C307B">
        <w:t xml:space="preserve"> </w:t>
      </w:r>
      <w:r w:rsidRPr="001C307B">
        <w:t xml:space="preserve">оригинални </w:t>
      </w:r>
      <w:r w:rsidR="00771B15" w:rsidRPr="001C307B">
        <w:t xml:space="preserve">је </w:t>
      </w:r>
      <w:r w:rsidRPr="001C307B">
        <w:t xml:space="preserve">научни рад који представља важан допринос историографији. </w:t>
      </w:r>
      <w:r w:rsidR="001C0243" w:rsidRPr="001C307B">
        <w:t>У њему је истражена једна од крупних тема европске историографије, личност и деловање грофа Игњатијева, кроз коју много јасније може да се сагледа историја балканских народа и Османског царства у 19. веку.</w:t>
      </w:r>
    </w:p>
    <w:p w:rsidR="00033386" w:rsidRPr="001C307B" w:rsidRDefault="00033386" w:rsidP="00033386">
      <w:pPr>
        <w:spacing w:line="360" w:lineRule="auto"/>
        <w:ind w:firstLine="708"/>
        <w:jc w:val="both"/>
      </w:pPr>
      <w:r w:rsidRPr="001C307B">
        <w:rPr>
          <w:lang w:val="sr-Cyrl-BA"/>
        </w:rPr>
        <w:t>Коле</w:t>
      </w:r>
      <w:r w:rsidR="000706B1" w:rsidRPr="001C307B">
        <w:rPr>
          <w:lang w:val="sr-Cyrl-BA"/>
        </w:rPr>
        <w:t>г</w:t>
      </w:r>
      <w:r w:rsidRPr="001C307B">
        <w:rPr>
          <w:lang w:val="sr-Cyrl-BA"/>
        </w:rPr>
        <w:t>иница Николић</w:t>
      </w:r>
      <w:r w:rsidRPr="001C307B">
        <w:t xml:space="preserve"> је показала да је у потпуности овладала методом историјске науке</w:t>
      </w:r>
      <w:r w:rsidRPr="001C307B">
        <w:rPr>
          <w:lang w:val="sr-Cyrl-CS"/>
        </w:rPr>
        <w:t xml:space="preserve">. Прикупила је и истражила доступну </w:t>
      </w:r>
      <w:r w:rsidRPr="001C307B">
        <w:t>архивску грађу, мемоаристику</w:t>
      </w:r>
      <w:r w:rsidRPr="001C307B">
        <w:rPr>
          <w:lang w:val="sr-Cyrl-BA"/>
        </w:rPr>
        <w:t xml:space="preserve"> и штампу,</w:t>
      </w:r>
      <w:r w:rsidR="00771B15" w:rsidRPr="001C307B">
        <w:t xml:space="preserve"> проучила</w:t>
      </w:r>
      <w:r w:rsidRPr="001C307B">
        <w:t xml:space="preserve"> литературу и написа</w:t>
      </w:r>
      <w:r w:rsidRPr="001C307B">
        <w:rPr>
          <w:lang w:val="sr-Cyrl-CS"/>
        </w:rPr>
        <w:t>ла</w:t>
      </w:r>
      <w:r w:rsidRPr="001C307B">
        <w:t xml:space="preserve"> дисертацију која је фактографски и аналитички изузетно богата и садржајна.</w:t>
      </w:r>
      <w:r w:rsidRPr="001C307B">
        <w:rPr>
          <w:lang w:val="sr-Cyrl-BA"/>
        </w:rPr>
        <w:t xml:space="preserve"> </w:t>
      </w:r>
      <w:r w:rsidRPr="001C307B">
        <w:rPr>
          <w:lang w:val="sr-Cyrl-CS"/>
        </w:rPr>
        <w:t>Важно је нагласити и да је кандидаткиња показала истраживачку зрелост, с обзиром на то да није безрезервно следила постојеће резултате историографије, већ их је, на основу увида у изворе,</w:t>
      </w:r>
      <w:r w:rsidR="000706B1" w:rsidRPr="001C307B">
        <w:rPr>
          <w:lang w:val="sr-Cyrl-CS"/>
        </w:rPr>
        <w:t xml:space="preserve"> </w:t>
      </w:r>
      <w:r w:rsidRPr="001C307B">
        <w:rPr>
          <w:lang w:val="sr-Cyrl-CS"/>
        </w:rPr>
        <w:t>прод</w:t>
      </w:r>
      <w:bookmarkStart w:id="0" w:name="_GoBack"/>
      <w:bookmarkEnd w:id="0"/>
      <w:r w:rsidRPr="001C307B">
        <w:rPr>
          <w:lang w:val="sr-Cyrl-CS"/>
        </w:rPr>
        <w:t>вргавала критичкој анализи, утемељено градећи сопствену аргументацију и самостално доносећи закључке.</w:t>
      </w:r>
    </w:p>
    <w:p w:rsidR="00033386" w:rsidRPr="001C307B" w:rsidRDefault="00033386" w:rsidP="00CA385F">
      <w:pPr>
        <w:spacing w:line="360" w:lineRule="auto"/>
        <w:ind w:firstLine="720"/>
        <w:jc w:val="both"/>
        <w:rPr>
          <w:lang w:val="sr-Cyrl-BA"/>
        </w:rPr>
      </w:pPr>
      <w:r w:rsidRPr="001C307B">
        <w:t xml:space="preserve">Начин на који је </w:t>
      </w:r>
      <w:r w:rsidRPr="001C307B">
        <w:rPr>
          <w:lang w:val="sr-Cyrl-BA"/>
        </w:rPr>
        <w:t>Маја Николић</w:t>
      </w:r>
      <w:r w:rsidRPr="001C307B">
        <w:t xml:space="preserve"> реализова</w:t>
      </w:r>
      <w:r w:rsidRPr="001C307B">
        <w:rPr>
          <w:lang w:val="sr-Cyrl-CS"/>
        </w:rPr>
        <w:t>ла</w:t>
      </w:r>
      <w:r w:rsidRPr="001C307B">
        <w:t xml:space="preserve"> истраж</w:t>
      </w:r>
      <w:r w:rsidR="001C0243" w:rsidRPr="001C307B">
        <w:t xml:space="preserve">ивање најбоља је препорука за </w:t>
      </w:r>
      <w:r w:rsidRPr="001C307B">
        <w:rPr>
          <w:lang w:val="sr-Cyrl-BA"/>
        </w:rPr>
        <w:t>наставак</w:t>
      </w:r>
      <w:r w:rsidRPr="001C307B">
        <w:t xml:space="preserve"> </w:t>
      </w:r>
      <w:r w:rsidR="001C0243" w:rsidRPr="001C307B">
        <w:t xml:space="preserve">њеног </w:t>
      </w:r>
      <w:r w:rsidRPr="001C307B">
        <w:t>научно</w:t>
      </w:r>
      <w:r w:rsidR="001C0243" w:rsidRPr="001C307B">
        <w:t>г</w:t>
      </w:r>
      <w:r w:rsidRPr="001C307B">
        <w:t xml:space="preserve"> рад</w:t>
      </w:r>
      <w:r w:rsidRPr="001C307B">
        <w:rPr>
          <w:lang w:val="sr-Cyrl-BA"/>
        </w:rPr>
        <w:t>а и усавршавања</w:t>
      </w:r>
      <w:r w:rsidRPr="001C307B">
        <w:t xml:space="preserve">. </w:t>
      </w:r>
      <w:r w:rsidRPr="001C307B">
        <w:rPr>
          <w:lang w:val="sr-Cyrl-BA"/>
        </w:rPr>
        <w:t xml:space="preserve">Сходно свему поменутом, докторска дисертација </w:t>
      </w:r>
      <w:r w:rsidRPr="001C307B">
        <w:rPr>
          <w:i/>
          <w:lang w:val="sr-Cyrl-BA"/>
        </w:rPr>
        <w:t xml:space="preserve">Гроф Николај Павлович Игњатијев и балканско питање (1864-1875) </w:t>
      </w:r>
      <w:r w:rsidRPr="001C307B">
        <w:t>садржи све компоненте једне зреле монографске студије, која би у будућности требало да буде преточена у књигу.</w:t>
      </w:r>
    </w:p>
    <w:p w:rsidR="00033386" w:rsidRPr="001C307B" w:rsidRDefault="00033386" w:rsidP="00033386">
      <w:pPr>
        <w:spacing w:line="360" w:lineRule="auto"/>
        <w:ind w:firstLine="708"/>
        <w:jc w:val="both"/>
        <w:rPr>
          <w:lang w:val="sr-Cyrl-BA"/>
        </w:rPr>
      </w:pPr>
    </w:p>
    <w:p w:rsidR="00033386" w:rsidRDefault="00033386" w:rsidP="00033386">
      <w:pPr>
        <w:spacing w:line="360" w:lineRule="auto"/>
        <w:ind w:firstLine="708"/>
        <w:jc w:val="both"/>
        <w:rPr>
          <w:lang w:val="sr-Cyrl-BA"/>
        </w:rPr>
      </w:pPr>
    </w:p>
    <w:p w:rsidR="00387B3C" w:rsidRPr="001C307B" w:rsidRDefault="00387B3C" w:rsidP="00033386">
      <w:pPr>
        <w:spacing w:line="360" w:lineRule="auto"/>
        <w:ind w:firstLine="708"/>
        <w:jc w:val="both"/>
        <w:rPr>
          <w:lang w:val="sr-Cyrl-BA"/>
        </w:rPr>
      </w:pPr>
    </w:p>
    <w:p w:rsidR="00033386" w:rsidRPr="001C307B" w:rsidRDefault="00033386" w:rsidP="00033386">
      <w:pPr>
        <w:spacing w:line="360" w:lineRule="auto"/>
        <w:ind w:firstLine="720"/>
        <w:rPr>
          <w:b/>
        </w:rPr>
      </w:pPr>
      <w:r w:rsidRPr="001C307B">
        <w:rPr>
          <w:b/>
        </w:rPr>
        <w:t>Закључак</w:t>
      </w:r>
    </w:p>
    <w:p w:rsidR="00033386" w:rsidRPr="001C307B" w:rsidRDefault="00033386" w:rsidP="00033386">
      <w:pPr>
        <w:spacing w:line="360" w:lineRule="auto"/>
        <w:ind w:firstLine="720"/>
        <w:jc w:val="both"/>
        <w:rPr>
          <w:lang w:val="sr-Cyrl-BA"/>
        </w:rPr>
      </w:pPr>
      <w:r w:rsidRPr="001C307B">
        <w:t xml:space="preserve">На основу свега што је речено, предлажемо Наставном и научном већу Филозофског факултета у Београду да прихвати наш </w:t>
      </w:r>
      <w:r w:rsidRPr="001C307B">
        <w:rPr>
          <w:b/>
        </w:rPr>
        <w:t>позитиван реферат</w:t>
      </w:r>
      <w:r w:rsidRPr="001C307B">
        <w:t xml:space="preserve"> и да одобри усмену одбрану докторске дисертације кандидаткиње </w:t>
      </w:r>
      <w:r w:rsidRPr="001C307B">
        <w:rPr>
          <w:lang w:val="sr-Cyrl-BA"/>
        </w:rPr>
        <w:t>Маје Николић</w:t>
      </w:r>
      <w:r w:rsidRPr="001C307B">
        <w:t>,</w:t>
      </w:r>
      <w:r w:rsidRPr="001C307B">
        <w:rPr>
          <w:lang w:val="sr-Cyrl-BA"/>
        </w:rPr>
        <w:t xml:space="preserve"> </w:t>
      </w:r>
      <w:r w:rsidRPr="001C307B">
        <w:t xml:space="preserve">под насловом </w:t>
      </w:r>
      <w:r w:rsidRPr="001C307B">
        <w:rPr>
          <w:i/>
          <w:lang w:val="sr-Cyrl-BA"/>
        </w:rPr>
        <w:t>Гроф Николај Павлович Игњатијев и балканско питање (1864-1875)</w:t>
      </w:r>
      <w:r w:rsidRPr="001C307B">
        <w:t>. Том приликом чланови Комисије ће изнети појединачне примедбе, сугестије и похвале.</w:t>
      </w:r>
    </w:p>
    <w:p w:rsidR="000706B1" w:rsidRPr="001C307B" w:rsidRDefault="000706B1" w:rsidP="00033386">
      <w:pPr>
        <w:spacing w:line="360" w:lineRule="auto"/>
        <w:ind w:firstLine="720"/>
        <w:jc w:val="both"/>
        <w:rPr>
          <w:lang w:val="sr-Cyrl-BA"/>
        </w:rPr>
      </w:pPr>
    </w:p>
    <w:p w:rsidR="000706B1" w:rsidRPr="001C307B" w:rsidRDefault="000706B1" w:rsidP="00033386">
      <w:pPr>
        <w:spacing w:line="360" w:lineRule="auto"/>
        <w:ind w:firstLine="720"/>
        <w:jc w:val="both"/>
        <w:rPr>
          <w:lang w:val="sr-Cyrl-BA"/>
        </w:rPr>
      </w:pPr>
    </w:p>
    <w:p w:rsidR="00033386" w:rsidRPr="001C307B" w:rsidRDefault="00033386" w:rsidP="00033386">
      <w:pPr>
        <w:spacing w:line="360" w:lineRule="auto"/>
        <w:rPr>
          <w:b/>
          <w:lang w:val="sr-Cyrl-BA"/>
        </w:rPr>
      </w:pPr>
    </w:p>
    <w:p w:rsidR="002E5049" w:rsidRPr="001C307B" w:rsidRDefault="00033386" w:rsidP="00033386">
      <w:pPr>
        <w:spacing w:line="360" w:lineRule="auto"/>
        <w:rPr>
          <w:lang w:val="ru-RU"/>
        </w:rPr>
      </w:pPr>
      <w:r w:rsidRPr="001C307B">
        <w:t xml:space="preserve">У Београду, </w:t>
      </w:r>
    </w:p>
    <w:p w:rsidR="00033386" w:rsidRPr="001C307B" w:rsidRDefault="001C0243" w:rsidP="00033386">
      <w:pPr>
        <w:spacing w:line="360" w:lineRule="auto"/>
        <w:rPr>
          <w:lang w:val="sr-Cyrl-BA"/>
        </w:rPr>
      </w:pPr>
      <w:r w:rsidRPr="001C307B">
        <w:rPr>
          <w:lang w:val="sr-Cyrl-BA"/>
        </w:rPr>
        <w:t>30. август</w:t>
      </w:r>
      <w:r w:rsidR="00033386" w:rsidRPr="001C307B">
        <w:rPr>
          <w:lang w:val="sr-Cyrl-BA"/>
        </w:rPr>
        <w:t xml:space="preserve"> 2020. године</w:t>
      </w:r>
    </w:p>
    <w:p w:rsidR="00033386" w:rsidRPr="001C307B" w:rsidRDefault="00033386" w:rsidP="00033386">
      <w:pPr>
        <w:spacing w:line="360" w:lineRule="auto"/>
        <w:ind w:firstLine="708"/>
        <w:jc w:val="both"/>
        <w:rPr>
          <w:lang w:val="sr-Cyrl-BA"/>
        </w:rPr>
      </w:pPr>
    </w:p>
    <w:p w:rsidR="00033386" w:rsidRPr="001C307B" w:rsidRDefault="00033386" w:rsidP="00033386">
      <w:pPr>
        <w:suppressAutoHyphens/>
        <w:autoSpaceDE w:val="0"/>
        <w:autoSpaceDN w:val="0"/>
        <w:spacing w:line="360" w:lineRule="auto"/>
        <w:ind w:firstLine="720"/>
        <w:jc w:val="both"/>
        <w:rPr>
          <w:rFonts w:eastAsia="TimesNewRoman"/>
          <w:lang w:val="sr-Cyrl-BA" w:eastAsia="en-US"/>
        </w:rPr>
      </w:pPr>
    </w:p>
    <w:p w:rsidR="00033386" w:rsidRPr="001C307B" w:rsidRDefault="00033386" w:rsidP="00033386">
      <w:pPr>
        <w:suppressAutoHyphens/>
        <w:autoSpaceDE w:val="0"/>
        <w:autoSpaceDN w:val="0"/>
        <w:spacing w:line="360" w:lineRule="auto"/>
        <w:ind w:firstLine="720"/>
        <w:jc w:val="both"/>
        <w:rPr>
          <w:rFonts w:eastAsia="TimesNewRoman"/>
          <w:lang w:val="sr-Cyrl-BA" w:eastAsia="en-US"/>
        </w:rPr>
      </w:pPr>
    </w:p>
    <w:p w:rsidR="00033386" w:rsidRPr="001C307B" w:rsidRDefault="00033386" w:rsidP="00033386">
      <w:pPr>
        <w:jc w:val="center"/>
      </w:pPr>
      <w:r w:rsidRPr="001C307B">
        <w:lastRenderedPageBreak/>
        <w:t>Комисија:</w:t>
      </w:r>
    </w:p>
    <w:p w:rsidR="00033386" w:rsidRPr="001C307B" w:rsidRDefault="00033386" w:rsidP="00033386">
      <w:pPr>
        <w:jc w:val="right"/>
      </w:pPr>
    </w:p>
    <w:p w:rsidR="00033386" w:rsidRPr="001C307B" w:rsidRDefault="00033386" w:rsidP="00033386">
      <w:pPr>
        <w:jc w:val="right"/>
      </w:pPr>
      <w:r w:rsidRPr="001C307B">
        <w:t>Др Славенко Терзић, научни саветник</w:t>
      </w:r>
    </w:p>
    <w:p w:rsidR="00033386" w:rsidRPr="001C307B" w:rsidRDefault="00033386" w:rsidP="00033386">
      <w:pPr>
        <w:jc w:val="right"/>
        <w:rPr>
          <w:lang w:val="sr-Cyrl-BA"/>
        </w:rPr>
      </w:pPr>
      <w:r w:rsidRPr="001C307B">
        <w:t>Историјски институт Београд</w:t>
      </w:r>
    </w:p>
    <w:p w:rsidR="000706B1" w:rsidRPr="001C307B" w:rsidRDefault="000706B1" w:rsidP="00033386">
      <w:pPr>
        <w:jc w:val="right"/>
        <w:rPr>
          <w:lang w:val="sr-Cyrl-BA"/>
        </w:rPr>
      </w:pPr>
    </w:p>
    <w:p w:rsidR="000148B2" w:rsidRDefault="000148B2" w:rsidP="00033386">
      <w:pPr>
        <w:jc w:val="right"/>
      </w:pPr>
    </w:p>
    <w:p w:rsidR="00033386" w:rsidRPr="001C307B" w:rsidRDefault="00033386" w:rsidP="00033386">
      <w:pPr>
        <w:jc w:val="right"/>
      </w:pPr>
      <w:r w:rsidRPr="001C307B">
        <w:t>________________________________</w:t>
      </w:r>
    </w:p>
    <w:p w:rsidR="00033386" w:rsidRPr="001C307B" w:rsidRDefault="00033386" w:rsidP="00033386">
      <w:pPr>
        <w:jc w:val="right"/>
      </w:pPr>
    </w:p>
    <w:p w:rsidR="00033386" w:rsidRPr="001C307B" w:rsidRDefault="00033386" w:rsidP="00033386">
      <w:pPr>
        <w:jc w:val="right"/>
      </w:pPr>
    </w:p>
    <w:p w:rsidR="00033386" w:rsidRPr="001C307B" w:rsidRDefault="00033386" w:rsidP="00033386">
      <w:pPr>
        <w:jc w:val="right"/>
        <w:rPr>
          <w:lang w:val="sr-Cyrl-BA"/>
        </w:rPr>
      </w:pPr>
      <w:r w:rsidRPr="001C307B">
        <w:t xml:space="preserve">Др </w:t>
      </w:r>
      <w:r w:rsidRPr="001C307B">
        <w:rPr>
          <w:lang w:val="sr-Cyrl-BA"/>
        </w:rPr>
        <w:t xml:space="preserve">Ђорђе Ђурић, </w:t>
      </w:r>
      <w:r w:rsidR="00226660" w:rsidRPr="001C307B">
        <w:rPr>
          <w:lang w:val="sr-Cyrl-BA"/>
        </w:rPr>
        <w:t>ванредни професор</w:t>
      </w:r>
    </w:p>
    <w:p w:rsidR="00033386" w:rsidRPr="001C307B" w:rsidRDefault="00033386" w:rsidP="00033386">
      <w:pPr>
        <w:jc w:val="right"/>
        <w:rPr>
          <w:lang w:val="sr-Cyrl-BA"/>
        </w:rPr>
      </w:pPr>
      <w:r w:rsidRPr="001C307B">
        <w:rPr>
          <w:lang w:val="sr-Cyrl-BA"/>
        </w:rPr>
        <w:t>Филозофски факултет  Новом Саду</w:t>
      </w:r>
    </w:p>
    <w:p w:rsidR="000706B1" w:rsidRPr="001C307B" w:rsidRDefault="000706B1" w:rsidP="00033386">
      <w:pPr>
        <w:jc w:val="right"/>
        <w:rPr>
          <w:lang w:val="sr-Cyrl-BA"/>
        </w:rPr>
      </w:pPr>
    </w:p>
    <w:p w:rsidR="000148B2" w:rsidRDefault="000148B2" w:rsidP="00033386">
      <w:pPr>
        <w:jc w:val="right"/>
      </w:pPr>
    </w:p>
    <w:p w:rsidR="00033386" w:rsidRPr="001C307B" w:rsidRDefault="00033386" w:rsidP="00033386">
      <w:pPr>
        <w:jc w:val="right"/>
      </w:pPr>
      <w:r w:rsidRPr="001C307B">
        <w:t>___________________________________</w:t>
      </w:r>
    </w:p>
    <w:p w:rsidR="00033386" w:rsidRPr="001C307B" w:rsidRDefault="00033386" w:rsidP="00033386">
      <w:pPr>
        <w:jc w:val="right"/>
      </w:pPr>
    </w:p>
    <w:p w:rsidR="005B006B" w:rsidRPr="001C307B" w:rsidRDefault="005B006B" w:rsidP="00033386">
      <w:pPr>
        <w:jc w:val="right"/>
      </w:pPr>
    </w:p>
    <w:p w:rsidR="005B006B" w:rsidRPr="001C307B" w:rsidRDefault="005B006B" w:rsidP="005B006B">
      <w:pPr>
        <w:jc w:val="right"/>
        <w:rPr>
          <w:lang w:val="sr-Cyrl-BA"/>
        </w:rPr>
      </w:pPr>
      <w:r w:rsidRPr="001C307B">
        <w:t>Др</w:t>
      </w:r>
      <w:r w:rsidRPr="001C307B">
        <w:rPr>
          <w:lang w:val="sr-Cyrl-BA"/>
        </w:rPr>
        <w:t xml:space="preserve"> Александар Животић, ванредни професор</w:t>
      </w:r>
    </w:p>
    <w:p w:rsidR="005B006B" w:rsidRPr="001C307B" w:rsidRDefault="005B006B" w:rsidP="005B006B">
      <w:pPr>
        <w:jc w:val="right"/>
        <w:rPr>
          <w:lang w:val="sr-Cyrl-BA"/>
        </w:rPr>
      </w:pPr>
      <w:r w:rsidRPr="001C307B">
        <w:t>Филозофски факултет у Београду</w:t>
      </w:r>
    </w:p>
    <w:p w:rsidR="005B006B" w:rsidRPr="001C307B" w:rsidRDefault="005B006B" w:rsidP="005B006B">
      <w:pPr>
        <w:jc w:val="right"/>
        <w:rPr>
          <w:lang w:val="sr-Cyrl-BA"/>
        </w:rPr>
      </w:pPr>
    </w:p>
    <w:p w:rsidR="000148B2" w:rsidRDefault="000148B2" w:rsidP="005B006B">
      <w:pPr>
        <w:jc w:val="right"/>
      </w:pPr>
    </w:p>
    <w:p w:rsidR="005B006B" w:rsidRPr="001C307B" w:rsidRDefault="005B006B" w:rsidP="005B006B">
      <w:pPr>
        <w:jc w:val="right"/>
      </w:pPr>
      <w:r w:rsidRPr="001C307B">
        <w:t>___________________________________</w:t>
      </w:r>
    </w:p>
    <w:p w:rsidR="005B006B" w:rsidRPr="001C307B" w:rsidRDefault="005B006B" w:rsidP="00033386">
      <w:pPr>
        <w:jc w:val="right"/>
      </w:pPr>
    </w:p>
    <w:p w:rsidR="005B006B" w:rsidRPr="001C307B" w:rsidRDefault="005B006B" w:rsidP="00033386">
      <w:pPr>
        <w:jc w:val="right"/>
      </w:pPr>
    </w:p>
    <w:p w:rsidR="00033386" w:rsidRPr="001C307B" w:rsidRDefault="00033386" w:rsidP="00033386">
      <w:pPr>
        <w:jc w:val="right"/>
        <w:rPr>
          <w:lang w:val="sr-Cyrl-BA"/>
        </w:rPr>
      </w:pPr>
      <w:r w:rsidRPr="001C307B">
        <w:t xml:space="preserve">Др Милош Ковић, </w:t>
      </w:r>
      <w:r w:rsidRPr="001C307B">
        <w:rPr>
          <w:lang w:val="sr-Cyrl-BA"/>
        </w:rPr>
        <w:t>ванредни професор</w:t>
      </w:r>
    </w:p>
    <w:p w:rsidR="00033386" w:rsidRPr="001C307B" w:rsidRDefault="00033386" w:rsidP="00033386">
      <w:pPr>
        <w:jc w:val="right"/>
        <w:rPr>
          <w:lang w:val="sr-Cyrl-BA"/>
        </w:rPr>
      </w:pPr>
      <w:r w:rsidRPr="001C307B">
        <w:t>Филозофски факултет у Београду</w:t>
      </w:r>
    </w:p>
    <w:p w:rsidR="000706B1" w:rsidRPr="001C307B" w:rsidRDefault="000706B1" w:rsidP="00033386">
      <w:pPr>
        <w:jc w:val="right"/>
        <w:rPr>
          <w:lang w:val="sr-Cyrl-BA"/>
        </w:rPr>
      </w:pPr>
    </w:p>
    <w:p w:rsidR="000148B2" w:rsidRDefault="000148B2" w:rsidP="00033386">
      <w:pPr>
        <w:jc w:val="right"/>
      </w:pPr>
    </w:p>
    <w:p w:rsidR="00033386" w:rsidRPr="001C307B" w:rsidRDefault="00033386" w:rsidP="00033386">
      <w:pPr>
        <w:jc w:val="right"/>
      </w:pPr>
      <w:r w:rsidRPr="001C307B">
        <w:t>___________________________________</w:t>
      </w:r>
    </w:p>
    <w:p w:rsidR="00033386" w:rsidRPr="001C307B" w:rsidRDefault="00033386" w:rsidP="00033386">
      <w:pPr>
        <w:tabs>
          <w:tab w:val="left" w:pos="993"/>
        </w:tabs>
        <w:spacing w:line="360" w:lineRule="auto"/>
        <w:ind w:firstLine="720"/>
        <w:jc w:val="both"/>
        <w:rPr>
          <w:lang w:val="sr-Cyrl-BA"/>
        </w:rPr>
      </w:pPr>
    </w:p>
    <w:p w:rsidR="005F6FA3" w:rsidRPr="001C307B" w:rsidRDefault="005F6FA3">
      <w:pPr>
        <w:spacing w:line="360" w:lineRule="auto"/>
        <w:ind w:firstLine="708"/>
        <w:jc w:val="both"/>
        <w:rPr>
          <w:lang w:val="sr-Cyrl-BA"/>
        </w:rPr>
      </w:pPr>
    </w:p>
    <w:sectPr w:rsidR="005F6FA3" w:rsidRPr="001C307B" w:rsidSect="00463C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C5E" w:rsidRDefault="001E6C5E" w:rsidP="00230B63">
      <w:r>
        <w:separator/>
      </w:r>
    </w:p>
  </w:endnote>
  <w:endnote w:type="continuationSeparator" w:id="0">
    <w:p w:rsidR="001E6C5E" w:rsidRDefault="001E6C5E" w:rsidP="00230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C5E" w:rsidRDefault="001E6C5E" w:rsidP="00230B63">
      <w:r>
        <w:separator/>
      </w:r>
    </w:p>
  </w:footnote>
  <w:footnote w:type="continuationSeparator" w:id="0">
    <w:p w:rsidR="001E6C5E" w:rsidRDefault="001E6C5E" w:rsidP="00230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0642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D92DFF" w:rsidRDefault="005E134C">
        <w:pPr>
          <w:pStyle w:val="Header"/>
          <w:jc w:val="right"/>
        </w:pPr>
        <w:r>
          <w:fldChar w:fldCharType="begin"/>
        </w:r>
        <w:r w:rsidR="00564013">
          <w:instrText xml:space="preserve"> PAGE   \* MERGEFORMAT </w:instrText>
        </w:r>
        <w:r>
          <w:fldChar w:fldCharType="separate"/>
        </w:r>
        <w:r w:rsidR="007E1C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2DFF" w:rsidRDefault="00D92D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05C7"/>
    <w:multiLevelType w:val="hybridMultilevel"/>
    <w:tmpl w:val="DD8CDC12"/>
    <w:lvl w:ilvl="0" w:tplc="B064666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3E7"/>
    <w:rsid w:val="00006E59"/>
    <w:rsid w:val="000073C1"/>
    <w:rsid w:val="000148B2"/>
    <w:rsid w:val="00021A6C"/>
    <w:rsid w:val="000241E1"/>
    <w:rsid w:val="000266FC"/>
    <w:rsid w:val="00030959"/>
    <w:rsid w:val="0003117A"/>
    <w:rsid w:val="00033386"/>
    <w:rsid w:val="00034D8F"/>
    <w:rsid w:val="00040F06"/>
    <w:rsid w:val="0004765B"/>
    <w:rsid w:val="000504D2"/>
    <w:rsid w:val="000560DB"/>
    <w:rsid w:val="000706B1"/>
    <w:rsid w:val="00081465"/>
    <w:rsid w:val="00097AC8"/>
    <w:rsid w:val="000A756F"/>
    <w:rsid w:val="000A7FEE"/>
    <w:rsid w:val="000B50CE"/>
    <w:rsid w:val="000C2F5D"/>
    <w:rsid w:val="000D748D"/>
    <w:rsid w:val="000D79A0"/>
    <w:rsid w:val="000F23A7"/>
    <w:rsid w:val="001125EE"/>
    <w:rsid w:val="00113CF1"/>
    <w:rsid w:val="001230CF"/>
    <w:rsid w:val="00124DC7"/>
    <w:rsid w:val="001267A6"/>
    <w:rsid w:val="00147248"/>
    <w:rsid w:val="00151892"/>
    <w:rsid w:val="0015647B"/>
    <w:rsid w:val="001718F5"/>
    <w:rsid w:val="001820F4"/>
    <w:rsid w:val="00191C78"/>
    <w:rsid w:val="00193746"/>
    <w:rsid w:val="00196626"/>
    <w:rsid w:val="001A4C62"/>
    <w:rsid w:val="001C0243"/>
    <w:rsid w:val="001C02E7"/>
    <w:rsid w:val="001C1A32"/>
    <w:rsid w:val="001C307B"/>
    <w:rsid w:val="001E1C38"/>
    <w:rsid w:val="001E6C5E"/>
    <w:rsid w:val="001E7DD0"/>
    <w:rsid w:val="00215A82"/>
    <w:rsid w:val="002161BB"/>
    <w:rsid w:val="00226660"/>
    <w:rsid w:val="00230B63"/>
    <w:rsid w:val="00233CDC"/>
    <w:rsid w:val="00241300"/>
    <w:rsid w:val="00242830"/>
    <w:rsid w:val="0025163E"/>
    <w:rsid w:val="00263882"/>
    <w:rsid w:val="00274D7B"/>
    <w:rsid w:val="00284666"/>
    <w:rsid w:val="00284FC9"/>
    <w:rsid w:val="00292FBD"/>
    <w:rsid w:val="002B0550"/>
    <w:rsid w:val="002B0BD1"/>
    <w:rsid w:val="002B7C31"/>
    <w:rsid w:val="002C1BA4"/>
    <w:rsid w:val="002C76EE"/>
    <w:rsid w:val="002E5049"/>
    <w:rsid w:val="002E5F65"/>
    <w:rsid w:val="002F2953"/>
    <w:rsid w:val="002F2BA2"/>
    <w:rsid w:val="002F2E0E"/>
    <w:rsid w:val="00300AE4"/>
    <w:rsid w:val="00312342"/>
    <w:rsid w:val="00323EE8"/>
    <w:rsid w:val="0032603B"/>
    <w:rsid w:val="003272FD"/>
    <w:rsid w:val="003379D6"/>
    <w:rsid w:val="00340507"/>
    <w:rsid w:val="00345F40"/>
    <w:rsid w:val="003545F3"/>
    <w:rsid w:val="0035587A"/>
    <w:rsid w:val="0036429A"/>
    <w:rsid w:val="00375EDD"/>
    <w:rsid w:val="00387B3C"/>
    <w:rsid w:val="003A1B2D"/>
    <w:rsid w:val="004167BA"/>
    <w:rsid w:val="00423963"/>
    <w:rsid w:val="00435703"/>
    <w:rsid w:val="004419B0"/>
    <w:rsid w:val="00445229"/>
    <w:rsid w:val="00462E13"/>
    <w:rsid w:val="00463ABD"/>
    <w:rsid w:val="00463CEC"/>
    <w:rsid w:val="00463F73"/>
    <w:rsid w:val="0046687E"/>
    <w:rsid w:val="0046750D"/>
    <w:rsid w:val="004A2593"/>
    <w:rsid w:val="004A4CAF"/>
    <w:rsid w:val="004A5B07"/>
    <w:rsid w:val="004B143F"/>
    <w:rsid w:val="004B58E2"/>
    <w:rsid w:val="004D6768"/>
    <w:rsid w:val="004E471D"/>
    <w:rsid w:val="004F1822"/>
    <w:rsid w:val="004F4163"/>
    <w:rsid w:val="004F4F9A"/>
    <w:rsid w:val="004F62E9"/>
    <w:rsid w:val="004F6A3A"/>
    <w:rsid w:val="00510D5F"/>
    <w:rsid w:val="00515FF3"/>
    <w:rsid w:val="005512B5"/>
    <w:rsid w:val="00551C60"/>
    <w:rsid w:val="0055239D"/>
    <w:rsid w:val="0055594A"/>
    <w:rsid w:val="00564013"/>
    <w:rsid w:val="00585EB6"/>
    <w:rsid w:val="00594531"/>
    <w:rsid w:val="005978A1"/>
    <w:rsid w:val="00597E86"/>
    <w:rsid w:val="005A3E02"/>
    <w:rsid w:val="005A4085"/>
    <w:rsid w:val="005B006B"/>
    <w:rsid w:val="005E134C"/>
    <w:rsid w:val="005F21D5"/>
    <w:rsid w:val="005F6136"/>
    <w:rsid w:val="005F6FA3"/>
    <w:rsid w:val="0061371C"/>
    <w:rsid w:val="006157D2"/>
    <w:rsid w:val="00616EE3"/>
    <w:rsid w:val="00620EAD"/>
    <w:rsid w:val="00623C7E"/>
    <w:rsid w:val="006245D8"/>
    <w:rsid w:val="006350B2"/>
    <w:rsid w:val="00637E67"/>
    <w:rsid w:val="0064359E"/>
    <w:rsid w:val="0064400A"/>
    <w:rsid w:val="00645986"/>
    <w:rsid w:val="00664423"/>
    <w:rsid w:val="006659E3"/>
    <w:rsid w:val="00666D6A"/>
    <w:rsid w:val="00675181"/>
    <w:rsid w:val="006759A7"/>
    <w:rsid w:val="006961B5"/>
    <w:rsid w:val="006A1AA7"/>
    <w:rsid w:val="006B0019"/>
    <w:rsid w:val="006C0C65"/>
    <w:rsid w:val="006C2FD8"/>
    <w:rsid w:val="006C785E"/>
    <w:rsid w:val="006D05F6"/>
    <w:rsid w:val="006D3105"/>
    <w:rsid w:val="006D32BB"/>
    <w:rsid w:val="006D3533"/>
    <w:rsid w:val="006E3783"/>
    <w:rsid w:val="006E68B3"/>
    <w:rsid w:val="006F42B8"/>
    <w:rsid w:val="007110B6"/>
    <w:rsid w:val="00717AAC"/>
    <w:rsid w:val="00727941"/>
    <w:rsid w:val="00731654"/>
    <w:rsid w:val="00741827"/>
    <w:rsid w:val="00745BC5"/>
    <w:rsid w:val="007539EE"/>
    <w:rsid w:val="00771B15"/>
    <w:rsid w:val="00783EEB"/>
    <w:rsid w:val="007B0658"/>
    <w:rsid w:val="007B36C1"/>
    <w:rsid w:val="007D327D"/>
    <w:rsid w:val="007E1C52"/>
    <w:rsid w:val="007E6031"/>
    <w:rsid w:val="007F7331"/>
    <w:rsid w:val="00820139"/>
    <w:rsid w:val="00825E9C"/>
    <w:rsid w:val="00830781"/>
    <w:rsid w:val="00833A2A"/>
    <w:rsid w:val="00841F3C"/>
    <w:rsid w:val="00855FE5"/>
    <w:rsid w:val="0086775E"/>
    <w:rsid w:val="0086792E"/>
    <w:rsid w:val="008759F1"/>
    <w:rsid w:val="008925B3"/>
    <w:rsid w:val="00896660"/>
    <w:rsid w:val="008A67B3"/>
    <w:rsid w:val="008B0210"/>
    <w:rsid w:val="008D12C5"/>
    <w:rsid w:val="008E001B"/>
    <w:rsid w:val="008E3C26"/>
    <w:rsid w:val="008E7251"/>
    <w:rsid w:val="00913E79"/>
    <w:rsid w:val="00917A5D"/>
    <w:rsid w:val="00927EF0"/>
    <w:rsid w:val="00950140"/>
    <w:rsid w:val="0095071F"/>
    <w:rsid w:val="009550C5"/>
    <w:rsid w:val="0096207B"/>
    <w:rsid w:val="00963182"/>
    <w:rsid w:val="009652B5"/>
    <w:rsid w:val="00967FA0"/>
    <w:rsid w:val="00980500"/>
    <w:rsid w:val="00992802"/>
    <w:rsid w:val="009A1EF7"/>
    <w:rsid w:val="009B6911"/>
    <w:rsid w:val="009C5095"/>
    <w:rsid w:val="009D3010"/>
    <w:rsid w:val="009D7778"/>
    <w:rsid w:val="00A016D5"/>
    <w:rsid w:val="00A151B5"/>
    <w:rsid w:val="00A25A2C"/>
    <w:rsid w:val="00A2710B"/>
    <w:rsid w:val="00A314D0"/>
    <w:rsid w:val="00A35150"/>
    <w:rsid w:val="00A679A2"/>
    <w:rsid w:val="00A84BD9"/>
    <w:rsid w:val="00A93A46"/>
    <w:rsid w:val="00A951BB"/>
    <w:rsid w:val="00AA6E3C"/>
    <w:rsid w:val="00AE396B"/>
    <w:rsid w:val="00AF0D07"/>
    <w:rsid w:val="00AF2D30"/>
    <w:rsid w:val="00B02CA5"/>
    <w:rsid w:val="00B034DF"/>
    <w:rsid w:val="00B214D6"/>
    <w:rsid w:val="00B22C42"/>
    <w:rsid w:val="00B24869"/>
    <w:rsid w:val="00B31FAA"/>
    <w:rsid w:val="00B35004"/>
    <w:rsid w:val="00B419BF"/>
    <w:rsid w:val="00B5565B"/>
    <w:rsid w:val="00B72B4F"/>
    <w:rsid w:val="00B74655"/>
    <w:rsid w:val="00B7737E"/>
    <w:rsid w:val="00B773E1"/>
    <w:rsid w:val="00B85B90"/>
    <w:rsid w:val="00B96172"/>
    <w:rsid w:val="00BD1AB7"/>
    <w:rsid w:val="00BD24DB"/>
    <w:rsid w:val="00BD4FBE"/>
    <w:rsid w:val="00BF211C"/>
    <w:rsid w:val="00BF4E7B"/>
    <w:rsid w:val="00BF6A93"/>
    <w:rsid w:val="00C03DFA"/>
    <w:rsid w:val="00C10A3B"/>
    <w:rsid w:val="00C1156D"/>
    <w:rsid w:val="00C12914"/>
    <w:rsid w:val="00C177E4"/>
    <w:rsid w:val="00C237A3"/>
    <w:rsid w:val="00C26191"/>
    <w:rsid w:val="00C47379"/>
    <w:rsid w:val="00C53147"/>
    <w:rsid w:val="00C54926"/>
    <w:rsid w:val="00C56A0D"/>
    <w:rsid w:val="00C67E7B"/>
    <w:rsid w:val="00C72D93"/>
    <w:rsid w:val="00C755B4"/>
    <w:rsid w:val="00C9071D"/>
    <w:rsid w:val="00C926DA"/>
    <w:rsid w:val="00CA01B0"/>
    <w:rsid w:val="00CA385F"/>
    <w:rsid w:val="00CB48EC"/>
    <w:rsid w:val="00CB6352"/>
    <w:rsid w:val="00CC7F54"/>
    <w:rsid w:val="00CD0410"/>
    <w:rsid w:val="00CD0D4D"/>
    <w:rsid w:val="00CD3A50"/>
    <w:rsid w:val="00CE7F7E"/>
    <w:rsid w:val="00CF48DC"/>
    <w:rsid w:val="00CF523D"/>
    <w:rsid w:val="00CF696B"/>
    <w:rsid w:val="00D01835"/>
    <w:rsid w:val="00D036D0"/>
    <w:rsid w:val="00D0643E"/>
    <w:rsid w:val="00D07CEC"/>
    <w:rsid w:val="00D47D32"/>
    <w:rsid w:val="00D615E8"/>
    <w:rsid w:val="00D649E5"/>
    <w:rsid w:val="00D65C3B"/>
    <w:rsid w:val="00D8041C"/>
    <w:rsid w:val="00D82D29"/>
    <w:rsid w:val="00D836F7"/>
    <w:rsid w:val="00D9153F"/>
    <w:rsid w:val="00D92DFF"/>
    <w:rsid w:val="00DA33E7"/>
    <w:rsid w:val="00DA3583"/>
    <w:rsid w:val="00DD096D"/>
    <w:rsid w:val="00DD7FBC"/>
    <w:rsid w:val="00DF5E34"/>
    <w:rsid w:val="00E11642"/>
    <w:rsid w:val="00E37E3E"/>
    <w:rsid w:val="00E42D55"/>
    <w:rsid w:val="00E53C0C"/>
    <w:rsid w:val="00E569BD"/>
    <w:rsid w:val="00E624F2"/>
    <w:rsid w:val="00E63E37"/>
    <w:rsid w:val="00E65FFB"/>
    <w:rsid w:val="00E67CDD"/>
    <w:rsid w:val="00E73A50"/>
    <w:rsid w:val="00E804E9"/>
    <w:rsid w:val="00E81FF7"/>
    <w:rsid w:val="00E85E45"/>
    <w:rsid w:val="00E934B8"/>
    <w:rsid w:val="00E93694"/>
    <w:rsid w:val="00E9739D"/>
    <w:rsid w:val="00EB008C"/>
    <w:rsid w:val="00EB269F"/>
    <w:rsid w:val="00EB4135"/>
    <w:rsid w:val="00EB63D3"/>
    <w:rsid w:val="00EC3C7F"/>
    <w:rsid w:val="00EC3D37"/>
    <w:rsid w:val="00EC5839"/>
    <w:rsid w:val="00ED2C51"/>
    <w:rsid w:val="00ED458B"/>
    <w:rsid w:val="00EE1A1E"/>
    <w:rsid w:val="00EE591C"/>
    <w:rsid w:val="00EF12CE"/>
    <w:rsid w:val="00EF546E"/>
    <w:rsid w:val="00F02BE0"/>
    <w:rsid w:val="00F041B9"/>
    <w:rsid w:val="00F14F5C"/>
    <w:rsid w:val="00F20D93"/>
    <w:rsid w:val="00F260C1"/>
    <w:rsid w:val="00F26B33"/>
    <w:rsid w:val="00F26C0E"/>
    <w:rsid w:val="00F44B13"/>
    <w:rsid w:val="00F477D7"/>
    <w:rsid w:val="00F51755"/>
    <w:rsid w:val="00F527D7"/>
    <w:rsid w:val="00F668CE"/>
    <w:rsid w:val="00F7774D"/>
    <w:rsid w:val="00F8137B"/>
    <w:rsid w:val="00F83E51"/>
    <w:rsid w:val="00F84BC4"/>
    <w:rsid w:val="00F85742"/>
    <w:rsid w:val="00F871AD"/>
    <w:rsid w:val="00F90203"/>
    <w:rsid w:val="00F90C86"/>
    <w:rsid w:val="00F94EF3"/>
    <w:rsid w:val="00FA1DFE"/>
    <w:rsid w:val="00FA79E5"/>
    <w:rsid w:val="00FD4A32"/>
    <w:rsid w:val="00FD7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02CA5"/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2CA5"/>
    <w:rPr>
      <w:rFonts w:eastAsiaTheme="minorEastAsia"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1230CF"/>
  </w:style>
  <w:style w:type="character" w:styleId="Emphasis">
    <w:name w:val="Emphasis"/>
    <w:basedOn w:val="DefaultParagraphFont"/>
    <w:qFormat/>
    <w:rsid w:val="001230CF"/>
    <w:rPr>
      <w:i/>
      <w:iCs/>
    </w:rPr>
  </w:style>
  <w:style w:type="character" w:customStyle="1" w:styleId="fontstyle01">
    <w:name w:val="fontstyle01"/>
    <w:basedOn w:val="DefaultParagraphFont"/>
    <w:rsid w:val="005978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978A1"/>
    <w:rPr>
      <w:color w:val="0000FF"/>
      <w:u w:val="single"/>
    </w:rPr>
  </w:style>
  <w:style w:type="paragraph" w:styleId="NoSpacing">
    <w:name w:val="No Spacing"/>
    <w:uiPriority w:val="1"/>
    <w:qFormat/>
    <w:rsid w:val="00DA3583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A35150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230B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B6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230B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B63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02CA5"/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2CA5"/>
    <w:rPr>
      <w:rFonts w:eastAsiaTheme="minorEastAsia"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1230CF"/>
  </w:style>
  <w:style w:type="character" w:styleId="Emphasis">
    <w:name w:val="Emphasis"/>
    <w:basedOn w:val="DefaultParagraphFont"/>
    <w:qFormat/>
    <w:rsid w:val="001230CF"/>
    <w:rPr>
      <w:i/>
      <w:iCs/>
    </w:rPr>
  </w:style>
  <w:style w:type="character" w:customStyle="1" w:styleId="fontstyle01">
    <w:name w:val="fontstyle01"/>
    <w:basedOn w:val="DefaultParagraphFont"/>
    <w:rsid w:val="005978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978A1"/>
    <w:rPr>
      <w:color w:val="0000FF"/>
      <w:u w:val="single"/>
    </w:rPr>
  </w:style>
  <w:style w:type="paragraph" w:styleId="NoSpacing">
    <w:name w:val="No Spacing"/>
    <w:uiPriority w:val="1"/>
    <w:qFormat/>
    <w:rsid w:val="00DA3583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A35150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230B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B6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230B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B63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.search.yahoo.com/_ylt=AwrC3TQlOgxf02kAmwkPxQt.;_ylu=X3oDMTEyNm5tdXUxBGNvbG8DYmYxBHBvcwM0BHZ0aWQDQzAwOTVfMQRzZWMDc3I-/RV=2/RE=1594665637/RO=10/RU=https%3a%2f%2fru.wikipedia.org%2fwiki%2f%25D0%25A0%25D0%2593%25D0%2590%25D0%2594%25D0%2590/RK=2/RS=eXbH8U6y4uJp1_yIJmrCAAq0Ozw-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r.search.yahoo.com/_ylt=AwrEeST8OQxf90YArB0PxQt.;_ylu=X3oDMTEybnJmaGptBGNvbG8DYmYxBHBvcwMxBHZ0aWQDQzAwOTVfMQRzZWMDc3I-/RV=2/RE=1594665596/RO=10/RU=http%3a%2f%2fstatearchive.ru%2f/RK=2/RS=Sa4La2kd2p5fDLmpRaqZUg4ECio-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.search.yahoo.com/_ylt=AwrCwLU9OgxffhEA5hIPxQt.;_ylu=X3oDMTEyNGVnaGNoBGNvbG8DYmYxBHBvcwMyBHZ0aWQDQzAwOTVfMQRzZWMDc3I-/RV=2/RE=1594665662/RO=10/RU=http%3a%2f%2frusarchives.ru%2ffederal%2frgia%2f/RK=2/RS=pSaX5s1.88suff22JlLDfNN.k7M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3181</Words>
  <Characters>18136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Милош</cp:lastModifiedBy>
  <cp:revision>6</cp:revision>
  <dcterms:created xsi:type="dcterms:W3CDTF">2020-08-31T08:16:00Z</dcterms:created>
  <dcterms:modified xsi:type="dcterms:W3CDTF">2020-09-05T14:28:00Z</dcterms:modified>
</cp:coreProperties>
</file>