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D8C" w:rsidRPr="00745ECB" w:rsidRDefault="00484D8C" w:rsidP="00DC0DDE">
      <w:pPr>
        <w:pStyle w:val="BodyTextIndent"/>
        <w:spacing w:after="0" w:line="360" w:lineRule="auto"/>
        <w:ind w:left="0"/>
        <w:rPr>
          <w:b/>
          <w:lang w:val="sr-Latn-CS"/>
        </w:rPr>
      </w:pPr>
      <w:r w:rsidRPr="00745ECB">
        <w:rPr>
          <w:b/>
          <w:lang w:val="ru-RU"/>
        </w:rPr>
        <w:t>ИЗБОРНОМ ВЕ</w:t>
      </w:r>
      <w:r w:rsidRPr="00745ECB">
        <w:rPr>
          <w:b/>
          <w:lang w:val="sr-Latn-CS"/>
        </w:rPr>
        <w:t>ЋУ</w:t>
      </w:r>
    </w:p>
    <w:p w:rsidR="00484D8C" w:rsidRPr="00745ECB" w:rsidRDefault="00484D8C" w:rsidP="00DC0DDE">
      <w:pPr>
        <w:pStyle w:val="BodyTextIndent"/>
        <w:spacing w:after="0" w:line="360" w:lineRule="auto"/>
        <w:ind w:left="0"/>
        <w:rPr>
          <w:b/>
          <w:lang w:val="sr-Latn-CS"/>
        </w:rPr>
      </w:pPr>
      <w:r w:rsidRPr="00745ECB">
        <w:rPr>
          <w:b/>
          <w:lang w:val="sr-Latn-CS"/>
        </w:rPr>
        <w:t>ФИЛОЗОФСКОГ ФАКУЛТЕТА</w:t>
      </w:r>
    </w:p>
    <w:p w:rsidR="00484D8C" w:rsidRPr="00745ECB" w:rsidRDefault="00484D8C" w:rsidP="00DC0DDE">
      <w:pPr>
        <w:pStyle w:val="BodyTextIndent"/>
        <w:spacing w:after="0" w:line="360" w:lineRule="auto"/>
        <w:ind w:left="0"/>
        <w:rPr>
          <w:b/>
          <w:u w:val="single"/>
          <w:lang w:val="sr-Latn-CS"/>
        </w:rPr>
      </w:pPr>
      <w:r w:rsidRPr="00745ECB">
        <w:rPr>
          <w:b/>
          <w:u w:val="single"/>
          <w:lang w:val="sr-Latn-CS"/>
        </w:rPr>
        <w:t>БЕОГРАД</w:t>
      </w:r>
    </w:p>
    <w:p w:rsidR="00484D8C" w:rsidRPr="00745ECB" w:rsidRDefault="00484D8C" w:rsidP="00DC0DDE">
      <w:pPr>
        <w:pStyle w:val="BodyTextIndent"/>
        <w:spacing w:after="0" w:line="360" w:lineRule="auto"/>
        <w:rPr>
          <w:lang w:val="sr-Cyrl-CS"/>
        </w:rPr>
      </w:pPr>
    </w:p>
    <w:p w:rsidR="00484D8C" w:rsidRDefault="00484D8C" w:rsidP="00DC0DDE">
      <w:pPr>
        <w:pStyle w:val="BodyTextIndent"/>
        <w:spacing w:after="0" w:line="360" w:lineRule="auto"/>
        <w:ind w:left="0" w:firstLine="720"/>
        <w:jc w:val="both"/>
        <w:rPr>
          <w:lang w:val="sr-Cyrl-CS"/>
        </w:rPr>
      </w:pPr>
    </w:p>
    <w:p w:rsidR="000654CF" w:rsidRDefault="000654CF" w:rsidP="00DC0DDE">
      <w:pPr>
        <w:pStyle w:val="BodyTextIndent"/>
        <w:spacing w:after="0" w:line="360" w:lineRule="auto"/>
        <w:ind w:left="0" w:firstLine="720"/>
        <w:jc w:val="both"/>
        <w:rPr>
          <w:lang w:val="sr-Cyrl-CS"/>
        </w:rPr>
      </w:pPr>
    </w:p>
    <w:p w:rsidR="00D57948" w:rsidRPr="00745ECB" w:rsidRDefault="00D57948" w:rsidP="00DC0DDE">
      <w:pPr>
        <w:pStyle w:val="BodyTextIndent"/>
        <w:spacing w:after="0" w:line="360" w:lineRule="auto"/>
        <w:ind w:left="0" w:firstLine="720"/>
        <w:jc w:val="both"/>
        <w:rPr>
          <w:lang w:val="sr-Cyrl-CS"/>
        </w:rPr>
      </w:pPr>
    </w:p>
    <w:p w:rsidR="00484D8C" w:rsidRDefault="00484D8C" w:rsidP="00DC0DDE">
      <w:pPr>
        <w:pStyle w:val="BodyTextIndent"/>
        <w:spacing w:after="0" w:line="360" w:lineRule="auto"/>
        <w:ind w:left="0" w:firstLine="720"/>
        <w:jc w:val="both"/>
        <w:rPr>
          <w:lang w:val="sr-Cyrl-CS"/>
        </w:rPr>
      </w:pPr>
      <w:r w:rsidRPr="00745ECB">
        <w:rPr>
          <w:lang w:val="hr-HR"/>
        </w:rPr>
        <w:t xml:space="preserve">Одлуком Изборног већа Филозофског факултета у Београду изабрани смо у Комисију за припрему извештаја о кандидатима </w:t>
      </w:r>
      <w:r>
        <w:rPr>
          <w:lang w:val="hr-HR"/>
        </w:rPr>
        <w:t>који се пр</w:t>
      </w:r>
      <w:r w:rsidRPr="00745ECB">
        <w:rPr>
          <w:lang w:val="sr-Cyrl-CS"/>
        </w:rPr>
        <w:t>и</w:t>
      </w:r>
      <w:r>
        <w:rPr>
          <w:lang w:val="hr-HR"/>
        </w:rPr>
        <w:t>јаве</w:t>
      </w:r>
      <w:r w:rsidRPr="00745ECB">
        <w:rPr>
          <w:lang w:val="hr-HR"/>
        </w:rPr>
        <w:t xml:space="preserve"> на конкурс за избор </w:t>
      </w:r>
      <w:r w:rsidR="000654CF">
        <w:rPr>
          <w:lang w:val="sr-Cyrl-CS"/>
        </w:rPr>
        <w:t xml:space="preserve">ванредног професора </w:t>
      </w:r>
      <w:r w:rsidRPr="00745ECB">
        <w:rPr>
          <w:lang w:val="hr-HR"/>
        </w:rPr>
        <w:t xml:space="preserve">за ужу научну област </w:t>
      </w:r>
      <w:r w:rsidRPr="00745ECB">
        <w:rPr>
          <w:lang w:val="sr-Cyrl-CS"/>
        </w:rPr>
        <w:t>Општа педагогија са методологијом и и</w:t>
      </w:r>
      <w:r w:rsidRPr="00745ECB">
        <w:rPr>
          <w:lang w:val="hr-HR"/>
        </w:rPr>
        <w:t xml:space="preserve">сторија педагогије на </w:t>
      </w:r>
      <w:r w:rsidRPr="00745ECB">
        <w:rPr>
          <w:lang w:val="sr-Cyrl-CS"/>
        </w:rPr>
        <w:t>О</w:t>
      </w:r>
      <w:r w:rsidRPr="00745ECB">
        <w:rPr>
          <w:lang w:val="hr-HR"/>
        </w:rPr>
        <w:t xml:space="preserve">дељењу </w:t>
      </w:r>
      <w:r w:rsidRPr="00745ECB">
        <w:rPr>
          <w:lang w:val="sr-Cyrl-CS"/>
        </w:rPr>
        <w:t>за педагогију и андрагогију</w:t>
      </w:r>
      <w:r w:rsidRPr="00745ECB">
        <w:rPr>
          <w:lang w:val="hr-HR"/>
        </w:rPr>
        <w:t xml:space="preserve">. На конкурс, објављен у листу „Послови“ од </w:t>
      </w:r>
      <w:r w:rsidR="00E9205A" w:rsidRPr="00E9205A">
        <w:rPr>
          <w:lang w:val="hr-HR"/>
        </w:rPr>
        <w:t>1</w:t>
      </w:r>
      <w:r w:rsidR="00E9205A">
        <w:rPr>
          <w:lang w:val="hr-HR"/>
        </w:rPr>
        <w:t>3</w:t>
      </w:r>
      <w:r w:rsidR="00EE1B93" w:rsidRPr="00E9205A">
        <w:rPr>
          <w:lang w:val="hr-HR"/>
        </w:rPr>
        <w:t>.11.201</w:t>
      </w:r>
      <w:r w:rsidR="00E9205A">
        <w:rPr>
          <w:lang w:val="hr-HR"/>
        </w:rPr>
        <w:t>9</w:t>
      </w:r>
      <w:r w:rsidRPr="00745ECB">
        <w:rPr>
          <w:lang w:val="hr-HR"/>
        </w:rPr>
        <w:t>, пријави</w:t>
      </w:r>
      <w:r w:rsidRPr="00745ECB">
        <w:rPr>
          <w:lang w:val="sr-Cyrl-CS"/>
        </w:rPr>
        <w:t xml:space="preserve">о </w:t>
      </w:r>
      <w:r w:rsidRPr="00745ECB">
        <w:rPr>
          <w:lang w:val="hr-HR"/>
        </w:rPr>
        <w:t xml:space="preserve">се </w:t>
      </w:r>
      <w:r w:rsidRPr="00745ECB">
        <w:rPr>
          <w:lang w:val="sr-Cyrl-CS"/>
        </w:rPr>
        <w:t xml:space="preserve">један </w:t>
      </w:r>
      <w:r w:rsidRPr="00745ECB">
        <w:rPr>
          <w:lang w:val="hr-HR"/>
        </w:rPr>
        <w:t>кандидат</w:t>
      </w:r>
      <w:r w:rsidRPr="00745ECB">
        <w:rPr>
          <w:lang w:val="sr-Cyrl-CS"/>
        </w:rPr>
        <w:t xml:space="preserve"> –</w:t>
      </w:r>
      <w:r w:rsidRPr="00745ECB">
        <w:rPr>
          <w:lang w:val="hr-HR"/>
        </w:rPr>
        <w:t xml:space="preserve"> </w:t>
      </w:r>
      <w:r w:rsidR="00EE1B93">
        <w:t>д</w:t>
      </w:r>
      <w:r w:rsidRPr="00745ECB">
        <w:rPr>
          <w:lang w:val="sr-Cyrl-CS"/>
        </w:rPr>
        <w:t>р Александра Илић-Рајковић</w:t>
      </w:r>
      <w:r w:rsidRPr="00745ECB">
        <w:rPr>
          <w:lang w:val="hr-HR"/>
        </w:rPr>
        <w:t>. Пошто смо проучили поднету документацију и радове кандидата</w:t>
      </w:r>
      <w:r w:rsidRPr="00745ECB">
        <w:rPr>
          <w:lang w:val="sr-Cyrl-CS"/>
        </w:rPr>
        <w:t>,</w:t>
      </w:r>
      <w:r w:rsidRPr="00745ECB">
        <w:rPr>
          <w:lang w:val="hr-HR"/>
        </w:rPr>
        <w:t xml:space="preserve"> у могућности смо да Изборном већу поднесемо следећи</w:t>
      </w:r>
    </w:p>
    <w:p w:rsidR="00484D8C" w:rsidRDefault="00484D8C" w:rsidP="00DC0DDE">
      <w:pPr>
        <w:pStyle w:val="BodyTextIndent"/>
        <w:spacing w:after="0" w:line="360" w:lineRule="auto"/>
        <w:ind w:left="0" w:firstLine="720"/>
        <w:jc w:val="both"/>
        <w:rPr>
          <w:lang w:val="sr-Cyrl-CS"/>
        </w:rPr>
      </w:pPr>
    </w:p>
    <w:p w:rsidR="00D57948" w:rsidRDefault="00D57948" w:rsidP="00DC0DDE">
      <w:pPr>
        <w:pStyle w:val="BodyTextIndent"/>
        <w:spacing w:after="0" w:line="360" w:lineRule="auto"/>
        <w:ind w:left="0" w:firstLine="720"/>
        <w:jc w:val="both"/>
        <w:rPr>
          <w:lang w:val="sr-Cyrl-CS"/>
        </w:rPr>
      </w:pPr>
    </w:p>
    <w:p w:rsidR="000654CF" w:rsidRPr="00484D8C" w:rsidRDefault="000654CF" w:rsidP="00DC0DDE">
      <w:pPr>
        <w:pStyle w:val="BodyTextIndent"/>
        <w:spacing w:after="0" w:line="360" w:lineRule="auto"/>
        <w:ind w:left="0" w:firstLine="720"/>
        <w:jc w:val="both"/>
        <w:rPr>
          <w:lang w:val="sr-Cyrl-CS"/>
        </w:rPr>
      </w:pPr>
    </w:p>
    <w:p w:rsidR="00484D8C" w:rsidRDefault="00484D8C" w:rsidP="00DC0DDE">
      <w:pPr>
        <w:pStyle w:val="BodyTextIndent"/>
        <w:spacing w:after="0" w:line="360" w:lineRule="auto"/>
        <w:jc w:val="center"/>
        <w:rPr>
          <w:b/>
          <w:lang w:val="hr-HR"/>
        </w:rPr>
      </w:pPr>
      <w:r w:rsidRPr="00745ECB">
        <w:rPr>
          <w:b/>
          <w:lang w:val="hr-HR"/>
        </w:rPr>
        <w:t>И  З  В  Е  Ш  Т  А  Ј</w:t>
      </w:r>
    </w:p>
    <w:p w:rsidR="00D57948" w:rsidRPr="00745ECB" w:rsidRDefault="00D57948" w:rsidP="00DC0DDE">
      <w:pPr>
        <w:pStyle w:val="BodyTextIndent"/>
        <w:spacing w:after="0" w:line="360" w:lineRule="auto"/>
        <w:jc w:val="center"/>
        <w:rPr>
          <w:b/>
          <w:lang w:val="hr-HR"/>
        </w:rPr>
      </w:pPr>
    </w:p>
    <w:p w:rsidR="00484D8C" w:rsidRDefault="00484D8C" w:rsidP="00DC0DDE">
      <w:pPr>
        <w:spacing w:line="360" w:lineRule="auto"/>
        <w:ind w:firstLine="720"/>
        <w:jc w:val="both"/>
        <w:rPr>
          <w:lang w:val="sr-Cyrl-CS"/>
        </w:rPr>
      </w:pPr>
    </w:p>
    <w:p w:rsidR="00EE1B93" w:rsidRDefault="00EE1B93" w:rsidP="00DC0DDE">
      <w:pPr>
        <w:spacing w:line="360" w:lineRule="auto"/>
        <w:ind w:firstLine="720"/>
        <w:jc w:val="both"/>
        <w:rPr>
          <w:lang w:val="sr-Cyrl-CS"/>
        </w:rPr>
      </w:pPr>
      <w:r>
        <w:rPr>
          <w:lang w:val="sr-Cyrl-CS"/>
        </w:rPr>
        <w:t>Д</w:t>
      </w:r>
      <w:r w:rsidR="00333063" w:rsidRPr="00745ECB">
        <w:rPr>
          <w:lang w:val="sr-Cyrl-CS"/>
        </w:rPr>
        <w:t xml:space="preserve">р Александра Илић-Рајковић рођена је 1975. године у Крушевцу где је похађала основну школу и гимназију. Студије педагогије завршила је на Филозофском факултету у Београду 2000. године са просечном оценом </w:t>
      </w:r>
      <w:r w:rsidR="00333063" w:rsidRPr="00745ECB">
        <w:rPr>
          <w:lang w:val="ru-RU"/>
        </w:rPr>
        <w:t>8,75</w:t>
      </w:r>
      <w:r w:rsidR="00333063" w:rsidRPr="00745ECB">
        <w:rPr>
          <w:lang w:val="sr-Cyrl-CS"/>
        </w:rPr>
        <w:t xml:space="preserve"> и оценом </w:t>
      </w:r>
      <w:r w:rsidR="00333063" w:rsidRPr="00745ECB">
        <w:rPr>
          <w:lang w:val="ru-RU"/>
        </w:rPr>
        <w:t>10</w:t>
      </w:r>
      <w:r w:rsidR="00333063" w:rsidRPr="00745ECB">
        <w:rPr>
          <w:lang w:val="sr-Cyrl-CS"/>
        </w:rPr>
        <w:t xml:space="preserve"> на дипломском испиту. </w:t>
      </w:r>
      <w:r w:rsidR="00E9205A" w:rsidRPr="00745ECB">
        <w:rPr>
          <w:lang w:val="sr-Cyrl-CS"/>
        </w:rPr>
        <w:t>Магистарску</w:t>
      </w:r>
      <w:r w:rsidR="00333063" w:rsidRPr="00745ECB">
        <w:rPr>
          <w:lang w:val="sr-Cyrl-CS"/>
        </w:rPr>
        <w:t xml:space="preserve"> тезу </w:t>
      </w:r>
      <w:r w:rsidR="00333063" w:rsidRPr="00745ECB">
        <w:rPr>
          <w:i/>
          <w:lang w:val="sr-Cyrl-CS"/>
        </w:rPr>
        <w:t>Национално васпитање у школама Србије (1878-1918)</w:t>
      </w:r>
      <w:r w:rsidR="00333063" w:rsidRPr="00745ECB">
        <w:rPr>
          <w:lang w:val="sr-Cyrl-CS"/>
        </w:rPr>
        <w:t xml:space="preserve"> одбранила је на Филозофском факултету у Београду 2007. године. </w:t>
      </w:r>
      <w:r w:rsidR="00333063" w:rsidRPr="005A0DA5">
        <w:rPr>
          <w:lang w:val="sr-Cyrl-CS"/>
        </w:rPr>
        <w:t>Израда докторске дисертације, под менторством проф. др Љубомира Коцића, на тему «Радна школа у Србији (1880-1940)» одобрена је 2009. године.</w:t>
      </w:r>
      <w:r w:rsidR="00333063" w:rsidRPr="00E9205A">
        <w:rPr>
          <w:lang w:val="sr-Cyrl-CS"/>
        </w:rPr>
        <w:t xml:space="preserve"> </w:t>
      </w:r>
      <w:r w:rsidR="00333063">
        <w:rPr>
          <w:lang w:val="sr-Cyrl-CS"/>
        </w:rPr>
        <w:t xml:space="preserve">Докторску дисертацију одбранила је 4.11.2013. године пред комисијом у саставу: проф. др Љубомир Коцић, проф. др Наташа Вујисић Живковић, доцент др Биљана Бодрошки Спаиросу и проф. др Светозар Дунђерски. </w:t>
      </w:r>
    </w:p>
    <w:p w:rsidR="00333063" w:rsidRPr="00E9205A" w:rsidRDefault="00333063" w:rsidP="00DC0DDE">
      <w:pPr>
        <w:spacing w:line="360" w:lineRule="auto"/>
        <w:ind w:firstLine="720"/>
        <w:jc w:val="both"/>
        <w:rPr>
          <w:i/>
          <w:lang w:val="sr-Cyrl-CS"/>
        </w:rPr>
      </w:pPr>
      <w:r w:rsidRPr="00745ECB">
        <w:rPr>
          <w:lang w:val="sr-Cyrl-CS"/>
        </w:rPr>
        <w:lastRenderedPageBreak/>
        <w:t>Од 2000. године ради на Одељењу за педагогију и андрагогију Филозофског факултета у Београду</w:t>
      </w:r>
      <w:r>
        <w:rPr>
          <w:lang w:val="sr-Cyrl-CS"/>
        </w:rPr>
        <w:t xml:space="preserve"> најпре</w:t>
      </w:r>
      <w:r w:rsidRPr="00745ECB">
        <w:rPr>
          <w:lang w:val="sr-Cyrl-CS"/>
        </w:rPr>
        <w:t xml:space="preserve"> у звању асистента приправника</w:t>
      </w:r>
      <w:r>
        <w:rPr>
          <w:lang w:val="sr-Cyrl-CS"/>
        </w:rPr>
        <w:t>, а потом у звању асистента</w:t>
      </w:r>
      <w:r w:rsidRPr="00745ECB">
        <w:rPr>
          <w:lang w:val="sr-Cyrl-CS"/>
        </w:rPr>
        <w:t xml:space="preserve"> за предмете Општа историја педагогије (Историја педагошких идеја) и Национална историја педагогије (Развој школства и педагогије у Србији</w:t>
      </w:r>
      <w:r>
        <w:rPr>
          <w:lang w:val="sr-Cyrl-CS"/>
        </w:rPr>
        <w:t>).</w:t>
      </w:r>
      <w:r w:rsidRPr="00E9205A">
        <w:rPr>
          <w:lang w:val="sr-Cyrl-CS"/>
        </w:rPr>
        <w:t xml:space="preserve"> </w:t>
      </w:r>
      <w:r w:rsidR="00EE1B93" w:rsidRPr="00E9205A">
        <w:rPr>
          <w:lang w:val="sr-Cyrl-CS"/>
        </w:rPr>
        <w:t xml:space="preserve">У звање доцента </w:t>
      </w:r>
      <w:r w:rsidR="00EE1B93">
        <w:rPr>
          <w:lang w:val="sr-Cyrl-CS"/>
        </w:rPr>
        <w:t>за ужу научну област Општа педагогија са методологијом и историја педагогије</w:t>
      </w:r>
      <w:r w:rsidR="00EE1B93" w:rsidRPr="00E9205A">
        <w:rPr>
          <w:lang w:val="sr-Cyrl-CS"/>
        </w:rPr>
        <w:t xml:space="preserve"> први пут изабрана је први пут 2014. године.</w:t>
      </w:r>
    </w:p>
    <w:p w:rsidR="00E46863" w:rsidRPr="00E9205A" w:rsidRDefault="00333063" w:rsidP="00A17B8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val="sr-Cyrl-CS"/>
        </w:rPr>
      </w:pPr>
      <w:r w:rsidRPr="00745ECB">
        <w:rPr>
          <w:lang w:val="sr-Cyrl-CS"/>
        </w:rPr>
        <w:t xml:space="preserve">             </w:t>
      </w:r>
      <w:r w:rsidRPr="00745ECB">
        <w:rPr>
          <w:lang w:val="ru-RU"/>
        </w:rPr>
        <w:t xml:space="preserve">Учествовала је у </w:t>
      </w:r>
      <w:r>
        <w:rPr>
          <w:lang w:val="ru-RU"/>
        </w:rPr>
        <w:t>реализацији</w:t>
      </w:r>
      <w:r w:rsidRPr="00745ECB">
        <w:rPr>
          <w:lang w:val="ru-RU"/>
        </w:rPr>
        <w:t xml:space="preserve"> научноистраживачки</w:t>
      </w:r>
      <w:r>
        <w:rPr>
          <w:lang w:val="ru-RU"/>
        </w:rPr>
        <w:t>х</w:t>
      </w:r>
      <w:r w:rsidRPr="00745ECB">
        <w:rPr>
          <w:lang w:val="ru-RU"/>
        </w:rPr>
        <w:t xml:space="preserve"> пројек</w:t>
      </w:r>
      <w:r>
        <w:rPr>
          <w:lang w:val="ru-RU"/>
        </w:rPr>
        <w:t>а</w:t>
      </w:r>
      <w:r w:rsidRPr="00745ECB">
        <w:rPr>
          <w:lang w:val="ru-RU"/>
        </w:rPr>
        <w:t>та:</w:t>
      </w:r>
      <w:r w:rsidRPr="00745ECB">
        <w:rPr>
          <w:lang w:val="sr-Cyrl-CS"/>
        </w:rPr>
        <w:t xml:space="preserve"> </w:t>
      </w:r>
      <w:r w:rsidRPr="00745ECB">
        <w:rPr>
          <w:i/>
          <w:lang w:val="ru-RU"/>
        </w:rPr>
        <w:t>Образовање – подстицај друштвеној и економској трансформацији Србије</w:t>
      </w:r>
      <w:r w:rsidRPr="00745ECB">
        <w:rPr>
          <w:lang w:val="ru-RU"/>
        </w:rPr>
        <w:t xml:space="preserve"> (</w:t>
      </w:r>
      <w:r w:rsidRPr="00745ECB">
        <w:rPr>
          <w:lang w:val="sr-Cyrl-CS"/>
        </w:rPr>
        <w:t>2002–2004. године, Институт за педагогију и андрагогију Филозофског факултета у Београду)</w:t>
      </w:r>
      <w:r>
        <w:rPr>
          <w:lang w:val="sr-Cyrl-CS"/>
        </w:rPr>
        <w:t xml:space="preserve"> и</w:t>
      </w:r>
      <w:r w:rsidRPr="00745ECB">
        <w:rPr>
          <w:lang w:val="sr-Cyrl-CS"/>
        </w:rPr>
        <w:t xml:space="preserve"> </w:t>
      </w:r>
      <w:r w:rsidRPr="00745ECB">
        <w:rPr>
          <w:i/>
          <w:lang w:val="sr-Cyrl-CS"/>
        </w:rPr>
        <w:t>Образовање и учење – претпоставке европских интеграција</w:t>
      </w:r>
      <w:r w:rsidRPr="00745ECB">
        <w:rPr>
          <w:lang w:val="sr-Cyrl-CS"/>
        </w:rPr>
        <w:t xml:space="preserve"> (2005–2010, Институт за педагогију и андрагогију Филозофског факултета у Београду). Од 2011. </w:t>
      </w:r>
      <w:r>
        <w:rPr>
          <w:lang w:val="sr-Cyrl-CS"/>
        </w:rPr>
        <w:t xml:space="preserve">године </w:t>
      </w:r>
      <w:r w:rsidRPr="00745ECB">
        <w:rPr>
          <w:lang w:val="sr-Cyrl-CS"/>
        </w:rPr>
        <w:t xml:space="preserve">ангажована је на пројекту </w:t>
      </w:r>
      <w:r w:rsidRPr="00745ECB">
        <w:rPr>
          <w:i/>
          <w:lang w:val="sr-Cyrl-CS"/>
        </w:rPr>
        <w:t>Модели процењивања и стратегије унапређивања квалитета образовања</w:t>
      </w:r>
      <w:r w:rsidRPr="00745ECB">
        <w:rPr>
          <w:i/>
          <w:lang w:val="ru-RU"/>
        </w:rPr>
        <w:t xml:space="preserve"> </w:t>
      </w:r>
      <w:r w:rsidRPr="00745ECB">
        <w:rPr>
          <w:lang w:val="sr-Cyrl-CS"/>
        </w:rPr>
        <w:t>(Институт за педагогију и андрагогију Филозофског факултета у Београду).</w:t>
      </w:r>
      <w:r w:rsidRPr="00E9205A">
        <w:rPr>
          <w:lang w:val="sr-Cyrl-CS"/>
        </w:rPr>
        <w:t xml:space="preserve"> </w:t>
      </w:r>
      <w:r w:rsidR="00EE1B93" w:rsidRPr="00E9205A">
        <w:rPr>
          <w:lang w:val="sr-Cyrl-CS"/>
        </w:rPr>
        <w:t xml:space="preserve">Сарадник на пројекту </w:t>
      </w:r>
      <w:r w:rsidR="00EE1B93" w:rsidRPr="00EE1B93">
        <w:t>Regi</w:t>
      </w:r>
      <w:r w:rsidR="00EE1B93">
        <w:t>onal</w:t>
      </w:r>
      <w:r w:rsidR="00EE1B93" w:rsidRPr="00E9205A">
        <w:rPr>
          <w:lang w:val="sr-Cyrl-CS"/>
        </w:rPr>
        <w:t xml:space="preserve"> </w:t>
      </w:r>
      <w:r w:rsidR="00EE1B93">
        <w:t>Research</w:t>
      </w:r>
      <w:r w:rsidR="00EE1B93" w:rsidRPr="00E9205A">
        <w:rPr>
          <w:lang w:val="sr-Cyrl-CS"/>
        </w:rPr>
        <w:t xml:space="preserve"> </w:t>
      </w:r>
      <w:r w:rsidR="00EE1B93">
        <w:t>Promotion</w:t>
      </w:r>
      <w:r w:rsidR="00EE1B93" w:rsidRPr="00E9205A">
        <w:rPr>
          <w:lang w:val="sr-Cyrl-CS"/>
        </w:rPr>
        <w:t xml:space="preserve"> </w:t>
      </w:r>
      <w:r w:rsidR="00EE1B93">
        <w:t>Program</w:t>
      </w:r>
      <w:r w:rsidR="00EE1B93" w:rsidRPr="00E9205A">
        <w:rPr>
          <w:lang w:val="sr-Cyrl-CS"/>
        </w:rPr>
        <w:t xml:space="preserve">: </w:t>
      </w:r>
      <w:r w:rsidR="00EE1B93" w:rsidRPr="00EE1B93">
        <w:rPr>
          <w:rFonts w:eastAsiaTheme="minorHAnsi"/>
          <w:i/>
        </w:rPr>
        <w:t>Figuring</w:t>
      </w:r>
      <w:r w:rsidR="00EE1B93" w:rsidRPr="00E9205A">
        <w:rPr>
          <w:rFonts w:eastAsiaTheme="minorHAnsi"/>
          <w:i/>
          <w:lang w:val="sr-Cyrl-CS"/>
        </w:rPr>
        <w:t xml:space="preserve"> </w:t>
      </w:r>
      <w:r w:rsidR="00EE1B93" w:rsidRPr="00EE1B93">
        <w:rPr>
          <w:rFonts w:eastAsiaTheme="minorHAnsi"/>
          <w:i/>
        </w:rPr>
        <w:t>Out</w:t>
      </w:r>
      <w:r w:rsidR="00EE1B93" w:rsidRPr="00E9205A">
        <w:rPr>
          <w:rFonts w:eastAsiaTheme="minorHAnsi"/>
          <w:i/>
          <w:lang w:val="sr-Cyrl-CS"/>
        </w:rPr>
        <w:t xml:space="preserve"> </w:t>
      </w:r>
      <w:r w:rsidR="00EE1B93" w:rsidRPr="00EE1B93">
        <w:rPr>
          <w:rFonts w:eastAsiaTheme="minorHAnsi"/>
          <w:i/>
        </w:rPr>
        <w:t>the</w:t>
      </w:r>
      <w:r w:rsidR="00EE1B93" w:rsidRPr="00E9205A">
        <w:rPr>
          <w:rFonts w:eastAsiaTheme="minorHAnsi"/>
          <w:i/>
          <w:lang w:val="sr-Cyrl-CS"/>
        </w:rPr>
        <w:t xml:space="preserve"> </w:t>
      </w:r>
      <w:r w:rsidR="00EE1B93" w:rsidRPr="00EE1B93">
        <w:rPr>
          <w:rFonts w:eastAsiaTheme="minorHAnsi"/>
          <w:i/>
        </w:rPr>
        <w:t>Enemy</w:t>
      </w:r>
      <w:r w:rsidR="00EE1B93" w:rsidRPr="00E9205A">
        <w:rPr>
          <w:rFonts w:eastAsiaTheme="minorHAnsi"/>
          <w:i/>
          <w:lang w:val="sr-Cyrl-CS"/>
        </w:rPr>
        <w:t xml:space="preserve">: </w:t>
      </w:r>
      <w:r w:rsidR="00EE1B93" w:rsidRPr="00EE1B93">
        <w:rPr>
          <w:rFonts w:eastAsiaTheme="minorHAnsi"/>
          <w:i/>
        </w:rPr>
        <w:t>Re</w:t>
      </w:r>
      <w:r w:rsidR="00EE1B93" w:rsidRPr="00E9205A">
        <w:rPr>
          <w:rFonts w:eastAsiaTheme="minorHAnsi"/>
          <w:i/>
          <w:lang w:val="sr-Cyrl-CS"/>
        </w:rPr>
        <w:t>-</w:t>
      </w:r>
      <w:r w:rsidR="00EE1B93" w:rsidRPr="00EE1B93">
        <w:rPr>
          <w:rFonts w:eastAsiaTheme="minorHAnsi"/>
          <w:i/>
        </w:rPr>
        <w:t>imagining</w:t>
      </w:r>
      <w:r w:rsidR="00EE1B93" w:rsidRPr="00E9205A">
        <w:rPr>
          <w:rFonts w:eastAsiaTheme="minorHAnsi"/>
          <w:i/>
          <w:lang w:val="sr-Cyrl-CS"/>
        </w:rPr>
        <w:t xml:space="preserve"> </w:t>
      </w:r>
      <w:r w:rsidR="00EE1B93" w:rsidRPr="00EE1B93">
        <w:rPr>
          <w:rFonts w:eastAsiaTheme="minorHAnsi"/>
          <w:i/>
        </w:rPr>
        <w:t>Serbian</w:t>
      </w:r>
      <w:r w:rsidR="00EE1B93" w:rsidRPr="00E9205A">
        <w:rPr>
          <w:rFonts w:eastAsiaTheme="minorHAnsi"/>
          <w:i/>
          <w:lang w:val="sr-Cyrl-CS"/>
        </w:rPr>
        <w:t>-</w:t>
      </w:r>
      <w:r w:rsidR="00EE1B93" w:rsidRPr="00EE1B93">
        <w:rPr>
          <w:rFonts w:eastAsiaTheme="minorHAnsi"/>
          <w:i/>
        </w:rPr>
        <w:t>Albanian</w:t>
      </w:r>
      <w:r w:rsidR="00EE1B93" w:rsidRPr="00E9205A">
        <w:rPr>
          <w:rFonts w:eastAsiaTheme="minorHAnsi"/>
          <w:i/>
          <w:lang w:val="sr-Cyrl-CS"/>
        </w:rPr>
        <w:t xml:space="preserve"> </w:t>
      </w:r>
      <w:r w:rsidR="00EE1B93" w:rsidRPr="00EE1B93">
        <w:rPr>
          <w:rFonts w:eastAsiaTheme="minorHAnsi"/>
          <w:i/>
        </w:rPr>
        <w:t>Relations</w:t>
      </w:r>
      <w:r w:rsidR="00EE1B93" w:rsidRPr="00E9205A">
        <w:rPr>
          <w:rFonts w:eastAsiaTheme="minorHAnsi"/>
          <w:lang w:val="sr-Cyrl-CS"/>
        </w:rPr>
        <w:t xml:space="preserve"> (2014-2015) (Институт за филозофију и друштв</w:t>
      </w:r>
      <w:r w:rsidR="00EE1B93" w:rsidRPr="00EE1B93">
        <w:rPr>
          <w:rFonts w:eastAsiaTheme="minorHAnsi"/>
        </w:rPr>
        <w:t>e</w:t>
      </w:r>
      <w:r w:rsidR="00EE1B93" w:rsidRPr="00E9205A">
        <w:rPr>
          <w:rFonts w:eastAsiaTheme="minorHAnsi"/>
          <w:lang w:val="sr-Cyrl-CS"/>
        </w:rPr>
        <w:t>ну теорију</w:t>
      </w:r>
      <w:r w:rsidR="00EE1B93" w:rsidRPr="00E9205A">
        <w:rPr>
          <w:rFonts w:eastAsiaTheme="minorHAnsi"/>
          <w:sz w:val="22"/>
          <w:szCs w:val="22"/>
          <w:lang w:val="sr-Cyrl-CS"/>
        </w:rPr>
        <w:t>)</w:t>
      </w:r>
      <w:r w:rsidR="00A17B8E" w:rsidRPr="00E9205A">
        <w:rPr>
          <w:rFonts w:eastAsiaTheme="minorHAnsi"/>
          <w:sz w:val="22"/>
          <w:szCs w:val="22"/>
          <w:lang w:val="sr-Cyrl-CS"/>
        </w:rPr>
        <w:t>.</w:t>
      </w:r>
    </w:p>
    <w:p w:rsidR="008D7A3E" w:rsidRPr="00E9205A" w:rsidRDefault="00EE1B93" w:rsidP="00A17B8E">
      <w:pPr>
        <w:spacing w:line="360" w:lineRule="auto"/>
        <w:ind w:firstLine="720"/>
        <w:jc w:val="both"/>
        <w:rPr>
          <w:lang w:val="sr-Cyrl-CS"/>
        </w:rPr>
      </w:pPr>
      <w:r>
        <w:rPr>
          <w:lang w:val="sr-Cyrl-CS"/>
        </w:rPr>
        <w:t>Поднела је саопштење на међународном</w:t>
      </w:r>
      <w:r w:rsidR="00333063" w:rsidRPr="00745ECB">
        <w:rPr>
          <w:lang w:val="sr-Cyrl-CS"/>
        </w:rPr>
        <w:t xml:space="preserve"> научном скупу </w:t>
      </w:r>
      <w:r w:rsidR="00333063" w:rsidRPr="00745ECB">
        <w:rPr>
          <w:i/>
          <w:lang w:val="sr-Cyrl-CS"/>
        </w:rPr>
        <w:t>Педагошка истраживања и школска пракса – Квалитативна истраживања у васпитању и образовању</w:t>
      </w:r>
      <w:r w:rsidR="00333063" w:rsidRPr="00745ECB">
        <w:rPr>
          <w:lang w:val="sr-Cyrl-CS"/>
        </w:rPr>
        <w:t xml:space="preserve"> у организацији </w:t>
      </w:r>
      <w:r w:rsidR="00333063" w:rsidRPr="00745ECB">
        <w:rPr>
          <w:bCs/>
          <w:lang w:val="sr-Cyrl-CS"/>
        </w:rPr>
        <w:t>Института за педагошка истраживања</w:t>
      </w:r>
      <w:r w:rsidR="00963266">
        <w:rPr>
          <w:bCs/>
          <w:lang w:val="sr-Cyrl-CS"/>
        </w:rPr>
        <w:t xml:space="preserve">, </w:t>
      </w:r>
      <w:r w:rsidR="00333063" w:rsidRPr="00745ECB">
        <w:rPr>
          <w:color w:val="000000"/>
          <w:lang w:val="sr-Cyrl-CS"/>
        </w:rPr>
        <w:t>Београд</w:t>
      </w:r>
      <w:r w:rsidR="00333063">
        <w:rPr>
          <w:color w:val="000000"/>
          <w:lang w:val="sr-Cyrl-CS"/>
        </w:rPr>
        <w:t>,</w:t>
      </w:r>
      <w:r>
        <w:rPr>
          <w:color w:val="000000"/>
          <w:lang w:val="sr-Cyrl-CS"/>
        </w:rPr>
        <w:t xml:space="preserve"> 2015</w:t>
      </w:r>
      <w:r w:rsidR="00963266">
        <w:rPr>
          <w:color w:val="000000"/>
          <w:lang w:val="sr-Cyrl-CS"/>
        </w:rPr>
        <w:t xml:space="preserve">. </w:t>
      </w:r>
      <w:r w:rsidR="00DC0DDE">
        <w:rPr>
          <w:color w:val="000000"/>
          <w:lang w:val="sr-Cyrl-CS"/>
        </w:rPr>
        <w:t>(</w:t>
      </w:r>
      <w:r w:rsidR="00963266">
        <w:rPr>
          <w:color w:val="000000"/>
          <w:lang w:val="sr-Cyrl-CS"/>
        </w:rPr>
        <w:t xml:space="preserve">саопштење: </w:t>
      </w:r>
      <w:r w:rsidR="00DC0DDE">
        <w:rPr>
          <w:color w:val="000000"/>
          <w:lang w:val="sr-Cyrl-CS"/>
        </w:rPr>
        <w:t>„</w:t>
      </w:r>
      <w:r w:rsidRPr="00E9205A">
        <w:rPr>
          <w:lang w:val="sr-Cyrl-CS"/>
        </w:rPr>
        <w:t>Фронетички истраживачки приступ образовању за лидерство и пример Георга Кершенштајнера</w:t>
      </w:r>
      <w:r w:rsidR="00DC0DDE" w:rsidRPr="00DC0DDE">
        <w:rPr>
          <w:bCs/>
          <w:lang w:val="sr-Cyrl-CS"/>
        </w:rPr>
        <w:t>“)</w:t>
      </w:r>
      <w:r w:rsidR="00333063" w:rsidRPr="00DC0DDE">
        <w:rPr>
          <w:color w:val="000000"/>
          <w:lang w:val="sr-Cyrl-CS"/>
        </w:rPr>
        <w:t>;</w:t>
      </w:r>
      <w:r w:rsidR="00333063" w:rsidRPr="00745ECB">
        <w:rPr>
          <w:bCs/>
          <w:lang w:val="sr-Cyrl-CS"/>
        </w:rPr>
        <w:t xml:space="preserve"> </w:t>
      </w:r>
      <w:r w:rsidR="00E46863">
        <w:rPr>
          <w:lang w:val="sr-Cyrl-CS"/>
        </w:rPr>
        <w:t>на међународном научном скупу</w:t>
      </w:r>
      <w:r w:rsidR="00E46863" w:rsidRPr="00E9205A">
        <w:rPr>
          <w:lang w:val="sr-Cyrl-CS"/>
        </w:rPr>
        <w:t>:</w:t>
      </w:r>
      <w:r w:rsidR="00E46863">
        <w:rPr>
          <w:lang w:val="sr-Latn-CS"/>
        </w:rPr>
        <w:t xml:space="preserve"> </w:t>
      </w:r>
      <w:r w:rsidR="00E46863">
        <w:rPr>
          <w:i/>
        </w:rPr>
        <w:t>Politics</w:t>
      </w:r>
      <w:r w:rsidR="00E46863" w:rsidRPr="00E9205A">
        <w:rPr>
          <w:i/>
          <w:lang w:val="sr-Cyrl-CS"/>
        </w:rPr>
        <w:t xml:space="preserve"> </w:t>
      </w:r>
      <w:r w:rsidR="00E46863">
        <w:rPr>
          <w:i/>
        </w:rPr>
        <w:t>of</w:t>
      </w:r>
      <w:r w:rsidR="00E46863" w:rsidRPr="00E9205A">
        <w:rPr>
          <w:i/>
          <w:lang w:val="sr-Cyrl-CS"/>
        </w:rPr>
        <w:t xml:space="preserve"> </w:t>
      </w:r>
      <w:r w:rsidR="00E46863">
        <w:rPr>
          <w:i/>
        </w:rPr>
        <w:t>enmity</w:t>
      </w:r>
      <w:r w:rsidR="00E46863" w:rsidRPr="00E9205A">
        <w:rPr>
          <w:i/>
          <w:lang w:val="sr-Cyrl-CS"/>
        </w:rPr>
        <w:t xml:space="preserve">: </w:t>
      </w:r>
      <w:r w:rsidR="00E46863">
        <w:rPr>
          <w:i/>
        </w:rPr>
        <w:t>can</w:t>
      </w:r>
      <w:r w:rsidR="00E46863" w:rsidRPr="00E9205A">
        <w:rPr>
          <w:i/>
          <w:lang w:val="sr-Cyrl-CS"/>
        </w:rPr>
        <w:t xml:space="preserve"> </w:t>
      </w:r>
      <w:r w:rsidR="00E46863">
        <w:rPr>
          <w:i/>
        </w:rPr>
        <w:t>nation</w:t>
      </w:r>
      <w:r w:rsidR="00E46863" w:rsidRPr="00E9205A">
        <w:rPr>
          <w:i/>
          <w:lang w:val="sr-Cyrl-CS"/>
        </w:rPr>
        <w:t xml:space="preserve"> </w:t>
      </w:r>
      <w:r w:rsidR="00E46863">
        <w:rPr>
          <w:i/>
        </w:rPr>
        <w:t>ever</w:t>
      </w:r>
      <w:r w:rsidR="00E46863" w:rsidRPr="00E9205A">
        <w:rPr>
          <w:i/>
          <w:lang w:val="sr-Cyrl-CS"/>
        </w:rPr>
        <w:t xml:space="preserve"> </w:t>
      </w:r>
      <w:r w:rsidR="00E46863">
        <w:rPr>
          <w:i/>
        </w:rPr>
        <w:t>be</w:t>
      </w:r>
      <w:r w:rsidR="00E46863" w:rsidRPr="00E9205A">
        <w:rPr>
          <w:i/>
          <w:lang w:val="sr-Cyrl-CS"/>
        </w:rPr>
        <w:t xml:space="preserve"> </w:t>
      </w:r>
      <w:r w:rsidR="00E46863">
        <w:rPr>
          <w:i/>
        </w:rPr>
        <w:t>emanciplatory</w:t>
      </w:r>
      <w:r w:rsidR="00E46863" w:rsidRPr="00E9205A">
        <w:rPr>
          <w:i/>
          <w:lang w:val="sr-Cyrl-CS"/>
        </w:rPr>
        <w:t xml:space="preserve"> </w:t>
      </w:r>
      <w:r w:rsidR="00333063" w:rsidRPr="00745ECB">
        <w:rPr>
          <w:lang w:val="sr-Cyrl-CS"/>
        </w:rPr>
        <w:t xml:space="preserve">у организацији </w:t>
      </w:r>
      <w:r w:rsidR="00333063" w:rsidRPr="00745ECB">
        <w:rPr>
          <w:bCs/>
          <w:lang w:val="sr-Cyrl-CS"/>
        </w:rPr>
        <w:t xml:space="preserve">Института </w:t>
      </w:r>
      <w:r w:rsidR="00E46863">
        <w:rPr>
          <w:bCs/>
          <w:lang w:val="sr-Cyrl-CS"/>
        </w:rPr>
        <w:t>филозофију и друштвену теорију</w:t>
      </w:r>
      <w:r w:rsidR="00DC0DDE">
        <w:rPr>
          <w:bCs/>
          <w:lang w:val="sr-Cyrl-CS"/>
        </w:rPr>
        <w:t xml:space="preserve">, </w:t>
      </w:r>
      <w:r w:rsidR="00333063" w:rsidRPr="00745ECB">
        <w:rPr>
          <w:color w:val="000000"/>
          <w:lang w:val="sr-Cyrl-CS"/>
        </w:rPr>
        <w:t>Београд</w:t>
      </w:r>
      <w:r w:rsidR="00333063">
        <w:rPr>
          <w:color w:val="000000"/>
          <w:lang w:val="sr-Cyrl-CS"/>
        </w:rPr>
        <w:t>,</w:t>
      </w:r>
      <w:r w:rsidR="00E46863">
        <w:rPr>
          <w:color w:val="000000"/>
          <w:lang w:val="sr-Cyrl-CS"/>
        </w:rPr>
        <w:t xml:space="preserve"> 2016</w:t>
      </w:r>
      <w:r w:rsidR="00DC0DDE">
        <w:rPr>
          <w:color w:val="000000"/>
          <w:lang w:val="sr-Cyrl-CS"/>
        </w:rPr>
        <w:t xml:space="preserve"> (саопштење: „</w:t>
      </w:r>
      <w:r w:rsidR="00E46863">
        <w:rPr>
          <w:rFonts w:eastAsia="MinionPro-Regular"/>
        </w:rPr>
        <w:t>Replacing</w:t>
      </w:r>
      <w:r w:rsidR="00E46863" w:rsidRPr="00E9205A">
        <w:rPr>
          <w:rFonts w:eastAsia="MinionPro-Regular"/>
          <w:lang w:val="sr-Cyrl-CS"/>
        </w:rPr>
        <w:t xml:space="preserve"> </w:t>
      </w:r>
      <w:r w:rsidR="00E46863">
        <w:rPr>
          <w:rFonts w:eastAsia="MinionPro-Regular"/>
        </w:rPr>
        <w:t>pencil</w:t>
      </w:r>
      <w:r w:rsidR="00E46863" w:rsidRPr="00E9205A">
        <w:rPr>
          <w:rFonts w:eastAsia="MinionPro-Regular"/>
          <w:lang w:val="sr-Cyrl-CS"/>
        </w:rPr>
        <w:t xml:space="preserve"> </w:t>
      </w:r>
      <w:r w:rsidR="00E46863">
        <w:rPr>
          <w:rFonts w:eastAsia="MinionPro-Regular"/>
        </w:rPr>
        <w:t>by</w:t>
      </w:r>
      <w:r w:rsidR="00E46863" w:rsidRPr="00E9205A">
        <w:rPr>
          <w:rFonts w:eastAsia="MinionPro-Regular"/>
          <w:lang w:val="sr-Cyrl-CS"/>
        </w:rPr>
        <w:t xml:space="preserve"> </w:t>
      </w:r>
      <w:r w:rsidR="00E46863">
        <w:rPr>
          <w:rFonts w:eastAsia="MinionPro-Regular"/>
        </w:rPr>
        <w:t>the</w:t>
      </w:r>
      <w:r w:rsidR="00E46863" w:rsidRPr="00E9205A">
        <w:rPr>
          <w:rFonts w:eastAsia="MinionPro-Regular"/>
          <w:lang w:val="sr-Cyrl-CS"/>
        </w:rPr>
        <w:t xml:space="preserve"> </w:t>
      </w:r>
      <w:r w:rsidR="00E46863">
        <w:rPr>
          <w:rFonts w:eastAsia="MinionPro-Regular"/>
        </w:rPr>
        <w:t>rifle</w:t>
      </w:r>
      <w:r w:rsidR="00E46863" w:rsidRPr="00E9205A">
        <w:rPr>
          <w:rFonts w:eastAsia="MinionPro-Regular"/>
          <w:lang w:val="sr-Cyrl-CS"/>
        </w:rPr>
        <w:t xml:space="preserve">: </w:t>
      </w:r>
      <w:r w:rsidR="00E46863">
        <w:rPr>
          <w:rFonts w:eastAsia="MinionPro-Regular"/>
        </w:rPr>
        <w:t>the</w:t>
      </w:r>
      <w:r w:rsidR="00E46863" w:rsidRPr="00E9205A">
        <w:rPr>
          <w:rFonts w:eastAsia="MinionPro-Regular"/>
          <w:lang w:val="sr-Cyrl-CS"/>
        </w:rPr>
        <w:t xml:space="preserve"> </w:t>
      </w:r>
      <w:r w:rsidR="00E46863">
        <w:rPr>
          <w:rFonts w:eastAsia="MinionPro-Regular"/>
        </w:rPr>
        <w:t>discourse</w:t>
      </w:r>
      <w:r w:rsidR="00E46863" w:rsidRPr="00E9205A">
        <w:rPr>
          <w:rFonts w:eastAsia="MinionPro-Regular"/>
          <w:lang w:val="sr-Cyrl-CS"/>
        </w:rPr>
        <w:t xml:space="preserve"> </w:t>
      </w:r>
      <w:r w:rsidR="00E46863">
        <w:rPr>
          <w:rFonts w:eastAsia="MinionPro-Regular"/>
        </w:rPr>
        <w:t>of</w:t>
      </w:r>
      <w:r w:rsidR="00E46863" w:rsidRPr="00E9205A">
        <w:rPr>
          <w:rFonts w:eastAsia="MinionPro-Regular"/>
          <w:lang w:val="sr-Cyrl-CS"/>
        </w:rPr>
        <w:t xml:space="preserve"> </w:t>
      </w:r>
      <w:r w:rsidR="00E46863">
        <w:rPr>
          <w:rFonts w:eastAsia="MinionPro-Regular"/>
        </w:rPr>
        <w:t>the</w:t>
      </w:r>
      <w:r w:rsidR="00E46863" w:rsidRPr="00E9205A">
        <w:rPr>
          <w:rFonts w:eastAsia="MinionPro-Regular"/>
          <w:lang w:val="sr-Cyrl-CS"/>
        </w:rPr>
        <w:t xml:space="preserve"> </w:t>
      </w:r>
      <w:r w:rsidR="00E46863">
        <w:rPr>
          <w:rFonts w:eastAsia="MinionPro-Regular"/>
        </w:rPr>
        <w:t>nation</w:t>
      </w:r>
      <w:r w:rsidR="00E46863" w:rsidRPr="00E9205A">
        <w:rPr>
          <w:rFonts w:eastAsia="MinionPro-Regular"/>
          <w:lang w:val="sr-Cyrl-CS"/>
        </w:rPr>
        <w:t xml:space="preserve"> </w:t>
      </w:r>
      <w:r w:rsidR="00E46863">
        <w:rPr>
          <w:rFonts w:eastAsia="MinionPro-Regular"/>
        </w:rPr>
        <w:t>and</w:t>
      </w:r>
      <w:r w:rsidR="00E46863" w:rsidRPr="00E9205A">
        <w:rPr>
          <w:rFonts w:eastAsia="MinionPro-Regular"/>
          <w:lang w:val="sr-Cyrl-CS"/>
        </w:rPr>
        <w:t xml:space="preserve"> </w:t>
      </w:r>
      <w:r w:rsidR="00E46863">
        <w:rPr>
          <w:rFonts w:eastAsia="MinionPro-Regular"/>
        </w:rPr>
        <w:t>textbooks</w:t>
      </w:r>
      <w:r w:rsidR="00E46863" w:rsidRPr="00E9205A">
        <w:rPr>
          <w:rFonts w:eastAsia="MinionPro-Regular"/>
          <w:lang w:val="sr-Cyrl-CS"/>
        </w:rPr>
        <w:t xml:space="preserve"> </w:t>
      </w:r>
      <w:r w:rsidR="00E46863">
        <w:rPr>
          <w:rFonts w:eastAsia="MinionPro-Regular"/>
        </w:rPr>
        <w:t>in</w:t>
      </w:r>
      <w:r w:rsidR="00E46863" w:rsidRPr="00E9205A">
        <w:rPr>
          <w:rFonts w:eastAsia="MinionPro-Regular"/>
          <w:lang w:val="sr-Cyrl-CS"/>
        </w:rPr>
        <w:t xml:space="preserve"> </w:t>
      </w:r>
      <w:r w:rsidR="00E46863">
        <w:rPr>
          <w:rFonts w:eastAsia="MinionPro-Regular"/>
        </w:rPr>
        <w:t>Serbia</w:t>
      </w:r>
      <w:r w:rsidR="00E46863" w:rsidRPr="00E9205A">
        <w:rPr>
          <w:rFonts w:eastAsia="MinionPro-Regular"/>
          <w:lang w:val="sr-Cyrl-CS"/>
        </w:rPr>
        <w:t xml:space="preserve"> </w:t>
      </w:r>
      <w:r w:rsidR="00E46863">
        <w:rPr>
          <w:rFonts w:eastAsia="MinionPro-Regular"/>
        </w:rPr>
        <w:t>before</w:t>
      </w:r>
      <w:r w:rsidR="00E46863" w:rsidRPr="00E9205A">
        <w:rPr>
          <w:rFonts w:eastAsia="MinionPro-Regular"/>
          <w:lang w:val="sr-Cyrl-CS"/>
        </w:rPr>
        <w:t xml:space="preserve"> </w:t>
      </w:r>
      <w:r w:rsidR="00E46863">
        <w:rPr>
          <w:rFonts w:eastAsia="MinionPro-Regular"/>
        </w:rPr>
        <w:t>Balkan</w:t>
      </w:r>
      <w:r w:rsidR="00E46863" w:rsidRPr="00E9205A">
        <w:rPr>
          <w:rFonts w:eastAsia="MinionPro-Regular"/>
          <w:lang w:val="sr-Cyrl-CS"/>
        </w:rPr>
        <w:t xml:space="preserve"> </w:t>
      </w:r>
      <w:r w:rsidR="00E46863">
        <w:rPr>
          <w:rFonts w:eastAsia="MinionPro-Regular"/>
        </w:rPr>
        <w:t>wars</w:t>
      </w:r>
      <w:r w:rsidR="00DC0DDE">
        <w:rPr>
          <w:lang w:val="sr-Cyrl-CS"/>
        </w:rPr>
        <w:t>“)</w:t>
      </w:r>
      <w:r w:rsidR="00333063">
        <w:rPr>
          <w:color w:val="000000"/>
          <w:lang w:val="sr-Cyrl-CS"/>
        </w:rPr>
        <w:t xml:space="preserve">; </w:t>
      </w:r>
      <w:r w:rsidR="00333063" w:rsidRPr="00745ECB">
        <w:rPr>
          <w:lang w:val="sr-Cyrl-CS"/>
        </w:rPr>
        <w:t>на научном скупу</w:t>
      </w:r>
      <w:r w:rsidR="00333063" w:rsidRPr="00745ECB">
        <w:rPr>
          <w:b/>
          <w:i/>
          <w:lang w:val="sr-Cyrl-CS"/>
        </w:rPr>
        <w:t xml:space="preserve"> </w:t>
      </w:r>
      <w:r w:rsidR="00333063" w:rsidRPr="00745ECB">
        <w:t>The</w:t>
      </w:r>
      <w:r w:rsidR="00333063" w:rsidRPr="00127118">
        <w:rPr>
          <w:lang w:val="sr-Cyrl-CS"/>
        </w:rPr>
        <w:t xml:space="preserve"> </w:t>
      </w:r>
      <w:r w:rsidR="00333063" w:rsidRPr="00745ECB">
        <w:t>Presentation</w:t>
      </w:r>
      <w:r w:rsidR="00333063" w:rsidRPr="00127118">
        <w:rPr>
          <w:lang w:val="sr-Cyrl-CS"/>
        </w:rPr>
        <w:t xml:space="preserve"> </w:t>
      </w:r>
      <w:r w:rsidR="00333063" w:rsidRPr="00745ECB">
        <w:t>of</w:t>
      </w:r>
      <w:r w:rsidR="00333063" w:rsidRPr="00127118">
        <w:rPr>
          <w:lang w:val="sr-Cyrl-CS"/>
        </w:rPr>
        <w:t xml:space="preserve"> </w:t>
      </w:r>
      <w:r w:rsidR="00333063" w:rsidRPr="00745ECB">
        <w:t>Friends</w:t>
      </w:r>
      <w:r w:rsidR="00333063" w:rsidRPr="00127118">
        <w:rPr>
          <w:lang w:val="sr-Cyrl-CS"/>
        </w:rPr>
        <w:t xml:space="preserve"> </w:t>
      </w:r>
      <w:r w:rsidR="00333063" w:rsidRPr="00745ECB">
        <w:t>and</w:t>
      </w:r>
      <w:r w:rsidR="00333063" w:rsidRPr="00127118">
        <w:rPr>
          <w:lang w:val="sr-Cyrl-CS"/>
        </w:rPr>
        <w:t xml:space="preserve"> </w:t>
      </w:r>
      <w:r w:rsidR="00333063" w:rsidRPr="00745ECB">
        <w:t>Enemies</w:t>
      </w:r>
      <w:r w:rsidR="00333063" w:rsidRPr="00127118">
        <w:rPr>
          <w:lang w:val="sr-Cyrl-CS"/>
        </w:rPr>
        <w:t xml:space="preserve"> </w:t>
      </w:r>
      <w:r w:rsidR="00333063" w:rsidRPr="00745ECB">
        <w:t>in</w:t>
      </w:r>
      <w:r w:rsidR="00333063" w:rsidRPr="00127118">
        <w:rPr>
          <w:lang w:val="sr-Cyrl-CS"/>
        </w:rPr>
        <w:t xml:space="preserve"> </w:t>
      </w:r>
      <w:r w:rsidR="00333063" w:rsidRPr="00745ECB">
        <w:t>Schoolbooks</w:t>
      </w:r>
      <w:r w:rsidR="00333063" w:rsidRPr="00745ECB">
        <w:rPr>
          <w:lang w:val="sr-Cyrl-CS"/>
        </w:rPr>
        <w:t xml:space="preserve"> </w:t>
      </w:r>
      <w:r w:rsidR="00333063" w:rsidRPr="00745ECB">
        <w:rPr>
          <w:lang w:val="ru-RU"/>
        </w:rPr>
        <w:t>у</w:t>
      </w:r>
      <w:r w:rsidR="00333063" w:rsidRPr="00127118">
        <w:rPr>
          <w:lang w:val="sr-Cyrl-CS"/>
        </w:rPr>
        <w:t xml:space="preserve"> </w:t>
      </w:r>
      <w:r w:rsidR="00333063" w:rsidRPr="00745ECB">
        <w:rPr>
          <w:lang w:val="ru-RU"/>
        </w:rPr>
        <w:t>организацији</w:t>
      </w:r>
      <w:r w:rsidR="00333063" w:rsidRPr="00127118">
        <w:rPr>
          <w:lang w:val="sr-Cyrl-CS"/>
        </w:rPr>
        <w:t xml:space="preserve"> </w:t>
      </w:r>
      <w:r w:rsidR="00333063" w:rsidRPr="00745ECB">
        <w:t>Internationall</w:t>
      </w:r>
      <w:r w:rsidR="00333063" w:rsidRPr="00127118">
        <w:rPr>
          <w:lang w:val="sr-Cyrl-CS"/>
        </w:rPr>
        <w:t xml:space="preserve"> </w:t>
      </w:r>
      <w:r w:rsidR="00333063" w:rsidRPr="00745ECB">
        <w:t>Society</w:t>
      </w:r>
      <w:r w:rsidR="00333063" w:rsidRPr="00127118">
        <w:rPr>
          <w:lang w:val="sr-Cyrl-CS"/>
        </w:rPr>
        <w:t xml:space="preserve"> </w:t>
      </w:r>
      <w:r w:rsidR="00333063" w:rsidRPr="00745ECB">
        <w:t>for</w:t>
      </w:r>
      <w:r w:rsidR="00333063" w:rsidRPr="00127118">
        <w:rPr>
          <w:lang w:val="sr-Cyrl-CS"/>
        </w:rPr>
        <w:t xml:space="preserve"> </w:t>
      </w:r>
      <w:r w:rsidR="00333063" w:rsidRPr="00745ECB">
        <w:t>Historical</w:t>
      </w:r>
      <w:r w:rsidR="00333063" w:rsidRPr="00127118">
        <w:rPr>
          <w:lang w:val="sr-Cyrl-CS"/>
        </w:rPr>
        <w:t xml:space="preserve"> </w:t>
      </w:r>
      <w:r w:rsidR="00333063" w:rsidRPr="00745ECB">
        <w:t>and</w:t>
      </w:r>
      <w:r w:rsidR="00333063" w:rsidRPr="00127118">
        <w:rPr>
          <w:lang w:val="sr-Cyrl-CS"/>
        </w:rPr>
        <w:t xml:space="preserve"> </w:t>
      </w:r>
      <w:r w:rsidR="00333063" w:rsidRPr="00745ECB">
        <w:t>Systematic</w:t>
      </w:r>
      <w:r w:rsidR="00333063" w:rsidRPr="00127118">
        <w:rPr>
          <w:lang w:val="sr-Cyrl-CS"/>
        </w:rPr>
        <w:t xml:space="preserve"> </w:t>
      </w:r>
      <w:r w:rsidR="00333063" w:rsidRPr="00745ECB">
        <w:t>Research</w:t>
      </w:r>
      <w:r w:rsidR="00333063" w:rsidRPr="00127118">
        <w:rPr>
          <w:lang w:val="sr-Cyrl-CS"/>
        </w:rPr>
        <w:t xml:space="preserve"> </w:t>
      </w:r>
      <w:r w:rsidR="00333063" w:rsidRPr="00745ECB">
        <w:t>on</w:t>
      </w:r>
      <w:r w:rsidR="00333063" w:rsidRPr="00127118">
        <w:rPr>
          <w:lang w:val="sr-Cyrl-CS"/>
        </w:rPr>
        <w:t xml:space="preserve"> </w:t>
      </w:r>
      <w:r w:rsidR="00333063" w:rsidRPr="00745ECB">
        <w:t>Schoolbooks</w:t>
      </w:r>
      <w:r w:rsidR="00DC0DDE">
        <w:rPr>
          <w:lang w:val="sr-Cyrl-CS"/>
        </w:rPr>
        <w:t xml:space="preserve">, </w:t>
      </w:r>
      <w:r w:rsidR="00333063" w:rsidRPr="00745ECB">
        <w:rPr>
          <w:color w:val="000000"/>
          <w:lang w:val="sr-Cyrl-CS"/>
        </w:rPr>
        <w:t>Београд</w:t>
      </w:r>
      <w:r w:rsidR="00333063">
        <w:rPr>
          <w:color w:val="000000"/>
          <w:lang w:val="sr-Cyrl-CS"/>
        </w:rPr>
        <w:t>,</w:t>
      </w:r>
      <w:r w:rsidR="00333063" w:rsidRPr="00745ECB">
        <w:rPr>
          <w:color w:val="000000"/>
          <w:lang w:val="sr-Cyrl-CS"/>
        </w:rPr>
        <w:t xml:space="preserve"> 2009</w:t>
      </w:r>
      <w:r w:rsidR="00DC0DDE">
        <w:rPr>
          <w:color w:val="000000"/>
          <w:lang w:val="sr-Cyrl-CS"/>
        </w:rPr>
        <w:t xml:space="preserve"> (саопштење: “</w:t>
      </w:r>
      <w:r w:rsidR="00DC0DDE" w:rsidRPr="00DC0DDE">
        <w:rPr>
          <w:lang w:val="sr-Cyrl-CS"/>
        </w:rPr>
        <w:t xml:space="preserve"> </w:t>
      </w:r>
      <w:r w:rsidR="00DC0DDE">
        <w:rPr>
          <w:lang w:val="sr-Cyrl-CS"/>
        </w:rPr>
        <w:t>'</w:t>
      </w:r>
      <w:r w:rsidR="00DC0DDE" w:rsidRPr="00316427">
        <w:t>We</w:t>
      </w:r>
      <w:r w:rsidR="00DC0DDE" w:rsidRPr="00E9205A">
        <w:rPr>
          <w:lang w:val="sr-Cyrl-CS"/>
        </w:rPr>
        <w:t xml:space="preserve"> </w:t>
      </w:r>
      <w:r w:rsidR="00DC0DDE" w:rsidRPr="00316427">
        <w:t>and</w:t>
      </w:r>
      <w:r w:rsidR="00DC0DDE" w:rsidRPr="00E9205A">
        <w:rPr>
          <w:lang w:val="sr-Cyrl-CS"/>
        </w:rPr>
        <w:t xml:space="preserve"> </w:t>
      </w:r>
      <w:r w:rsidR="00DC0DDE" w:rsidRPr="00316427">
        <w:t>others</w:t>
      </w:r>
      <w:r w:rsidR="00DC0DDE">
        <w:rPr>
          <w:lang w:val="sr-Cyrl-CS"/>
        </w:rPr>
        <w:t>'</w:t>
      </w:r>
      <w:r w:rsidR="00DC0DDE" w:rsidRPr="00E9205A">
        <w:rPr>
          <w:lang w:val="sr-Cyrl-CS"/>
        </w:rPr>
        <w:t xml:space="preserve"> </w:t>
      </w:r>
      <w:r w:rsidR="00DC0DDE" w:rsidRPr="00316427">
        <w:t>in</w:t>
      </w:r>
      <w:r w:rsidR="00DC0DDE" w:rsidRPr="00E9205A">
        <w:rPr>
          <w:lang w:val="sr-Cyrl-CS"/>
        </w:rPr>
        <w:t xml:space="preserve"> </w:t>
      </w:r>
      <w:r w:rsidR="00DC0DDE" w:rsidRPr="00316427">
        <w:t>the</w:t>
      </w:r>
      <w:r w:rsidR="00DC0DDE" w:rsidRPr="00E9205A">
        <w:rPr>
          <w:lang w:val="sr-Cyrl-CS"/>
        </w:rPr>
        <w:t xml:space="preserve"> </w:t>
      </w:r>
      <w:r w:rsidR="00DC0DDE" w:rsidRPr="00316427">
        <w:t>Textbooks</w:t>
      </w:r>
      <w:r w:rsidR="00DC0DDE" w:rsidRPr="00E9205A">
        <w:rPr>
          <w:lang w:val="sr-Cyrl-CS"/>
        </w:rPr>
        <w:t xml:space="preserve"> </w:t>
      </w:r>
      <w:r w:rsidR="00DC0DDE" w:rsidRPr="00316427">
        <w:t>for</w:t>
      </w:r>
      <w:r w:rsidR="00DC0DDE" w:rsidRPr="00E9205A">
        <w:rPr>
          <w:lang w:val="sr-Cyrl-CS"/>
        </w:rPr>
        <w:t xml:space="preserve"> </w:t>
      </w:r>
      <w:r w:rsidR="00DC0DDE" w:rsidRPr="00316427">
        <w:t>Elementary</w:t>
      </w:r>
      <w:r w:rsidR="00DC0DDE" w:rsidRPr="00E9205A">
        <w:rPr>
          <w:lang w:val="sr-Cyrl-CS"/>
        </w:rPr>
        <w:t xml:space="preserve"> </w:t>
      </w:r>
      <w:r w:rsidR="00DC0DDE" w:rsidRPr="00316427">
        <w:t>school</w:t>
      </w:r>
      <w:r w:rsidR="00DC0DDE" w:rsidRPr="00E9205A">
        <w:rPr>
          <w:lang w:val="sr-Cyrl-CS"/>
        </w:rPr>
        <w:t xml:space="preserve"> </w:t>
      </w:r>
      <w:r w:rsidR="00DC0DDE" w:rsidRPr="00316427">
        <w:t>in</w:t>
      </w:r>
      <w:r w:rsidR="00DC0DDE" w:rsidRPr="00E9205A">
        <w:rPr>
          <w:lang w:val="sr-Cyrl-CS"/>
        </w:rPr>
        <w:t xml:space="preserve"> </w:t>
      </w:r>
      <w:r w:rsidR="00DC0DDE" w:rsidRPr="00316427">
        <w:t>Serbia</w:t>
      </w:r>
      <w:r w:rsidR="00DC0DDE" w:rsidRPr="00E9205A">
        <w:rPr>
          <w:lang w:val="sr-Cyrl-CS"/>
        </w:rPr>
        <w:t xml:space="preserve"> </w:t>
      </w:r>
      <w:r w:rsidR="00DC0DDE" w:rsidRPr="00316427">
        <w:t>at</w:t>
      </w:r>
      <w:r w:rsidR="00DC0DDE" w:rsidRPr="00E9205A">
        <w:rPr>
          <w:lang w:val="sr-Cyrl-CS"/>
        </w:rPr>
        <w:t xml:space="preserve"> </w:t>
      </w:r>
      <w:r w:rsidR="00DC0DDE" w:rsidRPr="00316427">
        <w:t>the</w:t>
      </w:r>
      <w:r w:rsidR="00DC0DDE" w:rsidRPr="00E9205A">
        <w:rPr>
          <w:lang w:val="sr-Cyrl-CS"/>
        </w:rPr>
        <w:t xml:space="preserve"> </w:t>
      </w:r>
      <w:r w:rsidR="00DC0DDE" w:rsidRPr="00316427">
        <w:t>end</w:t>
      </w:r>
      <w:r w:rsidR="00DC0DDE" w:rsidRPr="00E9205A">
        <w:rPr>
          <w:lang w:val="sr-Cyrl-CS"/>
        </w:rPr>
        <w:t xml:space="preserve"> </w:t>
      </w:r>
      <w:r w:rsidR="00DC0DDE" w:rsidRPr="00316427">
        <w:t>of</w:t>
      </w:r>
      <w:r w:rsidR="00DC0DDE" w:rsidRPr="00E9205A">
        <w:rPr>
          <w:lang w:val="sr-Cyrl-CS"/>
        </w:rPr>
        <w:t xml:space="preserve"> </w:t>
      </w:r>
      <w:r w:rsidR="00DC0DDE" w:rsidRPr="00316427">
        <w:t>XIX</w:t>
      </w:r>
      <w:r w:rsidR="00DC0DDE" w:rsidRPr="00992B05">
        <w:rPr>
          <w:lang w:val="sr-Cyrl-CS"/>
        </w:rPr>
        <w:t xml:space="preserve"> </w:t>
      </w:r>
      <w:r w:rsidR="00DC0DDE" w:rsidRPr="00316427">
        <w:t>and</w:t>
      </w:r>
      <w:r w:rsidR="00DC0DDE" w:rsidRPr="00E9205A">
        <w:rPr>
          <w:lang w:val="sr-Cyrl-CS"/>
        </w:rPr>
        <w:t xml:space="preserve"> </w:t>
      </w:r>
      <w:r w:rsidR="00DC0DDE" w:rsidRPr="00316427">
        <w:t>the</w:t>
      </w:r>
      <w:r w:rsidR="00DC0DDE" w:rsidRPr="00E9205A">
        <w:rPr>
          <w:lang w:val="sr-Cyrl-CS"/>
        </w:rPr>
        <w:t xml:space="preserve"> </w:t>
      </w:r>
      <w:r w:rsidR="00DC0DDE" w:rsidRPr="00316427">
        <w:t>beginning</w:t>
      </w:r>
      <w:r w:rsidR="00DC0DDE" w:rsidRPr="00E9205A">
        <w:rPr>
          <w:lang w:val="sr-Cyrl-CS"/>
        </w:rPr>
        <w:t xml:space="preserve"> </w:t>
      </w:r>
      <w:r w:rsidR="00DC0DDE" w:rsidRPr="00316427">
        <w:t>of</w:t>
      </w:r>
      <w:r w:rsidR="00DC0DDE" w:rsidRPr="00E9205A">
        <w:rPr>
          <w:lang w:val="sr-Cyrl-CS"/>
        </w:rPr>
        <w:t xml:space="preserve"> </w:t>
      </w:r>
      <w:r w:rsidR="00DC0DDE" w:rsidRPr="00316427">
        <w:t>XX</w:t>
      </w:r>
      <w:r w:rsidR="00DC0DDE" w:rsidRPr="00992B05">
        <w:rPr>
          <w:lang w:val="sr-Cyrl-CS"/>
        </w:rPr>
        <w:t xml:space="preserve"> </w:t>
      </w:r>
      <w:r w:rsidR="00DC0DDE" w:rsidRPr="00316427">
        <w:t>century</w:t>
      </w:r>
      <w:r w:rsidR="00DC0DDE">
        <w:rPr>
          <w:lang w:val="sr-Cyrl-CS"/>
        </w:rPr>
        <w:t>“)</w:t>
      </w:r>
      <w:r w:rsidR="00333063">
        <w:rPr>
          <w:color w:val="000000"/>
          <w:lang w:val="sr-Cyrl-CS"/>
        </w:rPr>
        <w:t xml:space="preserve">; </w:t>
      </w:r>
      <w:r w:rsidR="007B7505">
        <w:rPr>
          <w:color w:val="000000"/>
          <w:lang w:val="sr-Cyrl-CS"/>
        </w:rPr>
        <w:t xml:space="preserve">на </w:t>
      </w:r>
      <w:r w:rsidR="00E46863">
        <w:rPr>
          <w:color w:val="000000"/>
          <w:lang w:val="sr-Cyrl-CS"/>
        </w:rPr>
        <w:t>националном</w:t>
      </w:r>
      <w:r w:rsidR="007B7505">
        <w:rPr>
          <w:color w:val="000000"/>
          <w:lang w:val="sr-Cyrl-CS"/>
        </w:rPr>
        <w:t xml:space="preserve"> научном скупу </w:t>
      </w:r>
      <w:r w:rsidR="00E46863" w:rsidRPr="00E9205A">
        <w:rPr>
          <w:bCs/>
          <w:i/>
          <w:lang w:val="sr-Cyrl-CS"/>
        </w:rPr>
        <w:t>Античка драма</w:t>
      </w:r>
      <w:r w:rsidR="007B7505">
        <w:rPr>
          <w:rFonts w:eastAsia="ACaslonPro-Regular"/>
          <w:i/>
          <w:iCs/>
          <w:szCs w:val="16"/>
          <w:lang w:val="sr-Cyrl-CS"/>
        </w:rPr>
        <w:t xml:space="preserve"> </w:t>
      </w:r>
      <w:r w:rsidR="00DC0DDE">
        <w:rPr>
          <w:rFonts w:eastAsia="ACaslonPro-Regular"/>
          <w:iCs/>
          <w:szCs w:val="16"/>
          <w:lang w:val="sr-Cyrl-CS"/>
        </w:rPr>
        <w:t>у организ</w:t>
      </w:r>
      <w:r w:rsidR="007B7505">
        <w:rPr>
          <w:rFonts w:eastAsia="ACaslonPro-Regular"/>
          <w:iCs/>
          <w:szCs w:val="16"/>
          <w:lang w:val="sr-Cyrl-CS"/>
        </w:rPr>
        <w:t xml:space="preserve">ацији </w:t>
      </w:r>
      <w:r w:rsidR="00E46863">
        <w:rPr>
          <w:rFonts w:eastAsia="ACaslonPro-Regular"/>
          <w:iCs/>
          <w:szCs w:val="16"/>
          <w:lang w:val="sr-Cyrl-CS"/>
        </w:rPr>
        <w:t>Асоцијације за класичне студије</w:t>
      </w:r>
      <w:r w:rsidR="00DC0DDE">
        <w:rPr>
          <w:rFonts w:eastAsia="ACaslonPro-Regular"/>
          <w:iCs/>
          <w:szCs w:val="16"/>
          <w:lang w:val="sr-Cyrl-CS"/>
        </w:rPr>
        <w:t xml:space="preserve">, </w:t>
      </w:r>
      <w:r w:rsidR="00E46863">
        <w:rPr>
          <w:rFonts w:eastAsia="ACaslonPro-Regular"/>
          <w:iCs/>
          <w:szCs w:val="16"/>
          <w:lang w:val="sr-Cyrl-CS"/>
        </w:rPr>
        <w:t>Београд, 2016.</w:t>
      </w:r>
      <w:r w:rsidR="00DC0DDE">
        <w:rPr>
          <w:rFonts w:eastAsia="ACaslonPro-Regular"/>
          <w:iCs/>
          <w:szCs w:val="16"/>
          <w:lang w:val="sr-Cyrl-CS"/>
        </w:rPr>
        <w:t xml:space="preserve"> (саопштење: „</w:t>
      </w:r>
      <w:r w:rsidR="00E46863" w:rsidRPr="00E9205A">
        <w:rPr>
          <w:bCs/>
          <w:lang w:val="sr-Cyrl-CS"/>
        </w:rPr>
        <w:t>Педагошко читање Теренцијеве комедије Браћа</w:t>
      </w:r>
      <w:r w:rsidR="00DC0DDE">
        <w:rPr>
          <w:lang w:val="sr-Cyrl-CS"/>
        </w:rPr>
        <w:t>“</w:t>
      </w:r>
      <w:r w:rsidR="007B7505">
        <w:rPr>
          <w:rFonts w:eastAsia="ACaslonPro-Regular"/>
          <w:iCs/>
          <w:szCs w:val="16"/>
          <w:lang w:val="sr-Cyrl-CS"/>
        </w:rPr>
        <w:t xml:space="preserve">); на </w:t>
      </w:r>
      <w:r w:rsidR="00E46863" w:rsidRPr="00E9205A">
        <w:rPr>
          <w:lang w:val="sr-Cyrl-CS"/>
        </w:rPr>
        <w:t xml:space="preserve">Националниом научном скупу </w:t>
      </w:r>
      <w:r w:rsidR="00E46863" w:rsidRPr="00E9205A">
        <w:rPr>
          <w:lang w:val="sr-Cyrl-CS"/>
        </w:rPr>
        <w:lastRenderedPageBreak/>
        <w:t xml:space="preserve">Сусрети педагога 2016, </w:t>
      </w:r>
      <w:r w:rsidR="00E46863">
        <w:rPr>
          <w:bCs/>
          <w:lang w:val="sr-Cyrl-CS"/>
        </w:rPr>
        <w:t xml:space="preserve">у организацији </w:t>
      </w:r>
      <w:r w:rsidR="00E46863">
        <w:rPr>
          <w:rFonts w:eastAsia="ACaslonPro-Regular"/>
          <w:iCs/>
          <w:szCs w:val="16"/>
          <w:lang w:val="sr-Cyrl-CS"/>
        </w:rPr>
        <w:t>Института за педагогију и андрагогију Филозофског факултета и Педагошког друштва Србије</w:t>
      </w:r>
      <w:r w:rsidR="00E46863" w:rsidRPr="00E9205A">
        <w:rPr>
          <w:lang w:val="sr-Cyrl-CS"/>
        </w:rPr>
        <w:t xml:space="preserve">, Београд </w:t>
      </w:r>
      <w:r w:rsidR="00DC0DDE">
        <w:rPr>
          <w:bCs/>
          <w:lang w:val="sr-Cyrl-CS"/>
        </w:rPr>
        <w:t>(саопштење:</w:t>
      </w:r>
      <w:r w:rsidR="008D7A3E">
        <w:rPr>
          <w:bCs/>
          <w:lang w:val="sr-Cyrl-CS"/>
        </w:rPr>
        <w:t xml:space="preserve"> „</w:t>
      </w:r>
      <w:r w:rsidR="00E46863" w:rsidRPr="00E9205A">
        <w:rPr>
          <w:lang w:val="sr-Cyrl-CS"/>
        </w:rPr>
        <w:t>Употреба уџбеника у настави и квалитет васпитно-образовног процеса: преглед истраживања</w:t>
      </w:r>
      <w:r w:rsidR="008D7A3E">
        <w:rPr>
          <w:lang w:val="sr-Cyrl-CS"/>
        </w:rPr>
        <w:t>“)</w:t>
      </w:r>
      <w:r w:rsidR="00484D8C">
        <w:rPr>
          <w:bCs/>
          <w:lang w:val="sr-Cyrl-CS"/>
        </w:rPr>
        <w:t xml:space="preserve">; на </w:t>
      </w:r>
      <w:r w:rsidR="00E46863">
        <w:rPr>
          <w:bCs/>
          <w:lang w:val="sr-Cyrl-CS"/>
        </w:rPr>
        <w:t>међународном</w:t>
      </w:r>
      <w:r w:rsidR="00484D8C">
        <w:rPr>
          <w:bCs/>
          <w:lang w:val="sr-Cyrl-CS"/>
        </w:rPr>
        <w:t xml:space="preserve"> научном скупу </w:t>
      </w:r>
      <w:r w:rsidR="00E46863" w:rsidRPr="00E9205A">
        <w:rPr>
          <w:i/>
          <w:lang w:val="sr-Cyrl-CS"/>
        </w:rPr>
        <w:t>14</w:t>
      </w:r>
      <w:r w:rsidR="00E46863">
        <w:rPr>
          <w:i/>
          <w:vertAlign w:val="superscript"/>
        </w:rPr>
        <w:t>th</w:t>
      </w:r>
      <w:r w:rsidR="00E46863" w:rsidRPr="00E9205A">
        <w:rPr>
          <w:i/>
          <w:lang w:val="sr-Cyrl-CS"/>
        </w:rPr>
        <w:t xml:space="preserve"> </w:t>
      </w:r>
      <w:r w:rsidR="00E46863">
        <w:rPr>
          <w:i/>
        </w:rPr>
        <w:t>IARTEM</w:t>
      </w:r>
      <w:r w:rsidR="00E46863" w:rsidRPr="00E9205A">
        <w:rPr>
          <w:i/>
          <w:lang w:val="sr-Cyrl-CS"/>
        </w:rPr>
        <w:t xml:space="preserve"> </w:t>
      </w:r>
      <w:r w:rsidR="00E46863">
        <w:rPr>
          <w:i/>
        </w:rPr>
        <w:t>Conference</w:t>
      </w:r>
      <w:r w:rsidR="00E46863" w:rsidRPr="00E9205A">
        <w:rPr>
          <w:i/>
          <w:lang w:val="sr-Cyrl-CS"/>
        </w:rPr>
        <w:t xml:space="preserve">, </w:t>
      </w:r>
      <w:r w:rsidR="00E46863">
        <w:rPr>
          <w:i/>
        </w:rPr>
        <w:t>Changing</w:t>
      </w:r>
      <w:r w:rsidR="00E46863" w:rsidRPr="00E9205A">
        <w:rPr>
          <w:i/>
          <w:lang w:val="sr-Cyrl-CS"/>
        </w:rPr>
        <w:t xml:space="preserve"> </w:t>
      </w:r>
      <w:r w:rsidR="00E46863">
        <w:rPr>
          <w:i/>
        </w:rPr>
        <w:t>media</w:t>
      </w:r>
      <w:r w:rsidR="00E46863" w:rsidRPr="00E9205A">
        <w:rPr>
          <w:i/>
          <w:lang w:val="sr-Cyrl-CS"/>
        </w:rPr>
        <w:t xml:space="preserve"> – </w:t>
      </w:r>
      <w:r w:rsidR="00E46863">
        <w:rPr>
          <w:i/>
        </w:rPr>
        <w:t>changing</w:t>
      </w:r>
      <w:r w:rsidR="00E46863" w:rsidRPr="00E9205A">
        <w:rPr>
          <w:i/>
          <w:lang w:val="sr-Cyrl-CS"/>
        </w:rPr>
        <w:t xml:space="preserve"> </w:t>
      </w:r>
      <w:r w:rsidR="00E46863">
        <w:rPr>
          <w:i/>
        </w:rPr>
        <w:t>schools</w:t>
      </w:r>
      <w:r w:rsidR="00E46863" w:rsidRPr="00E9205A">
        <w:rPr>
          <w:i/>
          <w:lang w:val="sr-Cyrl-CS"/>
        </w:rPr>
        <w:t>?</w:t>
      </w:r>
      <w:r w:rsidR="00E46863" w:rsidRPr="00E9205A">
        <w:rPr>
          <w:lang w:val="sr-Cyrl-CS"/>
        </w:rPr>
        <w:t xml:space="preserve"> у организацији </w:t>
      </w:r>
      <w:r w:rsidR="00E46863">
        <w:t>University</w:t>
      </w:r>
      <w:r w:rsidR="00E46863" w:rsidRPr="00E9205A">
        <w:rPr>
          <w:lang w:val="sr-Cyrl-CS"/>
        </w:rPr>
        <w:t xml:space="preserve"> </w:t>
      </w:r>
      <w:r w:rsidR="00E46863">
        <w:t>Lusofona</w:t>
      </w:r>
      <w:r w:rsidR="00E46863" w:rsidRPr="00E9205A">
        <w:rPr>
          <w:lang w:val="sr-Cyrl-CS"/>
        </w:rPr>
        <w:t xml:space="preserve">, Лисабон, 2017 </w:t>
      </w:r>
      <w:r w:rsidR="008D7A3E">
        <w:rPr>
          <w:rFonts w:eastAsia="ACaslonPro-Regular"/>
          <w:iCs/>
          <w:szCs w:val="16"/>
          <w:lang w:val="sr-Cyrl-CS"/>
        </w:rPr>
        <w:t>(саопштење: „</w:t>
      </w:r>
      <w:r w:rsidR="00E46863">
        <w:t>Board</w:t>
      </w:r>
      <w:r w:rsidR="00E46863" w:rsidRPr="00E9205A">
        <w:rPr>
          <w:lang w:val="sr-Cyrl-CS"/>
        </w:rPr>
        <w:t xml:space="preserve"> </w:t>
      </w:r>
      <w:r w:rsidR="00E46863">
        <w:t>games</w:t>
      </w:r>
      <w:r w:rsidR="00E46863" w:rsidRPr="00E9205A">
        <w:rPr>
          <w:lang w:val="sr-Cyrl-CS"/>
        </w:rPr>
        <w:t xml:space="preserve"> </w:t>
      </w:r>
      <w:r w:rsidR="00E46863">
        <w:t>and</w:t>
      </w:r>
      <w:r w:rsidR="00E46863" w:rsidRPr="00E9205A">
        <w:rPr>
          <w:lang w:val="sr-Cyrl-CS"/>
        </w:rPr>
        <w:t xml:space="preserve"> </w:t>
      </w:r>
      <w:r w:rsidR="00E46863">
        <w:t>acquiring</w:t>
      </w:r>
      <w:r w:rsidR="00E46863" w:rsidRPr="00E9205A">
        <w:rPr>
          <w:lang w:val="sr-Cyrl-CS"/>
        </w:rPr>
        <w:t xml:space="preserve"> </w:t>
      </w:r>
      <w:r w:rsidR="00E46863">
        <w:t>knowledge</w:t>
      </w:r>
      <w:r w:rsidR="00E46863" w:rsidRPr="00E9205A">
        <w:rPr>
          <w:lang w:val="sr-Cyrl-CS"/>
        </w:rPr>
        <w:t xml:space="preserve"> </w:t>
      </w:r>
      <w:r w:rsidR="00E46863">
        <w:t>of</w:t>
      </w:r>
      <w:r w:rsidR="00E46863" w:rsidRPr="00E9205A">
        <w:rPr>
          <w:lang w:val="sr-Cyrl-CS"/>
        </w:rPr>
        <w:t xml:space="preserve"> </w:t>
      </w:r>
      <w:r w:rsidR="00E46863">
        <w:t>history</w:t>
      </w:r>
      <w:r w:rsidR="00E46863" w:rsidRPr="00E9205A">
        <w:rPr>
          <w:lang w:val="sr-Cyrl-CS"/>
        </w:rPr>
        <w:t xml:space="preserve">: </w:t>
      </w:r>
      <w:r w:rsidR="00E46863">
        <w:t>research</w:t>
      </w:r>
      <w:r w:rsidR="00E46863" w:rsidRPr="00E9205A">
        <w:rPr>
          <w:lang w:val="sr-Cyrl-CS"/>
        </w:rPr>
        <w:t xml:space="preserve"> </w:t>
      </w:r>
      <w:r w:rsidR="00E46863">
        <w:t>in</w:t>
      </w:r>
      <w:r w:rsidR="00E46863" w:rsidRPr="00E9205A">
        <w:rPr>
          <w:lang w:val="sr-Cyrl-CS"/>
        </w:rPr>
        <w:t xml:space="preserve"> </w:t>
      </w:r>
      <w:r w:rsidR="00E46863">
        <w:t>university</w:t>
      </w:r>
      <w:r w:rsidR="00E46863" w:rsidRPr="00E9205A">
        <w:rPr>
          <w:lang w:val="sr-Cyrl-CS"/>
        </w:rPr>
        <w:t xml:space="preserve"> </w:t>
      </w:r>
      <w:r w:rsidR="00E46863">
        <w:t>teaching</w:t>
      </w:r>
      <w:r w:rsidR="00E46863">
        <w:rPr>
          <w:lang w:val="sr-Cyrl-CS"/>
        </w:rPr>
        <w:t xml:space="preserve">“); на скупу националног значаја </w:t>
      </w:r>
      <w:r w:rsidR="00E46863" w:rsidRPr="00E9205A">
        <w:rPr>
          <w:bCs/>
          <w:i/>
          <w:color w:val="000000"/>
          <w:lang w:val="sr-Cyrl-CS" w:eastAsia="sr-Cyrl-CS"/>
        </w:rPr>
        <w:t>Образовне промене у Србији: изазови и перспективе</w:t>
      </w:r>
      <w:r w:rsidR="00A17B8E" w:rsidRPr="00E9205A">
        <w:rPr>
          <w:bCs/>
          <w:i/>
          <w:color w:val="000000"/>
          <w:lang w:val="sr-Cyrl-CS" w:eastAsia="sr-Cyrl-CS"/>
        </w:rPr>
        <w:t xml:space="preserve"> </w:t>
      </w:r>
      <w:r w:rsidR="00A17B8E" w:rsidRPr="00E9205A">
        <w:rPr>
          <w:bCs/>
          <w:color w:val="000000"/>
          <w:lang w:val="sr-Cyrl-CS" w:eastAsia="sr-Cyrl-CS"/>
        </w:rPr>
        <w:t>у организацији</w:t>
      </w:r>
      <w:r w:rsidR="00E46863" w:rsidRPr="00E9205A">
        <w:rPr>
          <w:lang w:val="sr-Cyrl-CS"/>
        </w:rPr>
        <w:t xml:space="preserve"> Институт</w:t>
      </w:r>
      <w:r w:rsidR="00A17B8E" w:rsidRPr="00E9205A">
        <w:rPr>
          <w:lang w:val="sr-Cyrl-CS"/>
        </w:rPr>
        <w:t>а</w:t>
      </w:r>
      <w:r w:rsidR="00E46863" w:rsidRPr="00E9205A">
        <w:rPr>
          <w:lang w:val="sr-Cyrl-CS"/>
        </w:rPr>
        <w:t xml:space="preserve"> за педагошка истраживања, </w:t>
      </w:r>
      <w:r w:rsidR="00A17B8E" w:rsidRPr="00E9205A">
        <w:rPr>
          <w:lang w:val="sr-Cyrl-CS"/>
        </w:rPr>
        <w:t>Економског</w:t>
      </w:r>
      <w:r w:rsidR="00E46863" w:rsidRPr="00E9205A">
        <w:rPr>
          <w:lang w:val="sr-Cyrl-CS"/>
        </w:rPr>
        <w:t xml:space="preserve"> факултет</w:t>
      </w:r>
      <w:r w:rsidR="00A17B8E" w:rsidRPr="00E9205A">
        <w:rPr>
          <w:lang w:val="sr-Cyrl-CS"/>
        </w:rPr>
        <w:t>а</w:t>
      </w:r>
      <w:r w:rsidR="00E46863" w:rsidRPr="00E9205A">
        <w:rPr>
          <w:lang w:val="sr-Cyrl-CS"/>
        </w:rPr>
        <w:t xml:space="preserve"> Универзитета, Завод</w:t>
      </w:r>
      <w:r w:rsidR="00A17B8E" w:rsidRPr="00E9205A">
        <w:rPr>
          <w:lang w:val="sr-Cyrl-CS"/>
        </w:rPr>
        <w:t>а</w:t>
      </w:r>
      <w:r w:rsidR="00E46863" w:rsidRPr="00E9205A">
        <w:rPr>
          <w:lang w:val="sr-Cyrl-CS"/>
        </w:rPr>
        <w:t xml:space="preserve"> за унапређивање образовања и васпитања</w:t>
      </w:r>
      <w:r w:rsidR="00A17B8E" w:rsidRPr="00E9205A">
        <w:rPr>
          <w:lang w:val="sr-Cyrl-CS"/>
        </w:rPr>
        <w:t xml:space="preserve"> и</w:t>
      </w:r>
      <w:r w:rsidR="00E46863" w:rsidRPr="00E9205A">
        <w:rPr>
          <w:lang w:val="sr-Cyrl-CS"/>
        </w:rPr>
        <w:t xml:space="preserve"> Завод</w:t>
      </w:r>
      <w:r w:rsidR="00A17B8E" w:rsidRPr="00E9205A">
        <w:rPr>
          <w:lang w:val="sr-Cyrl-CS"/>
        </w:rPr>
        <w:t>а</w:t>
      </w:r>
      <w:r w:rsidR="00E46863" w:rsidRPr="00E9205A">
        <w:rPr>
          <w:lang w:val="sr-Cyrl-CS"/>
        </w:rPr>
        <w:t xml:space="preserve"> за вредновање квалитета образовања и васпитања</w:t>
      </w:r>
      <w:r w:rsidR="00A17B8E" w:rsidRPr="00E9205A">
        <w:rPr>
          <w:lang w:val="sr-Cyrl-CS"/>
        </w:rPr>
        <w:t xml:space="preserve"> у Београду 2017 (саопштење: </w:t>
      </w:r>
      <w:r w:rsidR="00E46863" w:rsidRPr="00E9205A">
        <w:rPr>
          <w:bCs/>
          <w:color w:val="000000"/>
          <w:lang w:val="sr-Cyrl-CS" w:eastAsia="sr-Cyrl-CS"/>
        </w:rPr>
        <w:t>Образовање за „заузимљивост“ –  предузетништво и активно грађанство у основној школи из историјске перспективе</w:t>
      </w:r>
      <w:r w:rsidR="00A17B8E" w:rsidRPr="00E9205A">
        <w:rPr>
          <w:bCs/>
          <w:color w:val="000000"/>
          <w:lang w:val="sr-Cyrl-CS" w:eastAsia="sr-Cyrl-CS"/>
        </w:rPr>
        <w:t xml:space="preserve">). </w:t>
      </w:r>
      <w:r w:rsidR="00E46863" w:rsidRPr="00E9205A">
        <w:rPr>
          <w:bCs/>
          <w:color w:val="000000"/>
          <w:lang w:val="sr-Cyrl-CS" w:eastAsia="sr-Cyrl-CS"/>
        </w:rPr>
        <w:t xml:space="preserve"> </w:t>
      </w:r>
    </w:p>
    <w:p w:rsidR="00333063" w:rsidRDefault="00C158D4" w:rsidP="008D7A3E">
      <w:pPr>
        <w:spacing w:line="360" w:lineRule="auto"/>
        <w:ind w:firstLine="720"/>
        <w:jc w:val="both"/>
        <w:rPr>
          <w:lang w:val="ru-RU"/>
        </w:rPr>
      </w:pPr>
      <w:r w:rsidRPr="00E9205A">
        <w:rPr>
          <w:lang w:val="sr-Cyrl-CS"/>
        </w:rPr>
        <w:t>Др Александра Илић</w:t>
      </w:r>
      <w:r>
        <w:rPr>
          <w:lang w:val="sr-Cyrl-CS"/>
        </w:rPr>
        <w:t>-</w:t>
      </w:r>
      <w:r w:rsidR="00B50827" w:rsidRPr="00E9205A">
        <w:rPr>
          <w:lang w:val="sr-Cyrl-CS"/>
        </w:rPr>
        <w:t xml:space="preserve">Рајковић </w:t>
      </w:r>
      <w:r w:rsidR="00B50827">
        <w:rPr>
          <w:lang w:val="sr-Cyrl-CS"/>
        </w:rPr>
        <w:t>до сада је објавила преко 40 радова у научним часописима, тематским зборницима и зборницима радова са научних скупова</w:t>
      </w:r>
      <w:r w:rsidR="00E9205A">
        <w:rPr>
          <w:lang w:val="sr-Cyrl-CS"/>
        </w:rPr>
        <w:t xml:space="preserve"> и монографију о раду Педагошког друштва Србије. </w:t>
      </w:r>
      <w:r w:rsidR="00333063" w:rsidRPr="00745ECB">
        <w:rPr>
          <w:lang w:val="ru-RU"/>
        </w:rPr>
        <w:t xml:space="preserve">Предмет анализе у овом извештају биће </w:t>
      </w:r>
      <w:r w:rsidR="00333063">
        <w:rPr>
          <w:lang w:val="ru-RU"/>
        </w:rPr>
        <w:t xml:space="preserve">одабрани </w:t>
      </w:r>
      <w:r w:rsidR="00333063" w:rsidRPr="00745ECB">
        <w:rPr>
          <w:lang w:val="ru-RU"/>
        </w:rPr>
        <w:t>ра</w:t>
      </w:r>
      <w:r w:rsidR="00A17B8E">
        <w:rPr>
          <w:lang w:val="ru-RU"/>
        </w:rPr>
        <w:t>дови кандидата објављени од 2014</w:t>
      </w:r>
      <w:r w:rsidR="00333063" w:rsidRPr="00745ECB">
        <w:rPr>
          <w:lang w:val="ru-RU"/>
        </w:rPr>
        <w:t xml:space="preserve">. године, односно од избора у звање </w:t>
      </w:r>
      <w:r w:rsidR="00A17B8E">
        <w:rPr>
          <w:lang w:val="ru-RU"/>
        </w:rPr>
        <w:t>доцента</w:t>
      </w:r>
      <w:r w:rsidR="00333063" w:rsidRPr="00745ECB">
        <w:rPr>
          <w:lang w:val="ru-RU"/>
        </w:rPr>
        <w:t xml:space="preserve">. </w:t>
      </w:r>
    </w:p>
    <w:p w:rsidR="000654CF" w:rsidRDefault="000654CF" w:rsidP="008D7A3E">
      <w:pPr>
        <w:spacing w:line="360" w:lineRule="auto"/>
        <w:ind w:firstLine="720"/>
        <w:jc w:val="both"/>
        <w:rPr>
          <w:lang w:val="ru-RU"/>
        </w:rPr>
      </w:pPr>
    </w:p>
    <w:p w:rsidR="000654CF" w:rsidRDefault="000654CF" w:rsidP="008D7A3E">
      <w:pPr>
        <w:spacing w:line="360" w:lineRule="auto"/>
        <w:ind w:firstLine="720"/>
        <w:jc w:val="both"/>
        <w:rPr>
          <w:lang w:val="ru-RU"/>
        </w:rPr>
      </w:pPr>
    </w:p>
    <w:p w:rsidR="00A17B8E" w:rsidRDefault="00E9205A" w:rsidP="00E9205A">
      <w:pPr>
        <w:pStyle w:val="ListParagraph"/>
        <w:numPr>
          <w:ilvl w:val="0"/>
          <w:numId w:val="9"/>
        </w:numPr>
        <w:spacing w:line="360" w:lineRule="auto"/>
        <w:jc w:val="both"/>
        <w:rPr>
          <w:lang w:val="ru-RU"/>
        </w:rPr>
      </w:pPr>
      <w:r w:rsidRPr="00E9205A">
        <w:rPr>
          <w:b/>
          <w:bCs/>
          <w:lang w:val="ru-RU"/>
        </w:rPr>
        <w:t xml:space="preserve">Илић Рајковић, А. (2019). Оснивање и делатност Педагошког друштва Србије. </w:t>
      </w:r>
      <w:r w:rsidRPr="00E9205A">
        <w:rPr>
          <w:lang w:val="ru-RU"/>
        </w:rPr>
        <w:t>Београд: Институт за педагогију и андрагогију, Педагошко друштво Србије</w:t>
      </w:r>
      <w:r>
        <w:rPr>
          <w:lang w:val="ru-RU"/>
        </w:rPr>
        <w:t xml:space="preserve">. </w:t>
      </w:r>
    </w:p>
    <w:p w:rsidR="00E9205A" w:rsidRDefault="008E3F0D" w:rsidP="00E9205A">
      <w:pPr>
        <w:spacing w:line="360" w:lineRule="auto"/>
        <w:jc w:val="both"/>
        <w:rPr>
          <w:lang/>
        </w:rPr>
      </w:pPr>
      <w:r>
        <w:rPr>
          <w:lang w:val="ru-RU"/>
        </w:rPr>
        <w:t xml:space="preserve">Монографија </w:t>
      </w:r>
      <w:r w:rsidRPr="008E3F0D">
        <w:rPr>
          <w:i/>
          <w:iCs/>
          <w:lang w:val="ru-RU"/>
        </w:rPr>
        <w:t>Оснивање и делатност Педагошког друштва Србије</w:t>
      </w:r>
      <w:r>
        <w:rPr>
          <w:lang w:val="ru-RU"/>
        </w:rPr>
        <w:t xml:space="preserve"> </w:t>
      </w:r>
      <w:r w:rsidR="004867DF">
        <w:rPr>
          <w:lang/>
        </w:rPr>
        <w:t xml:space="preserve">садржи 300 страница  основног текста (609 619 карактера са размацима) са 20 фотографија, попис извора и литературе, три прилога и резиме на енглеском језику. </w:t>
      </w:r>
      <w:r w:rsidR="00333215">
        <w:rPr>
          <w:lang/>
        </w:rPr>
        <w:t>У раду је примењен хронолошко-проблемски приступ а и</w:t>
      </w:r>
      <w:r w:rsidR="00815F5E">
        <w:rPr>
          <w:lang/>
        </w:rPr>
        <w:t xml:space="preserve">страживање је базирано на објављеним и на необјављеним изворима који се чувају у Архиву Србије и у </w:t>
      </w:r>
      <w:r w:rsidR="00333215">
        <w:rPr>
          <w:lang/>
        </w:rPr>
        <w:t xml:space="preserve">архиви </w:t>
      </w:r>
      <w:r w:rsidR="00815F5E">
        <w:rPr>
          <w:lang/>
        </w:rPr>
        <w:t>Педагошко</w:t>
      </w:r>
      <w:r w:rsidR="00333215">
        <w:rPr>
          <w:lang/>
        </w:rPr>
        <w:t>г</w:t>
      </w:r>
      <w:r w:rsidR="00815F5E">
        <w:rPr>
          <w:lang/>
        </w:rPr>
        <w:t xml:space="preserve"> друштву Србије</w:t>
      </w:r>
      <w:r w:rsidR="00333215">
        <w:rPr>
          <w:lang/>
        </w:rPr>
        <w:t xml:space="preserve"> која до сада није коришћена. </w:t>
      </w:r>
      <w:r w:rsidR="004867DF">
        <w:rPr>
          <w:lang/>
        </w:rPr>
        <w:t xml:space="preserve">У седам поглавља уз увод и закључак разматран је развојни пут Педагошког друштва од оснивања до данас.  У првом поглављу начињен је осврт на удружења која су означена као претече Педагошког </w:t>
      </w:r>
      <w:r w:rsidR="004867DF">
        <w:rPr>
          <w:lang/>
        </w:rPr>
        <w:lastRenderedPageBreak/>
        <w:t xml:space="preserve">друштва – Филозофско педагошко друштво које је основано 1898. године и Академско педагошко друштво које је основано 1910. године. Указано је на допринос ових друштава развоју педагошке науке. Документација о основању Академског педагошког друштва, које су иницирали студенти педагогије Филозофског факултета у Београду уз помоћ свог професора педагогије др Стевана Окановића, први пут је </w:t>
      </w:r>
      <w:r w:rsidR="00815F5E">
        <w:rPr>
          <w:lang/>
        </w:rPr>
        <w:t xml:space="preserve">објављена и коришћена као историјски извор управо у овој монографији.  Оснивањем Педагошког друштва у Београду на иницијативу др Милана Шевића 1924. године започето је у пуном смислу речи научно и стручно удруживање педагога у Србији и у раду му је посвећено друго поглавље. Централно место у монографији има рад Педагошког друштва НР Србије од 1949. године. Делатност Друштва приказана је кроз неколико периода који су дефинисани према променама у организационој структури Друштва и према доминантним активностима које су карактерисале рад Друштва у појединим етапама његовог развоја. </w:t>
      </w:r>
      <w:r w:rsidR="00CB2DC5">
        <w:rPr>
          <w:lang/>
        </w:rPr>
        <w:t xml:space="preserve">Педагошко друштво НР Србије основано је 1949. године, удружење је трансформисано у Савез педагошких друштава СР Србије 1977. године, старо устројство јединственог друштва враћено је 1992. године под називом Педагошко друштво Србије. </w:t>
      </w:r>
    </w:p>
    <w:p w:rsidR="00CB2DC5" w:rsidRPr="00CB2DC5" w:rsidRDefault="00CB2DC5" w:rsidP="00333215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CB2DC5">
        <w:rPr>
          <w:sz w:val="24"/>
          <w:szCs w:val="24"/>
          <w:lang/>
        </w:rPr>
        <w:tab/>
      </w:r>
      <w:r w:rsidRPr="00CB2DC5">
        <w:rPr>
          <w:rFonts w:ascii="Times New Roman" w:hAnsi="Times New Roman"/>
          <w:sz w:val="24"/>
          <w:szCs w:val="24"/>
          <w:lang/>
        </w:rPr>
        <w:t xml:space="preserve">Педагошко друштво је јавно иступало као глас струке и науке, </w:t>
      </w:r>
      <w:r w:rsidRPr="00CB2DC5">
        <w:rPr>
          <w:rFonts w:ascii="Times New Roman" w:hAnsi="Times New Roman"/>
          <w:sz w:val="24"/>
          <w:szCs w:val="24"/>
        </w:rPr>
        <w:t>a</w:t>
      </w:r>
      <w:r w:rsidRPr="00CB2DC5">
        <w:rPr>
          <w:rFonts w:ascii="Times New Roman" w:hAnsi="Times New Roman"/>
          <w:sz w:val="24"/>
          <w:szCs w:val="24"/>
          <w:lang/>
        </w:rPr>
        <w:t xml:space="preserve"> с обзиром на јак уплив и контролу државе и Комунистичке партије, како на плану формалних тако и на плану неформалних облика васпитно-образовног рада у послератним деценијама, </w:t>
      </w:r>
      <w:r>
        <w:rPr>
          <w:rFonts w:ascii="Times New Roman" w:hAnsi="Times New Roman"/>
          <w:sz w:val="24"/>
          <w:szCs w:val="24"/>
          <w:lang/>
        </w:rPr>
        <w:t>у раду је посебна пажња усмерена одговору на питање:</w:t>
      </w:r>
      <w:r w:rsidRPr="00CB2DC5">
        <w:rPr>
          <w:rFonts w:ascii="Times New Roman" w:hAnsi="Times New Roman"/>
          <w:sz w:val="24"/>
          <w:szCs w:val="24"/>
          <w:lang/>
        </w:rPr>
        <w:t xml:space="preserve"> како су педагози кроз дискусије интерпретирали и операционализовали те захтеве. </w:t>
      </w:r>
      <w:r>
        <w:rPr>
          <w:rFonts w:ascii="Times New Roman" w:hAnsi="Times New Roman"/>
          <w:sz w:val="24"/>
          <w:szCs w:val="24"/>
          <w:lang/>
        </w:rPr>
        <w:t xml:space="preserve">Такође, значајна пажња посвећена је и </w:t>
      </w:r>
      <w:r w:rsidRPr="00CB2DC5">
        <w:rPr>
          <w:rFonts w:ascii="Times New Roman" w:hAnsi="Times New Roman"/>
          <w:sz w:val="24"/>
          <w:szCs w:val="24"/>
          <w:lang/>
        </w:rPr>
        <w:t>питањ</w:t>
      </w:r>
      <w:r>
        <w:rPr>
          <w:rFonts w:ascii="Times New Roman" w:hAnsi="Times New Roman"/>
          <w:sz w:val="24"/>
          <w:szCs w:val="24"/>
          <w:lang/>
        </w:rPr>
        <w:t>има:</w:t>
      </w:r>
      <w:r w:rsidRPr="00CB2DC5">
        <w:rPr>
          <w:rFonts w:ascii="Times New Roman" w:hAnsi="Times New Roman"/>
          <w:sz w:val="24"/>
          <w:szCs w:val="24"/>
          <w:lang/>
        </w:rPr>
        <w:t xml:space="preserve"> како је Друштво артикулисало проблеме који су произилазили из примене одређених захтева просветне политике у пракси и шта је поводом њих предузимало. Дискусије које је Друштво организовало као одговор на позив за јавну расправу биле су отворене за јавност, присуствовало им је </w:t>
      </w:r>
      <w:r w:rsidR="00A57FBE">
        <w:rPr>
          <w:rFonts w:ascii="Times New Roman" w:hAnsi="Times New Roman"/>
          <w:sz w:val="24"/>
          <w:szCs w:val="24"/>
          <w:lang/>
        </w:rPr>
        <w:t xml:space="preserve">по </w:t>
      </w:r>
      <w:r w:rsidRPr="00CB2DC5">
        <w:rPr>
          <w:rFonts w:ascii="Times New Roman" w:hAnsi="Times New Roman"/>
          <w:sz w:val="24"/>
          <w:szCs w:val="24"/>
          <w:lang/>
        </w:rPr>
        <w:t>више десетина заинтересованих</w:t>
      </w:r>
      <w:r w:rsidR="00A57FBE">
        <w:rPr>
          <w:rFonts w:ascii="Times New Roman" w:hAnsi="Times New Roman"/>
          <w:sz w:val="24"/>
          <w:szCs w:val="24"/>
          <w:lang/>
        </w:rPr>
        <w:t>. Транскрипти одређеног броја дискусија објављену</w:t>
      </w:r>
      <w:r w:rsidRPr="00CB2DC5">
        <w:rPr>
          <w:rFonts w:ascii="Times New Roman" w:hAnsi="Times New Roman"/>
          <w:sz w:val="24"/>
          <w:szCs w:val="24"/>
          <w:lang/>
        </w:rPr>
        <w:t xml:space="preserve"> су у </w:t>
      </w:r>
      <w:r w:rsidRPr="00CB2DC5">
        <w:rPr>
          <w:rFonts w:ascii="Times New Roman" w:hAnsi="Times New Roman"/>
          <w:i/>
          <w:iCs/>
          <w:sz w:val="24"/>
          <w:szCs w:val="24"/>
          <w:lang/>
        </w:rPr>
        <w:t>Настави и васпитању</w:t>
      </w:r>
      <w:r w:rsidR="00A57FBE">
        <w:rPr>
          <w:rFonts w:ascii="Times New Roman" w:hAnsi="Times New Roman"/>
          <w:i/>
          <w:iCs/>
          <w:sz w:val="24"/>
          <w:szCs w:val="24"/>
          <w:lang/>
        </w:rPr>
        <w:t xml:space="preserve">, </w:t>
      </w:r>
      <w:r w:rsidR="00A57FBE">
        <w:rPr>
          <w:rFonts w:ascii="Times New Roman" w:hAnsi="Times New Roman"/>
          <w:sz w:val="24"/>
          <w:szCs w:val="24"/>
          <w:lang/>
        </w:rPr>
        <w:t xml:space="preserve">док је већина сачувана </w:t>
      </w:r>
      <w:r w:rsidRPr="00CB2DC5">
        <w:rPr>
          <w:rFonts w:ascii="Times New Roman" w:hAnsi="Times New Roman"/>
          <w:sz w:val="24"/>
          <w:szCs w:val="24"/>
          <w:lang/>
        </w:rPr>
        <w:t xml:space="preserve"> у архиви </w:t>
      </w:r>
      <w:r w:rsidR="00A57FBE">
        <w:rPr>
          <w:rFonts w:ascii="Times New Roman" w:hAnsi="Times New Roman"/>
          <w:sz w:val="24"/>
          <w:szCs w:val="24"/>
          <w:lang/>
        </w:rPr>
        <w:t>Педагошког д</w:t>
      </w:r>
      <w:r w:rsidRPr="00CB2DC5">
        <w:rPr>
          <w:rFonts w:ascii="Times New Roman" w:hAnsi="Times New Roman"/>
          <w:sz w:val="24"/>
          <w:szCs w:val="24"/>
          <w:lang/>
        </w:rPr>
        <w:t xml:space="preserve">руштва. </w:t>
      </w:r>
      <w:r w:rsidR="00A57FBE">
        <w:rPr>
          <w:rFonts w:ascii="Times New Roman" w:hAnsi="Times New Roman"/>
          <w:sz w:val="24"/>
          <w:szCs w:val="24"/>
          <w:lang/>
        </w:rPr>
        <w:t xml:space="preserve">У раду се ови анализирају као </w:t>
      </w:r>
      <w:r w:rsidRPr="00CB2DC5">
        <w:rPr>
          <w:rFonts w:ascii="Times New Roman" w:hAnsi="Times New Roman"/>
          <w:sz w:val="24"/>
          <w:szCs w:val="24"/>
          <w:lang/>
        </w:rPr>
        <w:t>примарни историјски извори</w:t>
      </w:r>
      <w:r w:rsidR="00A57FBE">
        <w:rPr>
          <w:rFonts w:ascii="Times New Roman" w:hAnsi="Times New Roman"/>
          <w:sz w:val="24"/>
          <w:szCs w:val="24"/>
          <w:lang/>
        </w:rPr>
        <w:t xml:space="preserve"> који омогућавају сагледавање </w:t>
      </w:r>
      <w:r w:rsidRPr="00CB2DC5">
        <w:rPr>
          <w:rFonts w:ascii="Times New Roman" w:hAnsi="Times New Roman"/>
          <w:sz w:val="24"/>
          <w:szCs w:val="24"/>
          <w:lang/>
        </w:rPr>
        <w:t xml:space="preserve">образовних реформи </w:t>
      </w:r>
      <w:r w:rsidRPr="00CB2DC5">
        <w:rPr>
          <w:rFonts w:ascii="Times New Roman" w:hAnsi="Times New Roman"/>
          <w:i/>
          <w:iCs/>
          <w:sz w:val="24"/>
          <w:szCs w:val="24"/>
          <w:lang/>
        </w:rPr>
        <w:t xml:space="preserve">изнутра, </w:t>
      </w:r>
      <w:bookmarkStart w:id="0" w:name="_Hlk25308205"/>
      <w:r w:rsidRPr="00CB2DC5">
        <w:rPr>
          <w:rFonts w:ascii="Times New Roman" w:hAnsi="Times New Roman"/>
          <w:sz w:val="24"/>
          <w:szCs w:val="24"/>
          <w:lang/>
        </w:rPr>
        <w:t xml:space="preserve">тј. из перспективе оних који су били непосредни носиоци и учесници у тим реформама. </w:t>
      </w:r>
    </w:p>
    <w:bookmarkEnd w:id="0"/>
    <w:p w:rsidR="00CB2DC5" w:rsidRPr="00CB2DC5" w:rsidRDefault="00CB2DC5" w:rsidP="00333215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CB2DC5">
        <w:rPr>
          <w:rFonts w:ascii="Times New Roman" w:hAnsi="Times New Roman"/>
          <w:sz w:val="24"/>
          <w:szCs w:val="24"/>
          <w:lang/>
        </w:rPr>
        <w:lastRenderedPageBreak/>
        <w:t xml:space="preserve">Друштво је садржаје који су достављани на јавне расправе интерпретирало у оквирима прокламоване идеологије – марксизма-лењинизма и са становишта да су педагошка наука и струка неопходни фактори у креирању и спровођењу образовних реформи. Критичка запажања која је Друштво износило у наведеном интерпретативном оквиру научно-педагошки су аргументована и допуњена предлозима решења за превазилажење запажених недостатака. </w:t>
      </w:r>
    </w:p>
    <w:p w:rsidR="00333215" w:rsidRPr="00A57FBE" w:rsidRDefault="00CB2DC5" w:rsidP="00333215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bookmarkStart w:id="1" w:name="_Hlk25308256"/>
      <w:r w:rsidRPr="00CB2DC5">
        <w:rPr>
          <w:rFonts w:ascii="Times New Roman" w:hAnsi="Times New Roman"/>
          <w:sz w:val="24"/>
          <w:szCs w:val="24"/>
          <w:lang/>
        </w:rPr>
        <w:t>Педагошко друштво Србије је учествујући у јавним расправама</w:t>
      </w:r>
      <w:r w:rsidR="00A57FBE">
        <w:rPr>
          <w:rFonts w:ascii="Times New Roman" w:hAnsi="Times New Roman"/>
          <w:sz w:val="24"/>
          <w:szCs w:val="24"/>
          <w:lang/>
        </w:rPr>
        <w:t xml:space="preserve"> </w:t>
      </w:r>
      <w:r w:rsidRPr="00CB2DC5">
        <w:rPr>
          <w:rFonts w:ascii="Times New Roman" w:hAnsi="Times New Roman"/>
          <w:sz w:val="24"/>
          <w:szCs w:val="24"/>
          <w:lang/>
        </w:rPr>
        <w:t>доприносило реформама, а у исто време се и позиционирало унутар дискурса образовне политике као један од актера чији се глас чује и уважава. Од стране доносиоца одлука, Друштво је било препознато као стручна организација од које се очекивало да да процену и мишљење о различитим питањима у вези с специфичнијом васпитно-образовном проблематиком, као што су наставни програми за поједине наставне предмете, правилници којима се регулишу поједини сегменти рада васпитно-образовних установа, пројекти чији је наручилац државна институција и сл. О томе сведочи сачувана документација у архиви Друштва. Такође, Друштво је имало своје представнике у просветним телима,  различитим комисијама, управним одборима и жиријима за доделу награда.</w:t>
      </w:r>
      <w:r w:rsidR="00A57FBE">
        <w:rPr>
          <w:rFonts w:ascii="Times New Roman" w:hAnsi="Times New Roman"/>
          <w:sz w:val="24"/>
          <w:szCs w:val="24"/>
          <w:lang/>
        </w:rPr>
        <w:t xml:space="preserve"> </w:t>
      </w:r>
      <w:r w:rsidR="00A57FBE" w:rsidRPr="00A57FBE">
        <w:rPr>
          <w:rFonts w:ascii="Times New Roman" w:hAnsi="Times New Roman"/>
          <w:sz w:val="24"/>
          <w:szCs w:val="24"/>
          <w:lang/>
        </w:rPr>
        <w:t xml:space="preserve">Делатност </w:t>
      </w:r>
      <w:r w:rsidR="00333215">
        <w:rPr>
          <w:rFonts w:ascii="Times New Roman" w:hAnsi="Times New Roman"/>
          <w:sz w:val="24"/>
          <w:szCs w:val="24"/>
          <w:lang/>
        </w:rPr>
        <w:t>П</w:t>
      </w:r>
      <w:r w:rsidR="00A57FBE" w:rsidRPr="00A57FBE">
        <w:rPr>
          <w:rFonts w:ascii="Times New Roman" w:hAnsi="Times New Roman"/>
          <w:sz w:val="24"/>
          <w:szCs w:val="24"/>
          <w:lang/>
        </w:rPr>
        <w:t>едагошког друштва карактерише и доследно чување позиција педагошке науке и струке и континуирано залагање за то да се повећава број радних места за педагоге</w:t>
      </w:r>
      <w:r w:rsidR="00A57FBE">
        <w:rPr>
          <w:rFonts w:ascii="Times New Roman" w:hAnsi="Times New Roman"/>
          <w:sz w:val="24"/>
          <w:szCs w:val="24"/>
          <w:lang/>
        </w:rPr>
        <w:t xml:space="preserve">. Издавачка делатност Друштва </w:t>
      </w:r>
      <w:r w:rsidR="00333215">
        <w:rPr>
          <w:rFonts w:ascii="Times New Roman" w:hAnsi="Times New Roman"/>
          <w:sz w:val="24"/>
          <w:szCs w:val="24"/>
          <w:lang/>
        </w:rPr>
        <w:t xml:space="preserve">представља још једно подручје којем је у раду посвећена пажња, а приложена је и библиографија дела у издању Друштва. Часопис </w:t>
      </w:r>
      <w:r w:rsidR="00333215" w:rsidRPr="00333215">
        <w:rPr>
          <w:rFonts w:ascii="Times New Roman" w:hAnsi="Times New Roman"/>
          <w:i/>
          <w:iCs/>
          <w:sz w:val="24"/>
          <w:szCs w:val="24"/>
          <w:lang/>
        </w:rPr>
        <w:t>Настава и васпитање</w:t>
      </w:r>
      <w:r w:rsidR="00333215">
        <w:rPr>
          <w:rFonts w:ascii="Times New Roman" w:hAnsi="Times New Roman"/>
          <w:sz w:val="24"/>
          <w:szCs w:val="24"/>
          <w:lang/>
        </w:rPr>
        <w:t xml:space="preserve"> представљао је платформу за научно разматрање појед</w:t>
      </w:r>
      <w:r w:rsidR="00991F24">
        <w:rPr>
          <w:rFonts w:ascii="Times New Roman" w:hAnsi="Times New Roman"/>
          <w:sz w:val="24"/>
          <w:szCs w:val="24"/>
          <w:lang/>
        </w:rPr>
        <w:t>и</w:t>
      </w:r>
      <w:r w:rsidR="00333215">
        <w:rPr>
          <w:rFonts w:ascii="Times New Roman" w:hAnsi="Times New Roman"/>
          <w:sz w:val="24"/>
          <w:szCs w:val="24"/>
          <w:lang/>
        </w:rPr>
        <w:t xml:space="preserve">них педагошких тема, за дискусије, извештавање о раду Друштва, афирмацију педагошког подмлатка итд. </w:t>
      </w:r>
    </w:p>
    <w:p w:rsidR="00CB2DC5" w:rsidRDefault="00A57FBE" w:rsidP="00333215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У закључном делу рада констатовано је да се </w:t>
      </w:r>
      <w:r w:rsidR="00CB2DC5" w:rsidRPr="00CB2DC5">
        <w:rPr>
          <w:rFonts w:ascii="Times New Roman" w:hAnsi="Times New Roman"/>
          <w:sz w:val="24"/>
          <w:szCs w:val="24"/>
          <w:lang/>
        </w:rPr>
        <w:t xml:space="preserve">Педагошко друштво у Србији ангажовало се у вези с готово свим формама институционализације педагогије као науке, као што су конституисање педагогије као универзитетске научне и студијске дисциплине, развој стручног профила педагога, развој научноистраживачких институција, педагошко образовање васпитача и наставника, стручно усавршавање педагога, издавачка делатност.  </w:t>
      </w:r>
      <w:bookmarkEnd w:id="1"/>
    </w:p>
    <w:p w:rsidR="007D29FD" w:rsidRDefault="00333215" w:rsidP="000654CF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lastRenderedPageBreak/>
        <w:t>У монографији су представљена систематизована сазнања о вишедеценијској делатности Педагошког друштва и његовом доприносу педагошкој теорији и васпитној пракси која су од значаја не само за разумевање настанка, делатности и значаја Педагошког друштва, већ и за педагошку науку, а посебно за историју педагогије.</w:t>
      </w:r>
    </w:p>
    <w:p w:rsidR="000654CF" w:rsidRDefault="000654CF" w:rsidP="000654CF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</w:p>
    <w:p w:rsidR="000654CF" w:rsidRDefault="000654CF" w:rsidP="000654CF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</w:p>
    <w:p w:rsidR="00D57948" w:rsidRDefault="007D29FD" w:rsidP="000654CF">
      <w:pPr>
        <w:pStyle w:val="ListParagraph"/>
        <w:numPr>
          <w:ilvl w:val="0"/>
          <w:numId w:val="9"/>
        </w:numPr>
        <w:jc w:val="both"/>
        <w:rPr>
          <w:lang/>
        </w:rPr>
      </w:pPr>
      <w:r w:rsidRPr="007D29FD">
        <w:rPr>
          <w:b/>
          <w:bCs/>
          <w:lang/>
        </w:rPr>
        <w:t>Илић Рајковић, А. (2019). Сто осамдесет година продукције уџбеника у Србији</w:t>
      </w:r>
      <w:r w:rsidRPr="007D29FD">
        <w:rPr>
          <w:lang/>
        </w:rPr>
        <w:t xml:space="preserve"> у А. Пешкан, Ј. Стевановић (ур). </w:t>
      </w:r>
      <w:r w:rsidRPr="007D29FD">
        <w:rPr>
          <w:i/>
          <w:iCs/>
          <w:lang/>
        </w:rPr>
        <w:t>Уџбеник: стара тема пред изазовима савременог доба</w:t>
      </w:r>
      <w:r w:rsidRPr="007D29FD">
        <w:rPr>
          <w:lang/>
        </w:rPr>
        <w:t xml:space="preserve">. Београд: Институт за педагошка истраживања, 29-52. </w:t>
      </w:r>
    </w:p>
    <w:p w:rsidR="000654CF" w:rsidRPr="000654CF" w:rsidRDefault="000654CF" w:rsidP="000654CF">
      <w:pPr>
        <w:pStyle w:val="ListParagraph"/>
        <w:jc w:val="both"/>
        <w:rPr>
          <w:lang/>
        </w:rPr>
      </w:pPr>
    </w:p>
    <w:p w:rsidR="007D29FD" w:rsidRPr="007D29FD" w:rsidRDefault="007D29FD" w:rsidP="007D29FD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У раду је сагледан развој продукције уџбеника за основне школе у Србији у распону од сто осамдесет година. У уводном делу је констатовано да се и</w:t>
      </w:r>
      <w:r w:rsidRPr="007D29FD">
        <w:rPr>
          <w:rFonts w:ascii="Times New Roman" w:hAnsi="Times New Roman"/>
          <w:sz w:val="24"/>
          <w:szCs w:val="24"/>
          <w:lang/>
        </w:rPr>
        <w:t xml:space="preserve">сторија уџбеника, као књига које су намењене учењу и подучавању, у Србији може се пратити од 1597. године века када је </w:t>
      </w:r>
      <w:r w:rsidR="00991F24">
        <w:rPr>
          <w:rFonts w:ascii="Times New Roman" w:hAnsi="Times New Roman"/>
          <w:sz w:val="24"/>
          <w:szCs w:val="24"/>
          <w:lang/>
        </w:rPr>
        <w:t xml:space="preserve">штампан </w:t>
      </w:r>
      <w:r w:rsidRPr="007D29FD">
        <w:rPr>
          <w:rFonts w:ascii="Times New Roman" w:hAnsi="Times New Roman"/>
          <w:sz w:val="24"/>
          <w:szCs w:val="24"/>
          <w:lang/>
        </w:rPr>
        <w:t xml:space="preserve">буквар Саве Дечанца. </w:t>
      </w:r>
      <w:r>
        <w:rPr>
          <w:rFonts w:ascii="Times New Roman" w:hAnsi="Times New Roman"/>
          <w:sz w:val="24"/>
          <w:szCs w:val="24"/>
          <w:lang/>
        </w:rPr>
        <w:t>Почетном годином продукције уџбеника за основне школе  у Србији у раду се сматра 1838. када је расписан први државни конкурс за уџбенике. Посматрајући уџ</w:t>
      </w:r>
      <w:r w:rsidRPr="007D29FD">
        <w:rPr>
          <w:rFonts w:ascii="Times New Roman" w:hAnsi="Times New Roman"/>
          <w:sz w:val="24"/>
          <w:szCs w:val="24"/>
          <w:lang/>
        </w:rPr>
        <w:t xml:space="preserve">беник </w:t>
      </w:r>
      <w:r>
        <w:rPr>
          <w:rFonts w:ascii="Times New Roman" w:hAnsi="Times New Roman"/>
          <w:sz w:val="24"/>
          <w:szCs w:val="24"/>
          <w:lang/>
        </w:rPr>
        <w:t xml:space="preserve">као </w:t>
      </w:r>
      <w:r w:rsidRPr="007D29FD">
        <w:rPr>
          <w:rFonts w:ascii="Times New Roman" w:hAnsi="Times New Roman"/>
          <w:sz w:val="24"/>
          <w:szCs w:val="24"/>
          <w:lang/>
        </w:rPr>
        <w:t>продукт сложене контекстуалне мреже у којој се преплићу наука, друштво, политика, педагошки идеали, образовање, издаваштво, курикулум</w:t>
      </w:r>
      <w:r>
        <w:rPr>
          <w:rFonts w:ascii="Times New Roman" w:hAnsi="Times New Roman"/>
          <w:sz w:val="24"/>
          <w:szCs w:val="24"/>
          <w:lang/>
        </w:rPr>
        <w:t xml:space="preserve">, </w:t>
      </w:r>
      <w:r w:rsidRPr="007D29FD">
        <w:rPr>
          <w:rFonts w:ascii="Times New Roman" w:hAnsi="Times New Roman"/>
          <w:sz w:val="24"/>
          <w:szCs w:val="24"/>
          <w:lang/>
        </w:rPr>
        <w:t>у рад</w:t>
      </w:r>
      <w:r>
        <w:rPr>
          <w:rFonts w:ascii="Times New Roman" w:hAnsi="Times New Roman"/>
          <w:sz w:val="24"/>
          <w:szCs w:val="24"/>
          <w:lang/>
        </w:rPr>
        <w:t xml:space="preserve">у је </w:t>
      </w:r>
      <w:r w:rsidRPr="007D29FD">
        <w:rPr>
          <w:rFonts w:ascii="Times New Roman" w:hAnsi="Times New Roman"/>
          <w:sz w:val="24"/>
          <w:szCs w:val="24"/>
          <w:lang/>
        </w:rPr>
        <w:t>продукциј</w:t>
      </w:r>
      <w:r>
        <w:rPr>
          <w:rFonts w:ascii="Times New Roman" w:hAnsi="Times New Roman"/>
          <w:sz w:val="24"/>
          <w:szCs w:val="24"/>
          <w:lang/>
        </w:rPr>
        <w:t>а</w:t>
      </w:r>
      <w:r w:rsidRPr="007D29FD">
        <w:rPr>
          <w:rFonts w:ascii="Times New Roman" w:hAnsi="Times New Roman"/>
          <w:sz w:val="24"/>
          <w:szCs w:val="24"/>
          <w:lang/>
        </w:rPr>
        <w:t xml:space="preserve"> уџбеника у протеклих сто осамдесет година </w:t>
      </w:r>
      <w:r>
        <w:rPr>
          <w:rFonts w:ascii="Times New Roman" w:hAnsi="Times New Roman"/>
          <w:sz w:val="24"/>
          <w:szCs w:val="24"/>
          <w:lang/>
        </w:rPr>
        <w:t>сагледана</w:t>
      </w:r>
      <w:r w:rsidRPr="007D29FD">
        <w:rPr>
          <w:rFonts w:ascii="Times New Roman" w:hAnsi="Times New Roman"/>
          <w:sz w:val="24"/>
          <w:szCs w:val="24"/>
          <w:lang/>
        </w:rPr>
        <w:t xml:space="preserve"> кроз седам периода. Период</w:t>
      </w:r>
      <w:r>
        <w:rPr>
          <w:rFonts w:ascii="Times New Roman" w:hAnsi="Times New Roman"/>
          <w:sz w:val="24"/>
          <w:szCs w:val="24"/>
          <w:lang/>
        </w:rPr>
        <w:t xml:space="preserve">и су </w:t>
      </w:r>
      <w:r w:rsidRPr="007D29FD">
        <w:rPr>
          <w:rFonts w:ascii="Times New Roman" w:hAnsi="Times New Roman"/>
          <w:sz w:val="24"/>
          <w:szCs w:val="24"/>
          <w:lang/>
        </w:rPr>
        <w:t>дефиниса</w:t>
      </w:r>
      <w:r>
        <w:rPr>
          <w:rFonts w:ascii="Times New Roman" w:hAnsi="Times New Roman"/>
          <w:sz w:val="24"/>
          <w:szCs w:val="24"/>
          <w:lang/>
        </w:rPr>
        <w:t xml:space="preserve">ни </w:t>
      </w:r>
      <w:r w:rsidRPr="007D29FD">
        <w:rPr>
          <w:rFonts w:ascii="Times New Roman" w:hAnsi="Times New Roman"/>
          <w:sz w:val="24"/>
          <w:szCs w:val="24"/>
          <w:lang/>
        </w:rPr>
        <w:t>према томе како су главни актери ових процеса тумачили улогу уџбеника у тада савременом образовању. Први период</w:t>
      </w:r>
      <w:r w:rsidR="00776E5E">
        <w:rPr>
          <w:rFonts w:ascii="Times New Roman" w:hAnsi="Times New Roman"/>
          <w:sz w:val="24"/>
          <w:szCs w:val="24"/>
          <w:lang/>
        </w:rPr>
        <w:t xml:space="preserve">, који траје од 1838. до 1845. године </w:t>
      </w:r>
      <w:r w:rsidRPr="007D29FD">
        <w:rPr>
          <w:rFonts w:ascii="Times New Roman" w:hAnsi="Times New Roman"/>
          <w:sz w:val="24"/>
          <w:szCs w:val="24"/>
          <w:lang/>
        </w:rPr>
        <w:t>обележен је активностима око продукције првих уџбеника у Србији. Други период</w:t>
      </w:r>
      <w:r w:rsidR="00776E5E">
        <w:rPr>
          <w:rFonts w:ascii="Times New Roman" w:hAnsi="Times New Roman"/>
          <w:sz w:val="24"/>
          <w:szCs w:val="24"/>
          <w:lang/>
        </w:rPr>
        <w:t xml:space="preserve"> који траје до 1863. године </w:t>
      </w:r>
      <w:r w:rsidRPr="007D29FD">
        <w:rPr>
          <w:rFonts w:ascii="Times New Roman" w:hAnsi="Times New Roman"/>
          <w:sz w:val="24"/>
          <w:szCs w:val="24"/>
          <w:lang/>
        </w:rPr>
        <w:t xml:space="preserve">обележавају прва преиспитивања садржаја у уџбеницима </w:t>
      </w:r>
      <w:r w:rsidR="00776E5E">
        <w:rPr>
          <w:rFonts w:ascii="Times New Roman" w:hAnsi="Times New Roman"/>
          <w:sz w:val="24"/>
          <w:szCs w:val="24"/>
          <w:lang/>
        </w:rPr>
        <w:t>и покушаји да се реалним знањима да више места у образовним садржајима. За овај период карактеристичне су</w:t>
      </w:r>
      <w:r w:rsidRPr="007D29FD">
        <w:rPr>
          <w:rFonts w:ascii="Times New Roman" w:hAnsi="Times New Roman"/>
          <w:sz w:val="24"/>
          <w:szCs w:val="24"/>
          <w:lang/>
        </w:rPr>
        <w:t xml:space="preserve"> борбе између носиоца моћи које </w:t>
      </w:r>
      <w:r w:rsidR="00776E5E">
        <w:rPr>
          <w:rFonts w:ascii="Times New Roman" w:hAnsi="Times New Roman"/>
          <w:sz w:val="24"/>
          <w:szCs w:val="24"/>
          <w:lang/>
        </w:rPr>
        <w:t>су</w:t>
      </w:r>
      <w:r w:rsidRPr="007D29FD">
        <w:rPr>
          <w:rFonts w:ascii="Times New Roman" w:hAnsi="Times New Roman"/>
          <w:sz w:val="24"/>
          <w:szCs w:val="24"/>
          <w:lang/>
        </w:rPr>
        <w:t xml:space="preserve"> се са променљивим исходима наста</w:t>
      </w:r>
      <w:r w:rsidR="00776E5E">
        <w:rPr>
          <w:rFonts w:ascii="Times New Roman" w:hAnsi="Times New Roman"/>
          <w:sz w:val="24"/>
          <w:szCs w:val="24"/>
          <w:lang/>
        </w:rPr>
        <w:t>вљене</w:t>
      </w:r>
      <w:r w:rsidRPr="007D29FD">
        <w:rPr>
          <w:rFonts w:ascii="Times New Roman" w:hAnsi="Times New Roman"/>
          <w:sz w:val="24"/>
          <w:szCs w:val="24"/>
          <w:lang/>
        </w:rPr>
        <w:t xml:space="preserve"> и усложњав</w:t>
      </w:r>
      <w:r w:rsidR="00776E5E">
        <w:rPr>
          <w:rFonts w:ascii="Times New Roman" w:hAnsi="Times New Roman"/>
          <w:sz w:val="24"/>
          <w:szCs w:val="24"/>
          <w:lang/>
        </w:rPr>
        <w:t xml:space="preserve">ане </w:t>
      </w:r>
      <w:r w:rsidRPr="007D29FD">
        <w:rPr>
          <w:rFonts w:ascii="Times New Roman" w:hAnsi="Times New Roman"/>
          <w:sz w:val="24"/>
          <w:szCs w:val="24"/>
          <w:lang/>
        </w:rPr>
        <w:t xml:space="preserve">у наредним периодима. </w:t>
      </w:r>
      <w:r w:rsidR="00776E5E">
        <w:rPr>
          <w:rFonts w:ascii="Times New Roman" w:hAnsi="Times New Roman"/>
          <w:sz w:val="24"/>
          <w:szCs w:val="24"/>
          <w:lang/>
        </w:rPr>
        <w:t xml:space="preserve">Великим реформски захватима у области образовања који су започети 1863. године били су обухваћени у уџбеници. У наведеном периоду објављени су први уџбеници по реформисаном правопису и значајних педагошких и дидактичких квалитета. Наведени период траје до 1880. када започиње модернизација и на плану образовања </w:t>
      </w:r>
      <w:r w:rsidR="00776E5E">
        <w:rPr>
          <w:rFonts w:ascii="Times New Roman" w:hAnsi="Times New Roman"/>
          <w:sz w:val="24"/>
          <w:szCs w:val="24"/>
          <w:lang/>
        </w:rPr>
        <w:lastRenderedPageBreak/>
        <w:t xml:space="preserve">у оквиру које је уведена школска обавеза, </w:t>
      </w:r>
      <w:r w:rsidR="007462C1">
        <w:rPr>
          <w:rFonts w:ascii="Times New Roman" w:hAnsi="Times New Roman"/>
          <w:sz w:val="24"/>
          <w:szCs w:val="24"/>
          <w:lang/>
        </w:rPr>
        <w:t xml:space="preserve">повећава се друштвена мобилност образованих, ради се на даљем педагошко-дидактичком унапређењу наставе. У овом периоду основан је Главни просветни савет који између осталог развија критеријуме за процену квалитета уџбеника и доноси прве правилнике о изради и објављивању уџбеника. Упоредо са ширењем школске мреже и повећањем броја ученика шири се и тржиште уџбеника па се у овом периоду разматра и дилема приватни и-или државни издавачи уџбеника. </w:t>
      </w:r>
      <w:r w:rsidRPr="007D29FD">
        <w:rPr>
          <w:rFonts w:ascii="Times New Roman" w:hAnsi="Times New Roman"/>
          <w:sz w:val="24"/>
          <w:szCs w:val="24"/>
          <w:lang/>
        </w:rPr>
        <w:t xml:space="preserve">Радикални преокрет у односу према уџбеницима настаје између два светска рата када су под утицајем покрета за </w:t>
      </w:r>
      <w:r w:rsidR="007462C1">
        <w:rPr>
          <w:rFonts w:ascii="Times New Roman" w:hAnsi="Times New Roman"/>
          <w:sz w:val="24"/>
          <w:szCs w:val="24"/>
          <w:lang/>
        </w:rPr>
        <w:t xml:space="preserve">радну </w:t>
      </w:r>
      <w:r w:rsidRPr="007D29FD">
        <w:rPr>
          <w:rFonts w:ascii="Times New Roman" w:hAnsi="Times New Roman"/>
          <w:sz w:val="24"/>
          <w:szCs w:val="24"/>
          <w:lang/>
        </w:rPr>
        <w:t xml:space="preserve">школу уџбеници готово </w:t>
      </w:r>
      <w:r w:rsidR="000654CF">
        <w:rPr>
          <w:rFonts w:ascii="Times New Roman" w:hAnsi="Times New Roman"/>
          <w:sz w:val="24"/>
          <w:szCs w:val="24"/>
          <w:lang/>
        </w:rPr>
        <w:t>искључени</w:t>
      </w:r>
      <w:r w:rsidRPr="007D29FD">
        <w:rPr>
          <w:rFonts w:ascii="Times New Roman" w:hAnsi="Times New Roman"/>
          <w:sz w:val="24"/>
          <w:szCs w:val="24"/>
          <w:lang/>
        </w:rPr>
        <w:t xml:space="preserve"> из наставе, а тржиште је либерализовано. Преокрет настаје 1945. године када уџбеник постаје инструмент државне идеологије утемељене на лењинизму-марксизму и самоуправном социјализму. Почетком осамдесетих година започета су и прва научна истраживања уџбеника у Србији. Овај период завршава се 2003. године када се уводи либерализација тржишта уџбеника на чијем уређивању се и даље ради.</w:t>
      </w:r>
      <w:r w:rsidR="007462C1">
        <w:rPr>
          <w:rFonts w:ascii="Times New Roman" w:hAnsi="Times New Roman"/>
          <w:sz w:val="24"/>
          <w:szCs w:val="24"/>
          <w:lang/>
        </w:rPr>
        <w:t xml:space="preserve"> У завршном делу рада изнет је низ питања за даља истраживања уз констатацију да се </w:t>
      </w:r>
      <w:r w:rsidR="007462C1" w:rsidRPr="007462C1">
        <w:rPr>
          <w:rFonts w:ascii="Times New Roman" w:hAnsi="Times New Roman"/>
          <w:sz w:val="24"/>
          <w:szCs w:val="24"/>
          <w:lang/>
        </w:rPr>
        <w:t xml:space="preserve">да се </w:t>
      </w:r>
      <w:r w:rsidR="007462C1">
        <w:rPr>
          <w:rFonts w:ascii="Times New Roman" w:hAnsi="Times New Roman"/>
          <w:sz w:val="24"/>
          <w:szCs w:val="24"/>
          <w:lang/>
        </w:rPr>
        <w:t>разумевање</w:t>
      </w:r>
      <w:r w:rsidR="007462C1" w:rsidRPr="007462C1">
        <w:rPr>
          <w:rFonts w:ascii="Times New Roman" w:hAnsi="Times New Roman"/>
          <w:sz w:val="24"/>
          <w:szCs w:val="24"/>
          <w:lang/>
        </w:rPr>
        <w:t xml:space="preserve"> </w:t>
      </w:r>
      <w:r w:rsidR="007462C1">
        <w:rPr>
          <w:rFonts w:ascii="Times New Roman" w:hAnsi="Times New Roman"/>
          <w:sz w:val="24"/>
          <w:szCs w:val="24"/>
          <w:lang/>
        </w:rPr>
        <w:t xml:space="preserve">улоге и места уџбеника у друштвеном и политичком контексту </w:t>
      </w:r>
      <w:r w:rsidR="007462C1" w:rsidRPr="007462C1">
        <w:rPr>
          <w:rFonts w:ascii="Times New Roman" w:hAnsi="Times New Roman"/>
          <w:sz w:val="24"/>
          <w:szCs w:val="24"/>
          <w:lang/>
        </w:rPr>
        <w:t>не исцрпљује увидом у његову продукцију, већ се уџбеник као посредник колективно креираних система знања може разумети тек када се сагледа у, по</w:t>
      </w:r>
      <w:r w:rsidR="007462C1">
        <w:rPr>
          <w:rFonts w:ascii="Times New Roman" w:hAnsi="Times New Roman"/>
          <w:sz w:val="24"/>
          <w:szCs w:val="24"/>
          <w:lang/>
        </w:rPr>
        <w:t>дј</w:t>
      </w:r>
      <w:r w:rsidR="007462C1" w:rsidRPr="007462C1">
        <w:rPr>
          <w:rFonts w:ascii="Times New Roman" w:hAnsi="Times New Roman"/>
          <w:sz w:val="24"/>
          <w:szCs w:val="24"/>
          <w:lang/>
        </w:rPr>
        <w:t>еднако сложеним, контекстима трансмисије и контекстима рецепције</w:t>
      </w:r>
      <w:r w:rsidR="007462C1">
        <w:rPr>
          <w:rFonts w:ascii="Times New Roman" w:hAnsi="Times New Roman"/>
          <w:sz w:val="24"/>
          <w:szCs w:val="24"/>
          <w:lang/>
        </w:rPr>
        <w:t xml:space="preserve">. </w:t>
      </w:r>
    </w:p>
    <w:p w:rsidR="00E9205A" w:rsidRDefault="00E9205A" w:rsidP="00E9205A">
      <w:pPr>
        <w:spacing w:line="360" w:lineRule="auto"/>
        <w:jc w:val="both"/>
        <w:rPr>
          <w:lang w:val="ru-RU"/>
        </w:rPr>
      </w:pPr>
    </w:p>
    <w:p w:rsidR="00D57948" w:rsidRPr="00E9205A" w:rsidRDefault="00D57948" w:rsidP="00E9205A">
      <w:pPr>
        <w:spacing w:line="360" w:lineRule="auto"/>
        <w:jc w:val="both"/>
        <w:rPr>
          <w:lang w:val="ru-RU"/>
        </w:rPr>
      </w:pPr>
    </w:p>
    <w:p w:rsidR="00A17B8E" w:rsidRPr="00E9205A" w:rsidRDefault="00303504" w:rsidP="00A17B8E">
      <w:pPr>
        <w:spacing w:line="360" w:lineRule="auto"/>
        <w:rPr>
          <w:lang w:val="ru-RU"/>
        </w:rPr>
      </w:pPr>
      <w:r w:rsidRPr="00D57948">
        <w:rPr>
          <w:b/>
          <w:lang w:val="ru-RU"/>
        </w:rPr>
        <w:t>3</w:t>
      </w:r>
      <w:r w:rsidR="00A17B8E" w:rsidRPr="00E9205A">
        <w:rPr>
          <w:b/>
          <w:lang w:val="ru-RU"/>
        </w:rPr>
        <w:t xml:space="preserve">. Илић Рајковић, А. (2015). Реформа продужних школа у Минхену и утемељење дуалног система стручног образовања. </w:t>
      </w:r>
      <w:r w:rsidR="00A17B8E" w:rsidRPr="00E9205A">
        <w:rPr>
          <w:i/>
          <w:lang w:val="ru-RU"/>
        </w:rPr>
        <w:t>Настава и васпитање</w:t>
      </w:r>
      <w:r w:rsidR="00A17B8E" w:rsidRPr="00E9205A">
        <w:rPr>
          <w:lang w:val="ru-RU"/>
        </w:rPr>
        <w:t>, 64(1), 117-130.</w:t>
      </w:r>
    </w:p>
    <w:p w:rsidR="00A17B8E" w:rsidRPr="00E9205A" w:rsidRDefault="00A17B8E" w:rsidP="00A17B8E">
      <w:pPr>
        <w:rPr>
          <w:lang w:val="ru-RU"/>
        </w:rPr>
      </w:pPr>
    </w:p>
    <w:p w:rsidR="00A17B8E" w:rsidRPr="00E9205A" w:rsidRDefault="00A17B8E" w:rsidP="00A17B8E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E9205A">
        <w:rPr>
          <w:rFonts w:ascii="Times New Roman" w:hAnsi="Times New Roman"/>
          <w:sz w:val="24"/>
          <w:szCs w:val="24"/>
          <w:lang w:val="ru-RU"/>
        </w:rPr>
        <w:t xml:space="preserve">Реформа средњег стручног образовања у Србији усмерена је ка увођењу тзв. дуалног система средњег стручног образовања. У раду се разматра порекло и прва концепција савременог облика овог система образовања. Дуални систем средњег стручног образовања утемељен је у оквиру реформи продужних школа у Немачкој крајем </w:t>
      </w:r>
      <w:r>
        <w:rPr>
          <w:rFonts w:ascii="Times New Roman" w:hAnsi="Times New Roman"/>
          <w:sz w:val="24"/>
          <w:szCs w:val="24"/>
        </w:rPr>
        <w:t>XIX</w:t>
      </w:r>
      <w:r w:rsidRPr="00E9205A">
        <w:rPr>
          <w:rFonts w:ascii="Times New Roman" w:hAnsi="Times New Roman"/>
          <w:sz w:val="24"/>
          <w:szCs w:val="24"/>
          <w:lang w:val="ru-RU"/>
        </w:rPr>
        <w:t xml:space="preserve"> века, којима је у Минхену руководио Георг Кершенштајнер. У уводном</w:t>
      </w:r>
      <w:r w:rsidR="008A5667" w:rsidRPr="00E9205A">
        <w:rPr>
          <w:rFonts w:ascii="Times New Roman" w:hAnsi="Times New Roman"/>
          <w:sz w:val="24"/>
          <w:szCs w:val="24"/>
          <w:lang w:val="ru-RU"/>
        </w:rPr>
        <w:t xml:space="preserve"> делу рада приказана је укратко</w:t>
      </w:r>
      <w:r w:rsidRPr="00E9205A">
        <w:rPr>
          <w:rFonts w:ascii="Times New Roman" w:hAnsi="Times New Roman"/>
          <w:sz w:val="24"/>
          <w:szCs w:val="24"/>
          <w:lang w:val="ru-RU"/>
        </w:rPr>
        <w:t xml:space="preserve"> биографија овог немачког педагога са посебним освртом на период с почетка његовог реформаторског рада када је постављен за директора свих </w:t>
      </w:r>
      <w:r w:rsidRPr="00E9205A">
        <w:rPr>
          <w:rFonts w:ascii="Times New Roman" w:hAnsi="Times New Roman"/>
          <w:sz w:val="24"/>
          <w:szCs w:val="24"/>
          <w:lang w:val="ru-RU"/>
        </w:rPr>
        <w:lastRenderedPageBreak/>
        <w:t xml:space="preserve">школа у Минхену. У првом делу рада приказан је шири економски и друштвени контекст Немачке крајем </w:t>
      </w:r>
      <w:r>
        <w:rPr>
          <w:rFonts w:ascii="Times New Roman" w:hAnsi="Times New Roman"/>
          <w:sz w:val="24"/>
          <w:szCs w:val="24"/>
        </w:rPr>
        <w:t>XIX</w:t>
      </w:r>
      <w:r w:rsidRPr="00E9205A">
        <w:rPr>
          <w:rFonts w:ascii="Times New Roman" w:hAnsi="Times New Roman"/>
          <w:sz w:val="24"/>
          <w:szCs w:val="24"/>
          <w:lang w:val="ru-RU"/>
        </w:rPr>
        <w:t xml:space="preserve"> века који је, поред високог економског и привредног раста, изнедрио и проблем радничке омладине. Тај проблем јесте и непосредни узрок за промишљања о образовној реформи која ће се најпотпуније остварити управо кроз реформу продужних школа. У централном делу рада разматра се реформа продужних школа у Минхену са теоријског, и са аспекта реализације. У раду се указује на то да је основни циљ </w:t>
      </w:r>
      <w:r>
        <w:rPr>
          <w:rFonts w:ascii="Times New Roman" w:hAnsi="Times New Roman"/>
          <w:sz w:val="24"/>
          <w:szCs w:val="24"/>
          <w:lang w:val="sr-Cyrl-CS"/>
        </w:rPr>
        <w:t xml:space="preserve">образовања у продужним школама према Кершенштајнеровом педагошком концепту развој моралног карактера ученика, будућих грађана. Наведени циљ операционализован је кроз три задатка из три домена образовања: индивидуално, социјално и државно-грађанско образовање. У раду се разматра сваки од наведених домена, како у теоријском смислу, тако и из перспективе организације наставе и улога учесника: ученика, наставника, послодаваца и општина. На крају рада учињен је осврт на опште ефекте ове реформе и на јавну дискусију која је у Немачкој покренута тим поводом. Ефекти су били задовољавајући, а у дискусију су били укључени сви релевантни фактори који су имали подељена мишљења о самом концепту као и о њеним ефектима. У закључном делу рада указано је на неопходност проучавања минхенске реформе и Кершенштајнеровог педагошког концепта, посебно у државама које реформишу систем стручног образовања, зарад бољег разумевања сопствених реформских подухвата.       </w:t>
      </w:r>
    </w:p>
    <w:p w:rsidR="00A17B8E" w:rsidRDefault="00A17B8E" w:rsidP="00A17B8E">
      <w:pPr>
        <w:jc w:val="both"/>
        <w:rPr>
          <w:b/>
          <w:lang w:val="sr-Cyrl-CS"/>
        </w:rPr>
      </w:pPr>
    </w:p>
    <w:p w:rsidR="000654CF" w:rsidRDefault="000654CF" w:rsidP="00A17B8E">
      <w:pPr>
        <w:jc w:val="both"/>
        <w:rPr>
          <w:b/>
          <w:lang w:val="sr-Cyrl-CS"/>
        </w:rPr>
      </w:pPr>
    </w:p>
    <w:p w:rsidR="00D57948" w:rsidRPr="00E9205A" w:rsidRDefault="00D57948" w:rsidP="00A17B8E">
      <w:pPr>
        <w:jc w:val="both"/>
        <w:rPr>
          <w:b/>
          <w:lang w:val="sr-Cyrl-CS"/>
        </w:rPr>
      </w:pPr>
    </w:p>
    <w:p w:rsidR="00A17B8E" w:rsidRPr="000654CF" w:rsidRDefault="00A17B8E" w:rsidP="000654CF">
      <w:pPr>
        <w:pStyle w:val="ListParagraph"/>
        <w:numPr>
          <w:ilvl w:val="0"/>
          <w:numId w:val="11"/>
        </w:numPr>
        <w:spacing w:line="360" w:lineRule="auto"/>
        <w:jc w:val="both"/>
        <w:rPr>
          <w:lang w:val="sr-Cyrl-CS"/>
        </w:rPr>
      </w:pPr>
      <w:r w:rsidRPr="000654CF">
        <w:rPr>
          <w:b/>
          <w:lang w:val="sr-Cyrl-CS"/>
        </w:rPr>
        <w:t xml:space="preserve">Илић Рајковић А., Малинић Д. (2016). Настава оријентисана на ученика као основа рада прве огледне школе у Србији. </w:t>
      </w:r>
      <w:r w:rsidRPr="000654CF">
        <w:rPr>
          <w:i/>
          <w:lang w:val="sr-Cyrl-CS"/>
        </w:rPr>
        <w:t>Педагогија</w:t>
      </w:r>
      <w:r w:rsidRPr="000654CF">
        <w:rPr>
          <w:lang w:val="sr-Cyrl-CS"/>
        </w:rPr>
        <w:t xml:space="preserve"> 71(4), 475-487. </w:t>
      </w:r>
    </w:p>
    <w:p w:rsidR="000654CF" w:rsidRPr="000654CF" w:rsidRDefault="000654CF" w:rsidP="000654CF">
      <w:pPr>
        <w:pStyle w:val="ListParagraph"/>
        <w:spacing w:line="360" w:lineRule="auto"/>
        <w:jc w:val="both"/>
        <w:rPr>
          <w:lang w:val="sr-Cyrl-CS"/>
        </w:rPr>
      </w:pPr>
    </w:p>
    <w:p w:rsidR="00A17B8E" w:rsidRPr="00A17B8E" w:rsidRDefault="00A17B8E" w:rsidP="00A17B8E">
      <w:pPr>
        <w:spacing w:after="120" w:line="360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У уводном делу рада представљени су основни подаци о оснивању прве огледне основне школе у Југославији и указано је на основне карактеристике контекста у којем је она почела са радом. Прва генерација ученика огледне школе уписана је 1935. године. </w:t>
      </w:r>
      <w:r w:rsidRPr="00AB127A">
        <w:rPr>
          <w:lang w:val="sr-Cyrl-CS"/>
        </w:rPr>
        <w:t>Настава је</w:t>
      </w:r>
      <w:r>
        <w:rPr>
          <w:lang w:val="sr-Cyrl-CS"/>
        </w:rPr>
        <w:t xml:space="preserve"> у овој школи</w:t>
      </w:r>
      <w:r w:rsidRPr="00AB127A">
        <w:rPr>
          <w:lang w:val="sr-Cyrl-CS"/>
        </w:rPr>
        <w:t xml:space="preserve"> </w:t>
      </w:r>
      <w:r>
        <w:rPr>
          <w:lang w:val="sr-Cyrl-CS"/>
        </w:rPr>
        <w:t xml:space="preserve">била заснована на </w:t>
      </w:r>
      <w:r w:rsidRPr="00AB127A">
        <w:rPr>
          <w:lang w:val="sr-Cyrl-CS"/>
        </w:rPr>
        <w:t xml:space="preserve">идејама нове школе, које су у то време </w:t>
      </w:r>
      <w:r>
        <w:rPr>
          <w:lang w:val="sr-Cyrl-CS"/>
        </w:rPr>
        <w:t xml:space="preserve">већ </w:t>
      </w:r>
      <w:r w:rsidRPr="00AB127A">
        <w:rPr>
          <w:lang w:val="sr-Cyrl-CS"/>
        </w:rPr>
        <w:t xml:space="preserve">биле широко прихваћене од стране југословенских педагога и учитеља, па је и њено оснивање у стручној јавности означавано као </w:t>
      </w:r>
      <w:r w:rsidRPr="00AB127A">
        <w:rPr>
          <w:lang w:val="sr-Cyrl-CS"/>
        </w:rPr>
        <w:lastRenderedPageBreak/>
        <w:t xml:space="preserve">догађај </w:t>
      </w:r>
      <w:r>
        <w:rPr>
          <w:lang w:val="sr-Cyrl-CS"/>
        </w:rPr>
        <w:t>од изузетног значаја. У централном делу рада анализиране</w:t>
      </w:r>
      <w:r w:rsidRPr="00AB127A">
        <w:rPr>
          <w:lang w:val="sr-Cyrl-CS"/>
        </w:rPr>
        <w:t xml:space="preserve"> </w:t>
      </w:r>
      <w:r>
        <w:rPr>
          <w:lang w:val="sr-Cyrl-CS"/>
        </w:rPr>
        <w:t xml:space="preserve">су </w:t>
      </w:r>
      <w:r w:rsidRPr="00AB127A">
        <w:rPr>
          <w:lang w:val="sr-Cyrl-CS"/>
        </w:rPr>
        <w:t>карактеристике наставног рада</w:t>
      </w:r>
      <w:r>
        <w:rPr>
          <w:lang w:val="sr-Cyrl-CS"/>
        </w:rPr>
        <w:t xml:space="preserve"> у огледној школи</w:t>
      </w:r>
      <w:r w:rsidRPr="00AB127A">
        <w:rPr>
          <w:lang w:val="sr-Cyrl-CS"/>
        </w:rPr>
        <w:t xml:space="preserve"> на основу шест текстова</w:t>
      </w:r>
      <w:r w:rsidRPr="002F60F2">
        <w:rPr>
          <w:lang w:val="ru-RU"/>
        </w:rPr>
        <w:t xml:space="preserve"> – </w:t>
      </w:r>
      <w:r>
        <w:rPr>
          <w:lang w:val="sr-Cyrl-CS"/>
        </w:rPr>
        <w:t>прилога из праксе које је</w:t>
      </w:r>
      <w:r w:rsidRPr="00AB127A">
        <w:rPr>
          <w:lang w:val="sr-Cyrl-CS"/>
        </w:rPr>
        <w:t xml:space="preserve"> Јелена Димитријевић,</w:t>
      </w:r>
      <w:r>
        <w:rPr>
          <w:lang w:val="sr-Cyrl-CS"/>
        </w:rPr>
        <w:t xml:space="preserve"> учитељица у овој школи,</w:t>
      </w:r>
      <w:r w:rsidRPr="00AB127A">
        <w:rPr>
          <w:lang w:val="sr-Cyrl-CS"/>
        </w:rPr>
        <w:t xml:space="preserve"> објављивала у часопису </w:t>
      </w:r>
      <w:r w:rsidRPr="00AB127A">
        <w:rPr>
          <w:i/>
          <w:lang w:val="sr-Cyrl-CS"/>
        </w:rPr>
        <w:t>Учитељ</w:t>
      </w:r>
      <w:r w:rsidRPr="00AB127A">
        <w:rPr>
          <w:lang w:val="sr-Cyrl-CS"/>
        </w:rPr>
        <w:t>, у периоду од 1936-1940. године, а у којима је представила рад са ученицима једне генерације током три разреда</w:t>
      </w:r>
      <w:r>
        <w:rPr>
          <w:lang w:val="ru-RU"/>
        </w:rPr>
        <w:t xml:space="preserve">. Поред наведених прилога, разумевању наставног рада у овој школи допринео је и </w:t>
      </w:r>
      <w:r w:rsidRPr="002F60F2">
        <w:rPr>
          <w:lang w:val="ru-RU"/>
        </w:rPr>
        <w:t xml:space="preserve">извештај </w:t>
      </w:r>
      <w:r>
        <w:rPr>
          <w:lang w:val="ru-RU"/>
        </w:rPr>
        <w:t>о двогодишњем раду ове</w:t>
      </w:r>
      <w:r w:rsidRPr="00AB127A">
        <w:rPr>
          <w:lang w:val="ru-RU"/>
        </w:rPr>
        <w:t xml:space="preserve"> школе</w:t>
      </w:r>
      <w:r w:rsidRPr="006A66B9">
        <w:rPr>
          <w:lang w:val="ru-RU"/>
        </w:rPr>
        <w:t>.</w:t>
      </w:r>
      <w:r>
        <w:rPr>
          <w:lang w:val="ru-RU"/>
        </w:rPr>
        <w:t xml:space="preserve"> То су готово једнини извори који су до данас сачувани о настави у овој школи. У централном делу рада приказани су најпре резултати квантитативне и квалитативне</w:t>
      </w:r>
      <w:r w:rsidRPr="00AB127A">
        <w:rPr>
          <w:lang w:val="ru-RU"/>
        </w:rPr>
        <w:t xml:space="preserve"> </w:t>
      </w:r>
      <w:r>
        <w:rPr>
          <w:lang w:val="ru-RU"/>
        </w:rPr>
        <w:t xml:space="preserve">анализе </w:t>
      </w:r>
      <w:r w:rsidRPr="00AB127A">
        <w:rPr>
          <w:lang w:val="ru-RU"/>
        </w:rPr>
        <w:t>дискурса прилога</w:t>
      </w:r>
      <w:r w:rsidRPr="002F60F2">
        <w:rPr>
          <w:lang w:val="ru-RU"/>
        </w:rPr>
        <w:t xml:space="preserve"> из историјске перспективе</w:t>
      </w:r>
      <w:r>
        <w:rPr>
          <w:lang w:val="ru-RU"/>
        </w:rPr>
        <w:t>, а потом су добијени подаци интерпретирани</w:t>
      </w:r>
      <w:r w:rsidRPr="00AB127A">
        <w:rPr>
          <w:lang w:val="ru-RU"/>
        </w:rPr>
        <w:t xml:space="preserve"> из пе</w:t>
      </w:r>
      <w:r>
        <w:rPr>
          <w:lang w:val="ru-RU"/>
        </w:rPr>
        <w:t>рспективе савремених аутора</w:t>
      </w:r>
      <w:r w:rsidRPr="00AB127A">
        <w:rPr>
          <w:lang w:val="ru-RU"/>
        </w:rPr>
        <w:t>.</w:t>
      </w:r>
      <w:r>
        <w:rPr>
          <w:lang w:val="ru-RU"/>
        </w:rPr>
        <w:t xml:space="preserve"> Проблему проучавања приступљено је из херменутичке перспективе. </w:t>
      </w:r>
      <w:r w:rsidRPr="002F60F2">
        <w:rPr>
          <w:lang w:val="ru-RU"/>
        </w:rPr>
        <w:t>З</w:t>
      </w:r>
      <w:r w:rsidRPr="00CA2DB9">
        <w:rPr>
          <w:lang w:val="ru-RU"/>
        </w:rPr>
        <w:t>апажања из савреме</w:t>
      </w:r>
      <w:r>
        <w:rPr>
          <w:lang w:val="ru-RU"/>
        </w:rPr>
        <w:t xml:space="preserve">ног угла изнета су у односу на: </w:t>
      </w:r>
      <w:r w:rsidRPr="00CA2DB9">
        <w:rPr>
          <w:lang w:val="ru-RU"/>
        </w:rPr>
        <w:t>наставни приступ-усмереност у настави; улоге ученика и наставника; социо-емоционални контекст наставе и дидактичко-методичке подстицаје.</w:t>
      </w:r>
      <w:r>
        <w:rPr>
          <w:lang w:val="ru-RU"/>
        </w:rPr>
        <w:t xml:space="preserve"> У закључном делу рада указано је прво, на недовољност извора који су анализирани, потом су резимирани основни резултати анализе</w:t>
      </w:r>
      <w:r w:rsidR="00E901BA">
        <w:rPr>
          <w:lang w:val="ru-RU"/>
        </w:rPr>
        <w:t>.</w:t>
      </w:r>
      <w:r w:rsidR="00D9328C">
        <w:rPr>
          <w:lang w:val="ru-RU"/>
        </w:rPr>
        <w:t xml:space="preserve"> Закључује се да</w:t>
      </w:r>
      <w:r>
        <w:rPr>
          <w:lang w:val="ru-RU"/>
        </w:rPr>
        <w:t xml:space="preserve"> </w:t>
      </w:r>
      <w:r>
        <w:rPr>
          <w:lang w:val="sr-Cyrl-CS"/>
        </w:rPr>
        <w:t>је учитељица Јелена Димитријевић организовала рад на часу по принципима наставе усмерене на ученика, наставе која активира различите потенцијале и могућности ученика,  у окружењу које је блиско свакодневном животу ученика и у коме они имају могућност да изнесу своја искуства везана за тему рада. У записима доминира активност ученика, а разговор представља подлогу различитих наставних активности, што се сматра пожељним и у условима савремене школе.</w:t>
      </w:r>
    </w:p>
    <w:p w:rsidR="00A17B8E" w:rsidRDefault="00A17B8E" w:rsidP="00A17B8E">
      <w:pPr>
        <w:rPr>
          <w:b/>
          <w:lang w:val="sr-Cyrl-CS"/>
        </w:rPr>
      </w:pPr>
    </w:p>
    <w:p w:rsidR="000654CF" w:rsidRDefault="000654CF" w:rsidP="00A17B8E">
      <w:pPr>
        <w:rPr>
          <w:b/>
          <w:lang w:val="sr-Cyrl-CS"/>
        </w:rPr>
      </w:pPr>
    </w:p>
    <w:p w:rsidR="00D57948" w:rsidRPr="00E9205A" w:rsidRDefault="00D57948" w:rsidP="00A17B8E">
      <w:pPr>
        <w:rPr>
          <w:b/>
          <w:lang w:val="sr-Cyrl-CS"/>
        </w:rPr>
      </w:pPr>
    </w:p>
    <w:p w:rsidR="00A17B8E" w:rsidRPr="00E9205A" w:rsidRDefault="00303504" w:rsidP="00A17B8E">
      <w:pPr>
        <w:spacing w:line="360" w:lineRule="auto"/>
        <w:jc w:val="both"/>
        <w:rPr>
          <w:lang w:val="sr-Cyrl-CS"/>
        </w:rPr>
      </w:pPr>
      <w:r w:rsidRPr="00303504">
        <w:rPr>
          <w:b/>
          <w:lang w:val="sr-Cyrl-CS"/>
        </w:rPr>
        <w:t>5</w:t>
      </w:r>
      <w:r w:rsidR="00A17B8E" w:rsidRPr="00E9205A">
        <w:rPr>
          <w:b/>
          <w:lang w:val="sr-Cyrl-CS"/>
        </w:rPr>
        <w:t xml:space="preserve">. Илић Рајковић, А. и Сенић Ружић, М. (2016). Проучавање уџбеника и педагошка прошлост: приказ савремених методолошких приступа. </w:t>
      </w:r>
      <w:r w:rsidR="00A17B8E" w:rsidRPr="00E9205A">
        <w:rPr>
          <w:i/>
          <w:lang w:val="sr-Cyrl-CS"/>
        </w:rPr>
        <w:t>Настава и васпитање</w:t>
      </w:r>
      <w:r w:rsidR="00A17B8E" w:rsidRPr="00E9205A">
        <w:rPr>
          <w:lang w:val="sr-Cyrl-CS"/>
        </w:rPr>
        <w:t>, 65(3), 555-568.</w:t>
      </w:r>
    </w:p>
    <w:p w:rsidR="004F2C78" w:rsidRDefault="00A17B8E" w:rsidP="004F2C78">
      <w:pPr>
        <w:spacing w:line="360" w:lineRule="auto"/>
        <w:ind w:firstLine="720"/>
        <w:jc w:val="both"/>
        <w:rPr>
          <w:lang w:val="sr-Cyrl-CS"/>
        </w:rPr>
      </w:pPr>
      <w:r w:rsidRPr="00E9205A">
        <w:rPr>
          <w:lang w:val="sr-Cyrl-CS"/>
        </w:rPr>
        <w:t xml:space="preserve">У раду су представљене савремене теоријско-методолошке претпоставке историјско-педагошког проучавања уџбеника које су засноване на схватању уџбеника као социокултурног медија и на концептима културе школе и „граматике“ школовања. У првом делу рада, </w:t>
      </w:r>
      <w:r w:rsidRPr="009C331B">
        <w:rPr>
          <w:lang w:val="sr-Cyrl-CS"/>
        </w:rPr>
        <w:t xml:space="preserve">уџбеник је дефинисан као медиј социокултурног </w:t>
      </w:r>
      <w:r w:rsidRPr="009C331B">
        <w:rPr>
          <w:lang w:val="sr-Cyrl-CS"/>
        </w:rPr>
        <w:lastRenderedPageBreak/>
        <w:t>знања који репрезентује слику датог друштва која је на многе начине филтрирана, преструктурирана и контролисана. У централном делу рада представљене су методолошке смернице за шире разумевање уџбеника на темељима наведених теоријских претпоставки. Сугерише се да у проучавању уџбенику треба приступати из две перспективе: „према споља“ и „према унутра“. Приступити уџбенику „према споља“ значи узети у обзир разноликост контекста школског уџбеника што подразумева прикупљање података о процесима креирања и употребе уџбеника као што су: продукција (селекција, легитимизација и педагошко-дидактичка трансформација социокултурног знања), трансмисија и рецепција. Приступ уџбенику „према унутра“ односи се на оквир за проучавање унутрашње организације уџбеника. У закључном делу рада указано је на могуће доприносе изучавања уџбеника у домену педагошке прошлости као што су сазнања о педагошким концепцијама, историји школе, процесима културне трансмисије, механизмима контроле процеса образовања, дидактичким иновацијама, историји наставних предмета, итд.</w:t>
      </w:r>
      <w:r>
        <w:rPr>
          <w:lang w:val="sr-Cyrl-CS"/>
        </w:rPr>
        <w:t xml:space="preserve"> </w:t>
      </w:r>
    </w:p>
    <w:p w:rsidR="00991F24" w:rsidRPr="00E9205A" w:rsidRDefault="00991F24" w:rsidP="004F2C78">
      <w:pPr>
        <w:spacing w:line="360" w:lineRule="auto"/>
        <w:ind w:firstLine="720"/>
        <w:jc w:val="both"/>
        <w:rPr>
          <w:lang w:val="sr-Cyrl-CS"/>
        </w:rPr>
      </w:pPr>
    </w:p>
    <w:p w:rsidR="00416FA5" w:rsidRPr="00C158D4" w:rsidRDefault="00C158D4" w:rsidP="00416FA5">
      <w:pPr>
        <w:spacing w:line="360" w:lineRule="auto"/>
        <w:ind w:firstLine="720"/>
        <w:jc w:val="both"/>
        <w:rPr>
          <w:lang w:val="sr-Cyrl-CS"/>
        </w:rPr>
      </w:pPr>
      <w:r w:rsidRPr="00E9205A">
        <w:rPr>
          <w:lang w:val="sr-Cyrl-CS"/>
        </w:rPr>
        <w:t>Др Александра Илић</w:t>
      </w:r>
      <w:r>
        <w:rPr>
          <w:lang w:val="sr-Cyrl-CS"/>
        </w:rPr>
        <w:t>-</w:t>
      </w:r>
      <w:r w:rsidR="008B14D9" w:rsidRPr="00E9205A">
        <w:rPr>
          <w:lang w:val="sr-Cyrl-CS"/>
        </w:rPr>
        <w:t>Рајковић учествује у раду факултетских и одељенских комисија</w:t>
      </w:r>
      <w:r w:rsidR="00EA0C5C" w:rsidRPr="00C158D4">
        <w:rPr>
          <w:lang w:val="sr-Cyrl-CS"/>
        </w:rPr>
        <w:t>. Била је ч</w:t>
      </w:r>
      <w:r w:rsidR="004F2C78" w:rsidRPr="00E9205A">
        <w:rPr>
          <w:lang w:val="sr-Cyrl-CS"/>
        </w:rPr>
        <w:t>лан радне групе за самоевалуацију Одељења за педагогију и андрагогију у оквиру самоевалуцаије Филозофског факултета. Извештај о самоевалуацији Одељења радна група припремала је током 2015. године.  Координатор је докторских и мастер студија на групи за педагогију. У том својству била је члан радне групе Филозофско</w:t>
      </w:r>
      <w:r w:rsidR="00FC5AAA" w:rsidRPr="00E9205A">
        <w:rPr>
          <w:lang w:val="sr-Cyrl-CS"/>
        </w:rPr>
        <w:t xml:space="preserve">г факултета за израду предлога </w:t>
      </w:r>
      <w:r w:rsidR="00FC5AAA" w:rsidRPr="00C158D4">
        <w:rPr>
          <w:lang w:val="sr-Cyrl-CS"/>
        </w:rPr>
        <w:t>П</w:t>
      </w:r>
      <w:r w:rsidR="004F2C78" w:rsidRPr="00E9205A">
        <w:rPr>
          <w:lang w:val="sr-Cyrl-CS"/>
        </w:rPr>
        <w:t>равилника за мастер и правилника за докторске студије</w:t>
      </w:r>
      <w:r w:rsidR="00FC5AAA" w:rsidRPr="00C158D4">
        <w:rPr>
          <w:lang w:val="sr-Cyrl-CS"/>
        </w:rPr>
        <w:t xml:space="preserve"> 2016. године</w:t>
      </w:r>
      <w:r w:rsidR="004F2C78" w:rsidRPr="00E9205A">
        <w:rPr>
          <w:lang w:val="sr-Cyrl-CS"/>
        </w:rPr>
        <w:t xml:space="preserve">. У сарадњи са секретаром групе за педагогију, 2018. године, </w:t>
      </w:r>
      <w:r w:rsidR="00FC5AAA" w:rsidRPr="00C158D4">
        <w:rPr>
          <w:lang w:val="sr-Cyrl-CS"/>
        </w:rPr>
        <w:t xml:space="preserve">израдила </w:t>
      </w:r>
      <w:r w:rsidR="004F2C78" w:rsidRPr="00E9205A">
        <w:rPr>
          <w:lang w:val="sr-Cyrl-CS"/>
        </w:rPr>
        <w:t>је извештај о постигнућима студената докторских студија на групи за педагогију</w:t>
      </w:r>
      <w:r w:rsidR="00FC5AAA" w:rsidRPr="00C158D4">
        <w:rPr>
          <w:lang w:val="sr-Cyrl-CS"/>
        </w:rPr>
        <w:t>,</w:t>
      </w:r>
      <w:r w:rsidR="004F2C78" w:rsidRPr="00E9205A">
        <w:rPr>
          <w:lang w:val="sr-Cyrl-CS"/>
        </w:rPr>
        <w:t xml:space="preserve"> на основу којег је отворена дискусија о унапређењу квалитета ових студија. Од 2018. године представник је групе за педагогију у факултетској Комисији за студентска питања. Учествовала је у креирању и реализацији обележавања јубилеја 125 година Катедре за педагогију. За ту прилику руководила је истраживањем архивске грађе које је резултирало и новим сазнањима о прошлости Катедре за педагогију, аутор је изложбе поводом овог </w:t>
      </w:r>
      <w:r w:rsidR="004F2C78" w:rsidRPr="00E9205A">
        <w:rPr>
          <w:lang w:val="sr-Cyrl-CS"/>
        </w:rPr>
        <w:lastRenderedPageBreak/>
        <w:t>јубилеја и учествовала је саопштењем на свечаној седници која је том приликом одржана.</w:t>
      </w:r>
    </w:p>
    <w:p w:rsidR="00D57948" w:rsidRDefault="00D57948" w:rsidP="00DC7727">
      <w:pPr>
        <w:spacing w:line="360" w:lineRule="auto"/>
        <w:ind w:firstLine="720"/>
        <w:jc w:val="both"/>
        <w:rPr>
          <w:lang w:val="sr-Cyrl-CS"/>
        </w:rPr>
      </w:pPr>
    </w:p>
    <w:p w:rsidR="000654CF" w:rsidRDefault="008B14D9" w:rsidP="000654CF">
      <w:pPr>
        <w:spacing w:line="360" w:lineRule="auto"/>
        <w:ind w:firstLine="720"/>
        <w:jc w:val="both"/>
        <w:rPr>
          <w:lang w:val="sr-Cyrl-CS"/>
        </w:rPr>
      </w:pPr>
      <w:r w:rsidRPr="00E9205A">
        <w:rPr>
          <w:lang w:val="sr-Cyrl-CS"/>
        </w:rPr>
        <w:t xml:space="preserve">Члан је </w:t>
      </w:r>
      <w:r w:rsidR="00EA0C5C" w:rsidRPr="00C158D4">
        <w:rPr>
          <w:lang w:val="sr-Cyrl-CS"/>
        </w:rPr>
        <w:t xml:space="preserve">међународног професионалног удружења </w:t>
      </w:r>
      <w:r w:rsidRPr="00C158D4">
        <w:t>ESREA</w:t>
      </w:r>
      <w:r w:rsidRPr="00E9205A">
        <w:rPr>
          <w:lang w:val="sr-Cyrl-CS"/>
        </w:rPr>
        <w:t xml:space="preserve"> (</w:t>
      </w:r>
      <w:r w:rsidRPr="00C158D4">
        <w:t>European</w:t>
      </w:r>
      <w:r w:rsidRPr="00E9205A">
        <w:rPr>
          <w:lang w:val="sr-Cyrl-CS"/>
        </w:rPr>
        <w:t xml:space="preserve"> </w:t>
      </w:r>
      <w:r w:rsidRPr="00C158D4">
        <w:t>Society</w:t>
      </w:r>
      <w:r w:rsidRPr="00E9205A">
        <w:rPr>
          <w:lang w:val="sr-Cyrl-CS"/>
        </w:rPr>
        <w:t xml:space="preserve"> </w:t>
      </w:r>
      <w:r w:rsidRPr="00C158D4">
        <w:t>for</w:t>
      </w:r>
      <w:r w:rsidRPr="00E9205A">
        <w:rPr>
          <w:lang w:val="sr-Cyrl-CS"/>
        </w:rPr>
        <w:t xml:space="preserve"> </w:t>
      </w:r>
      <w:r w:rsidRPr="00C158D4">
        <w:t>Reaserch</w:t>
      </w:r>
      <w:r w:rsidRPr="00E9205A">
        <w:rPr>
          <w:lang w:val="sr-Cyrl-CS"/>
        </w:rPr>
        <w:t xml:space="preserve"> </w:t>
      </w:r>
      <w:r w:rsidRPr="00C158D4">
        <w:t>on</w:t>
      </w:r>
      <w:r w:rsidRPr="00E9205A">
        <w:rPr>
          <w:lang w:val="sr-Cyrl-CS"/>
        </w:rPr>
        <w:t xml:space="preserve"> </w:t>
      </w:r>
      <w:r w:rsidRPr="00C158D4">
        <w:t>the</w:t>
      </w:r>
      <w:r w:rsidRPr="00E9205A">
        <w:rPr>
          <w:lang w:val="sr-Cyrl-CS"/>
        </w:rPr>
        <w:t xml:space="preserve"> </w:t>
      </w:r>
      <w:r w:rsidRPr="00C158D4">
        <w:t>Adult</w:t>
      </w:r>
      <w:r w:rsidRPr="00E9205A">
        <w:rPr>
          <w:lang w:val="sr-Cyrl-CS"/>
        </w:rPr>
        <w:t xml:space="preserve"> </w:t>
      </w:r>
      <w:r w:rsidRPr="00C158D4">
        <w:t>Education</w:t>
      </w:r>
      <w:r w:rsidRPr="00E9205A">
        <w:rPr>
          <w:lang w:val="sr-Cyrl-CS"/>
        </w:rPr>
        <w:t xml:space="preserve">). </w:t>
      </w:r>
      <w:r w:rsidR="00416FA5" w:rsidRPr="00E9205A">
        <w:rPr>
          <w:lang w:val="sr-Cyrl-CS"/>
        </w:rPr>
        <w:t>Члан</w:t>
      </w:r>
      <w:r w:rsidR="00FC5AAA" w:rsidRPr="00C158D4">
        <w:rPr>
          <w:lang w:val="sr-Cyrl-CS"/>
        </w:rPr>
        <w:t xml:space="preserve"> је</w:t>
      </w:r>
      <w:r w:rsidR="00416FA5" w:rsidRPr="00E9205A">
        <w:rPr>
          <w:lang w:val="sr-Cyrl-CS"/>
        </w:rPr>
        <w:t xml:space="preserve"> програмског одбора годишњег националног научног скупа Сусрети педагога за 2015, 2016, 2017</w:t>
      </w:r>
      <w:r w:rsidR="000654CF">
        <w:rPr>
          <w:lang w:val="sr-Cyrl-CS"/>
        </w:rPr>
        <w:t>, 2019.</w:t>
      </w:r>
      <w:r w:rsidR="00416FA5" w:rsidRPr="00E9205A">
        <w:rPr>
          <w:lang w:val="sr-Cyrl-CS"/>
        </w:rPr>
        <w:t xml:space="preserve"> </w:t>
      </w:r>
      <w:r w:rsidR="00416FA5" w:rsidRPr="00C158D4">
        <w:rPr>
          <w:lang w:val="sr-Cyrl-CS"/>
        </w:rPr>
        <w:t>године</w:t>
      </w:r>
      <w:r w:rsidR="00FC5AAA" w:rsidRPr="00C158D4">
        <w:rPr>
          <w:lang w:val="sr-Cyrl-CS"/>
        </w:rPr>
        <w:t>,</w:t>
      </w:r>
      <w:r w:rsidR="00416FA5" w:rsidRPr="00C158D4">
        <w:rPr>
          <w:lang w:val="sr-Cyrl-CS"/>
        </w:rPr>
        <w:t xml:space="preserve"> који орг</w:t>
      </w:r>
      <w:r w:rsidR="00FC5AAA" w:rsidRPr="00C158D4">
        <w:rPr>
          <w:lang w:val="sr-Cyrl-CS"/>
        </w:rPr>
        <w:t>а</w:t>
      </w:r>
      <w:r w:rsidR="00416FA5" w:rsidRPr="00C158D4">
        <w:rPr>
          <w:lang w:val="sr-Cyrl-CS"/>
        </w:rPr>
        <w:t>низује Одељење за педагогију и андрагогију у сарадњи са Пед</w:t>
      </w:r>
      <w:r w:rsidR="00FC5AAA" w:rsidRPr="00C158D4">
        <w:rPr>
          <w:lang w:val="sr-Cyrl-CS"/>
        </w:rPr>
        <w:t>а</w:t>
      </w:r>
      <w:r w:rsidR="00416FA5" w:rsidRPr="00C158D4">
        <w:rPr>
          <w:lang w:val="sr-Cyrl-CS"/>
        </w:rPr>
        <w:t xml:space="preserve">гошким друштвом Србије. </w:t>
      </w:r>
      <w:r w:rsidR="00416FA5" w:rsidRPr="00E9205A">
        <w:rPr>
          <w:lang w:val="sr-Cyrl-CS"/>
        </w:rPr>
        <w:t xml:space="preserve"> </w:t>
      </w:r>
    </w:p>
    <w:p w:rsidR="00D57948" w:rsidRDefault="00EA0C5C" w:rsidP="000654CF">
      <w:pPr>
        <w:spacing w:line="360" w:lineRule="auto"/>
        <w:ind w:firstLine="720"/>
        <w:jc w:val="both"/>
        <w:rPr>
          <w:lang/>
        </w:rPr>
      </w:pPr>
      <w:r w:rsidRPr="00E9205A">
        <w:rPr>
          <w:lang w:val="sr-Cyrl-CS"/>
        </w:rPr>
        <w:t xml:space="preserve">Др Александра Илић Рајковић </w:t>
      </w:r>
      <w:r w:rsidR="00DC7727">
        <w:rPr>
          <w:lang w:val="sr-Cyrl-CS"/>
        </w:rPr>
        <w:t>председник је</w:t>
      </w:r>
      <w:r w:rsidRPr="00C158D4">
        <w:rPr>
          <w:lang w:val="sr-Cyrl-CS"/>
        </w:rPr>
        <w:t xml:space="preserve"> </w:t>
      </w:r>
      <w:r w:rsidR="00C44C28">
        <w:rPr>
          <w:lang w:val="sr-Cyrl-CS"/>
        </w:rPr>
        <w:t>19</w:t>
      </w:r>
      <w:r w:rsidR="00DC7727">
        <w:rPr>
          <w:lang w:val="sr-Cyrl-CS"/>
        </w:rPr>
        <w:t xml:space="preserve"> к</w:t>
      </w:r>
      <w:r w:rsidRPr="00C158D4">
        <w:rPr>
          <w:lang w:val="sr-Cyrl-CS"/>
        </w:rPr>
        <w:t xml:space="preserve">омисија за оцену и одбрану </w:t>
      </w:r>
      <w:r w:rsidR="008562D6">
        <w:rPr>
          <w:lang w:val="sr-Cyrl-CS"/>
        </w:rPr>
        <w:t xml:space="preserve">дипломских и </w:t>
      </w:r>
      <w:r w:rsidRPr="00C158D4">
        <w:rPr>
          <w:lang w:val="sr-Cyrl-CS"/>
        </w:rPr>
        <w:t>мастер радова на групи за педагогију Одељења за педагогију и андрагогију</w:t>
      </w:r>
      <w:r w:rsidR="000654CF">
        <w:rPr>
          <w:lang w:val="sr-Cyrl-CS"/>
        </w:rPr>
        <w:t xml:space="preserve">. Од наведеног броја, </w:t>
      </w:r>
      <w:r w:rsidR="008562D6">
        <w:rPr>
          <w:lang w:val="sr-Cyrl-CS"/>
        </w:rPr>
        <w:t>одбрањена су 3 дипломска и 11 мастер и радова а у току је израда 5 мастер радова студената уписан</w:t>
      </w:r>
      <w:r w:rsidR="000654CF">
        <w:rPr>
          <w:lang w:val="sr-Cyrl-CS"/>
        </w:rPr>
        <w:t>их</w:t>
      </w:r>
      <w:r w:rsidR="008562D6">
        <w:rPr>
          <w:lang w:val="sr-Cyrl-CS"/>
        </w:rPr>
        <w:t xml:space="preserve"> 2018. и 2019. године. Илић Рајковић </w:t>
      </w:r>
      <w:r w:rsidRPr="00C158D4">
        <w:rPr>
          <w:lang w:val="sr-Cyrl-CS"/>
        </w:rPr>
        <w:t xml:space="preserve">била је </w:t>
      </w:r>
      <w:r w:rsidR="008562D6">
        <w:rPr>
          <w:lang w:val="sr-Cyrl-CS"/>
        </w:rPr>
        <w:t xml:space="preserve">члан у 10 комисија за одбрану мастер радова </w:t>
      </w:r>
      <w:r w:rsidR="000654CF">
        <w:rPr>
          <w:lang w:val="sr-Cyrl-CS"/>
        </w:rPr>
        <w:t>на Одељењу за педагогију и андрагогију,</w:t>
      </w:r>
      <w:r w:rsidRPr="00C158D4">
        <w:rPr>
          <w:lang w:val="sr-Cyrl-CS"/>
        </w:rPr>
        <w:t xml:space="preserve"> члан комисије за оцену и одбрану </w:t>
      </w:r>
      <w:r w:rsidR="00416FA5" w:rsidRPr="00C158D4">
        <w:rPr>
          <w:lang w:val="sr-Cyrl-CS"/>
        </w:rPr>
        <w:t xml:space="preserve">једног </w:t>
      </w:r>
      <w:r w:rsidRPr="00C158D4">
        <w:rPr>
          <w:lang w:val="sr-Cyrl-CS"/>
        </w:rPr>
        <w:t>мастер рада на Одељењу за историју</w:t>
      </w:r>
      <w:r w:rsidR="00416FA5" w:rsidRPr="00C158D4">
        <w:rPr>
          <w:lang w:val="sr-Cyrl-CS"/>
        </w:rPr>
        <w:t xml:space="preserve"> </w:t>
      </w:r>
      <w:r w:rsidR="00FC5AAA" w:rsidRPr="00C158D4">
        <w:rPr>
          <w:lang w:val="sr-Cyrl-CS"/>
        </w:rPr>
        <w:t>и</w:t>
      </w:r>
      <w:r w:rsidR="00416FA5" w:rsidRPr="00C158D4">
        <w:rPr>
          <w:lang w:val="sr-Cyrl-CS"/>
        </w:rPr>
        <w:t xml:space="preserve"> ч</w:t>
      </w:r>
      <w:r w:rsidRPr="00E9205A">
        <w:rPr>
          <w:lang w:val="sr-Cyrl-CS"/>
        </w:rPr>
        <w:t>лан комисије за</w:t>
      </w:r>
      <w:r w:rsidRPr="00C158D4">
        <w:rPr>
          <w:lang w:val="sr-Cyrl-CS"/>
        </w:rPr>
        <w:t xml:space="preserve"> оцену и </w:t>
      </w:r>
      <w:r w:rsidRPr="00E9205A">
        <w:rPr>
          <w:lang w:val="sr-Cyrl-CS"/>
        </w:rPr>
        <w:t>одбрану докторске дисертације</w:t>
      </w:r>
      <w:r w:rsidRPr="00C158D4">
        <w:rPr>
          <w:lang w:val="sr-Cyrl-CS"/>
        </w:rPr>
        <w:t xml:space="preserve"> </w:t>
      </w:r>
      <w:r w:rsidR="00416FA5" w:rsidRPr="00C158D4">
        <w:rPr>
          <w:lang w:val="sr-Cyrl-CS"/>
        </w:rPr>
        <w:t>(</w:t>
      </w:r>
      <w:r w:rsidR="00416FA5" w:rsidRPr="00E9205A">
        <w:rPr>
          <w:lang w:val="sr-Cyrl-CS"/>
        </w:rPr>
        <w:t>Јанковић</w:t>
      </w:r>
      <w:r w:rsidR="00416FA5" w:rsidRPr="00C158D4">
        <w:rPr>
          <w:lang w:val="sr-Cyrl-CS"/>
        </w:rPr>
        <w:t xml:space="preserve">, </w:t>
      </w:r>
      <w:r w:rsidRPr="00E9205A">
        <w:rPr>
          <w:lang w:val="sr-Cyrl-CS"/>
        </w:rPr>
        <w:t xml:space="preserve">М. (2016). </w:t>
      </w:r>
      <w:r w:rsidR="00FC5AAA" w:rsidRPr="00E9205A">
        <w:rPr>
          <w:i/>
          <w:lang w:val="sr-Cyrl-CS"/>
        </w:rPr>
        <w:t>Вељко Рамадановић</w:t>
      </w:r>
      <w:r w:rsidRPr="00E9205A">
        <w:rPr>
          <w:i/>
          <w:lang w:val="sr-Cyrl-CS"/>
        </w:rPr>
        <w:t>: биографија филантропа националног, и просветног радника</w:t>
      </w:r>
      <w:r w:rsidRPr="00E9205A">
        <w:rPr>
          <w:lang w:val="sr-Cyrl-CS"/>
        </w:rPr>
        <w:t>: докторска дисертација  Универзитет у Београду, Филозофск</w:t>
      </w:r>
      <w:r w:rsidR="00416FA5" w:rsidRPr="00E9205A">
        <w:rPr>
          <w:lang w:val="sr-Cyrl-CS"/>
        </w:rPr>
        <w:t>и факултет, Одељење за историју</w:t>
      </w:r>
      <w:r w:rsidR="00416FA5" w:rsidRPr="00C158D4">
        <w:rPr>
          <w:lang w:val="sr-Cyrl-CS"/>
        </w:rPr>
        <w:t>)</w:t>
      </w:r>
      <w:r w:rsidR="00FC5AAA" w:rsidRPr="00C158D4">
        <w:rPr>
          <w:lang w:val="sr-Cyrl-CS"/>
        </w:rPr>
        <w:t xml:space="preserve"> на Одељењу за историју Филозофског факултета у Београду.</w:t>
      </w:r>
      <w:r w:rsidR="008562D6">
        <w:rPr>
          <w:lang w:val="sr-Cyrl-CS"/>
        </w:rPr>
        <w:t xml:space="preserve"> </w:t>
      </w:r>
      <w:r w:rsidR="00DC7727">
        <w:rPr>
          <w:lang w:val="sr-Cyrl-CS"/>
        </w:rPr>
        <w:t xml:space="preserve">Ментор је двема кандидаткињама на докторским студијама: </w:t>
      </w:r>
      <w:r w:rsidR="00DC7727">
        <w:rPr>
          <w:lang/>
        </w:rPr>
        <w:t>Милица Секуловић – уписана 2018. године</w:t>
      </w:r>
      <w:r w:rsidR="00991F24">
        <w:rPr>
          <w:lang/>
        </w:rPr>
        <w:t xml:space="preserve"> </w:t>
      </w:r>
      <w:r w:rsidR="00DC7727">
        <w:rPr>
          <w:lang w:val="sr-Cyrl-CS"/>
        </w:rPr>
        <w:t xml:space="preserve">и </w:t>
      </w:r>
      <w:r w:rsidR="00DC7727">
        <w:rPr>
          <w:lang/>
        </w:rPr>
        <w:t xml:space="preserve">Ђурђа Максимовић – уписана 2019. године. </w:t>
      </w:r>
    </w:p>
    <w:p w:rsidR="00D57948" w:rsidRDefault="00416FA5" w:rsidP="000654CF">
      <w:pPr>
        <w:spacing w:line="360" w:lineRule="auto"/>
        <w:ind w:firstLine="720"/>
        <w:jc w:val="both"/>
        <w:rPr>
          <w:lang w:val="sr-Cyrl-CS"/>
        </w:rPr>
      </w:pPr>
      <w:r w:rsidRPr="00C158D4">
        <w:rPr>
          <w:lang w:val="sr-Cyrl-CS"/>
        </w:rPr>
        <w:t xml:space="preserve">Успешно реализује наставу на основним студијама из предмета Историја педагошких идеја, Развој педагогије у Србији и Историја школства у Србији, као и на предметима Историја националне  педагогије и Општа историја педагогије на мастер студијама. </w:t>
      </w:r>
      <w:r w:rsidR="008562D6">
        <w:rPr>
          <w:lang w:val="sr-Cyrl-CS"/>
        </w:rPr>
        <w:t>Учествује у осмишљавању наставних материјала за наставу одабиром и превођењем релевантних текстова са енглеског и немачког језика. У настави користи савремене методе рада, додатно се ангажује око организације посета студената музејима и архивама, остварује ефикасну комуникацију са студентима, континуирано прати рад студената, подстиче и укључује студенте у истраживачки рад (индивидуални и групни). Редовно обавља консултације са студентима, пружајући адекватну повратну информацију. Подстиче студенте мастер и докторских студија на активно учешће у стручној и научној заједници што је</w:t>
      </w:r>
      <w:r w:rsidR="000B09C4">
        <w:rPr>
          <w:lang w:val="sr-Cyrl-CS"/>
        </w:rPr>
        <w:t xml:space="preserve"> до сада</w:t>
      </w:r>
      <w:r w:rsidR="008562D6">
        <w:rPr>
          <w:lang w:val="sr-Cyrl-CS"/>
        </w:rPr>
        <w:t xml:space="preserve"> резултирало и са два </w:t>
      </w:r>
      <w:r w:rsidR="008562D6">
        <w:rPr>
          <w:lang w:val="sr-Cyrl-CS"/>
        </w:rPr>
        <w:lastRenderedPageBreak/>
        <w:t xml:space="preserve">саопштења на научним скуповима, једним </w:t>
      </w:r>
      <w:r w:rsidR="000654CF">
        <w:rPr>
          <w:lang w:val="sr-Cyrl-CS"/>
        </w:rPr>
        <w:t>прилогом</w:t>
      </w:r>
      <w:r w:rsidR="008562D6">
        <w:rPr>
          <w:lang w:val="sr-Cyrl-CS"/>
        </w:rPr>
        <w:t xml:space="preserve"> у тематском зборнику и са два </w:t>
      </w:r>
      <w:r w:rsidR="000654CF">
        <w:rPr>
          <w:lang w:val="sr-Cyrl-CS"/>
        </w:rPr>
        <w:t>рада</w:t>
      </w:r>
      <w:r w:rsidR="008562D6">
        <w:rPr>
          <w:lang w:val="sr-Cyrl-CS"/>
        </w:rPr>
        <w:t xml:space="preserve"> у часопису </w:t>
      </w:r>
      <w:r w:rsidR="008562D6" w:rsidRPr="00927260">
        <w:rPr>
          <w:i/>
          <w:iCs/>
          <w:lang w:val="sr-Cyrl-CS"/>
        </w:rPr>
        <w:t>Педагошки зборник</w:t>
      </w:r>
      <w:r w:rsidR="000B09C4">
        <w:rPr>
          <w:i/>
          <w:iCs/>
          <w:lang w:val="sr-Cyrl-CS"/>
        </w:rPr>
        <w:t xml:space="preserve"> </w:t>
      </w:r>
      <w:r w:rsidR="000B09C4">
        <w:rPr>
          <w:lang w:val="sr-Cyrl-CS"/>
        </w:rPr>
        <w:t xml:space="preserve">Универзитета у Новом Саду. </w:t>
      </w:r>
      <w:r w:rsidR="008562D6">
        <w:rPr>
          <w:lang w:val="sr-Cyrl-CS"/>
        </w:rPr>
        <w:t xml:space="preserve"> Просечна оцена добијена у поступку редовног студентског вредновања наставе је 4.8. Тиме се потврђују напред изнете позитивне оцене њеног укупног педагошког рада.</w:t>
      </w:r>
    </w:p>
    <w:p w:rsidR="00DC7727" w:rsidRPr="000654CF" w:rsidRDefault="00D57948" w:rsidP="000654CF">
      <w:pPr>
        <w:spacing w:line="360" w:lineRule="auto"/>
        <w:ind w:firstLine="720"/>
        <w:jc w:val="both"/>
        <w:rPr>
          <w:lang/>
        </w:rPr>
      </w:pPr>
      <w:r w:rsidRPr="00D57948">
        <w:rPr>
          <w:lang w:val="sr-Cyrl-CS"/>
        </w:rPr>
        <w:t xml:space="preserve">На основу изнетог комисија сматра да Александра Илић Рајковић испуњава све услове за избор у звање за које конкурише, те стога предлаже Изборном већу Филозофског факултета да је изабере у звање ванредног професора за ужу научну област Општа педагогија са методологијом и историја педагогије на Одељењу за педагогију и андрагогију са пуним радним временом на одређено време од пет година. </w:t>
      </w:r>
    </w:p>
    <w:p w:rsidR="00671DD3" w:rsidRPr="00E9205A" w:rsidRDefault="00671DD3" w:rsidP="008B14D9">
      <w:pPr>
        <w:spacing w:line="360" w:lineRule="auto"/>
        <w:ind w:firstLine="1134"/>
        <w:jc w:val="both"/>
        <w:rPr>
          <w:lang w:val="sr-Cyrl-CS"/>
        </w:rPr>
      </w:pPr>
    </w:p>
    <w:p w:rsidR="00671DD3" w:rsidRPr="00D57948" w:rsidRDefault="00671DD3" w:rsidP="00671DD3">
      <w:pPr>
        <w:jc w:val="both"/>
        <w:rPr>
          <w:lang w:val="sr-Cyrl-CS"/>
        </w:rPr>
      </w:pPr>
      <w:r w:rsidRPr="000654CF">
        <w:rPr>
          <w:lang w:val="sr-Cyrl-CS"/>
        </w:rPr>
        <w:t>У Београду,</w:t>
      </w:r>
      <w:r w:rsidR="000654CF">
        <w:rPr>
          <w:lang w:val="sr-Cyrl-CS"/>
        </w:rPr>
        <w:t xml:space="preserve"> 13.12. 2019. </w:t>
      </w:r>
      <w:r w:rsidRPr="00310EEF">
        <w:rPr>
          <w:lang w:val="sr-Cyrl-CS"/>
        </w:rPr>
        <w:t xml:space="preserve"> </w:t>
      </w:r>
    </w:p>
    <w:p w:rsidR="00E9205A" w:rsidRPr="00310EEF" w:rsidRDefault="00E9205A" w:rsidP="00671DD3">
      <w:pPr>
        <w:jc w:val="both"/>
        <w:rPr>
          <w:lang w:val="sr-Cyrl-CS"/>
        </w:rPr>
      </w:pPr>
    </w:p>
    <w:p w:rsidR="00671DD3" w:rsidRPr="00310EEF" w:rsidRDefault="00671DD3" w:rsidP="00FC5AAA">
      <w:pPr>
        <w:ind w:left="3544"/>
        <w:jc w:val="center"/>
        <w:rPr>
          <w:lang w:val="sr-Cyrl-CS"/>
        </w:rPr>
      </w:pPr>
      <w:r w:rsidRPr="00310EEF">
        <w:rPr>
          <w:lang w:val="sr-Cyrl-CS"/>
        </w:rPr>
        <w:t>КОМИСИЈА</w:t>
      </w:r>
    </w:p>
    <w:p w:rsidR="00671DD3" w:rsidRPr="00310EEF" w:rsidRDefault="00671DD3" w:rsidP="00FC5AAA">
      <w:pPr>
        <w:ind w:left="3544"/>
        <w:jc w:val="center"/>
        <w:rPr>
          <w:lang w:val="sr-Cyrl-CS"/>
        </w:rPr>
      </w:pPr>
    </w:p>
    <w:p w:rsidR="00671DD3" w:rsidRPr="00310EEF" w:rsidRDefault="00671DD3" w:rsidP="00FC5AAA">
      <w:pPr>
        <w:ind w:left="3544"/>
        <w:jc w:val="center"/>
        <w:rPr>
          <w:lang w:val="sr-Cyrl-CS"/>
        </w:rPr>
      </w:pPr>
    </w:p>
    <w:p w:rsidR="00E9205A" w:rsidRDefault="00671DD3" w:rsidP="00FC5AAA">
      <w:pPr>
        <w:ind w:left="3544"/>
        <w:jc w:val="center"/>
        <w:rPr>
          <w:lang w:val="sr-Cyrl-CS"/>
        </w:rPr>
      </w:pPr>
      <w:r w:rsidRPr="00310EEF">
        <w:rPr>
          <w:lang w:val="sr-Cyrl-CS"/>
        </w:rPr>
        <w:t xml:space="preserve">Проф. др </w:t>
      </w:r>
      <w:r w:rsidR="00E9205A">
        <w:rPr>
          <w:lang w:val="sr-Cyrl-CS"/>
        </w:rPr>
        <w:t xml:space="preserve">Наташа Вујисић Живковић </w:t>
      </w:r>
    </w:p>
    <w:p w:rsidR="00FC5AAA" w:rsidRDefault="00FC5AAA" w:rsidP="00FC5AAA">
      <w:pPr>
        <w:ind w:left="3544"/>
        <w:jc w:val="center"/>
        <w:rPr>
          <w:lang w:val="sr-Cyrl-CS"/>
        </w:rPr>
      </w:pPr>
      <w:r>
        <w:rPr>
          <w:lang w:val="sr-Cyrl-CS"/>
        </w:rPr>
        <w:t>Филозофски факултет Универзитета у Београду</w:t>
      </w:r>
    </w:p>
    <w:p w:rsidR="000654CF" w:rsidRPr="00310EEF" w:rsidRDefault="000654CF" w:rsidP="00FC5AAA">
      <w:pPr>
        <w:ind w:left="3544"/>
        <w:jc w:val="center"/>
        <w:rPr>
          <w:lang w:val="sr-Cyrl-CS"/>
        </w:rPr>
      </w:pPr>
    </w:p>
    <w:p w:rsidR="00671DD3" w:rsidRPr="00310EEF" w:rsidRDefault="00671DD3" w:rsidP="00FC5AAA">
      <w:pPr>
        <w:ind w:left="3544"/>
        <w:jc w:val="center"/>
        <w:rPr>
          <w:lang w:val="sr-Cyrl-CS"/>
        </w:rPr>
      </w:pPr>
    </w:p>
    <w:p w:rsidR="00671DD3" w:rsidRPr="00310EEF" w:rsidRDefault="00671DD3" w:rsidP="00FC5AAA">
      <w:pPr>
        <w:ind w:left="3544"/>
        <w:jc w:val="center"/>
        <w:rPr>
          <w:lang w:val="sr-Cyrl-CS"/>
        </w:rPr>
      </w:pPr>
      <w:bookmarkStart w:id="2" w:name="_GoBack"/>
      <w:bookmarkEnd w:id="2"/>
    </w:p>
    <w:p w:rsidR="00671DD3" w:rsidRDefault="000654CF" w:rsidP="00FC5AAA">
      <w:pPr>
        <w:ind w:left="3544"/>
        <w:jc w:val="center"/>
        <w:rPr>
          <w:lang w:val="sr-Cyrl-CS"/>
        </w:rPr>
      </w:pPr>
      <w:r>
        <w:rPr>
          <w:lang w:val="sr-Cyrl-CS"/>
        </w:rPr>
        <w:t>__________________________________________</w:t>
      </w:r>
    </w:p>
    <w:p w:rsidR="000654CF" w:rsidRDefault="000654CF" w:rsidP="00FC5AAA">
      <w:pPr>
        <w:ind w:left="3544"/>
        <w:jc w:val="center"/>
        <w:rPr>
          <w:lang w:val="sr-Cyrl-CS"/>
        </w:rPr>
      </w:pPr>
    </w:p>
    <w:p w:rsidR="000654CF" w:rsidRPr="00310EEF" w:rsidRDefault="000654CF" w:rsidP="00FC5AAA">
      <w:pPr>
        <w:ind w:left="3544"/>
        <w:jc w:val="center"/>
        <w:rPr>
          <w:lang w:val="sr-Cyrl-CS"/>
        </w:rPr>
      </w:pPr>
    </w:p>
    <w:p w:rsidR="000654CF" w:rsidRDefault="000654CF" w:rsidP="00FC5AAA">
      <w:pPr>
        <w:ind w:left="3544"/>
        <w:jc w:val="center"/>
        <w:rPr>
          <w:lang w:val="sr-Cyrl-CS"/>
        </w:rPr>
      </w:pPr>
    </w:p>
    <w:p w:rsidR="00671DD3" w:rsidRDefault="00480214" w:rsidP="00FC5AAA">
      <w:pPr>
        <w:ind w:left="3544"/>
        <w:jc w:val="center"/>
        <w:rPr>
          <w:lang w:val="sr-Cyrl-CS"/>
        </w:rPr>
      </w:pPr>
      <w:r>
        <w:rPr>
          <w:lang w:val="sr-Cyrl-CS"/>
        </w:rPr>
        <w:t>Проф</w:t>
      </w:r>
      <w:r w:rsidR="00671DD3" w:rsidRPr="00310EEF">
        <w:rPr>
          <w:lang w:val="sr-Cyrl-CS"/>
        </w:rPr>
        <w:t xml:space="preserve">. др </w:t>
      </w:r>
      <w:r w:rsidR="00E9205A">
        <w:rPr>
          <w:lang w:val="sr-Cyrl-CS"/>
        </w:rPr>
        <w:t>Радован Антонијевић</w:t>
      </w:r>
    </w:p>
    <w:p w:rsidR="00FC5AAA" w:rsidRDefault="00FC5AAA" w:rsidP="00FC5AAA">
      <w:pPr>
        <w:ind w:left="3544"/>
        <w:jc w:val="center"/>
        <w:rPr>
          <w:lang w:val="sr-Cyrl-CS"/>
        </w:rPr>
      </w:pPr>
      <w:r>
        <w:rPr>
          <w:lang w:val="sr-Cyrl-CS"/>
        </w:rPr>
        <w:t>Филозофски факултет Универзитета у Београду</w:t>
      </w:r>
    </w:p>
    <w:p w:rsidR="000654CF" w:rsidRDefault="000654CF" w:rsidP="00FC5AAA">
      <w:pPr>
        <w:ind w:left="3544"/>
        <w:jc w:val="center"/>
        <w:rPr>
          <w:lang w:val="sr-Cyrl-CS"/>
        </w:rPr>
      </w:pPr>
    </w:p>
    <w:p w:rsidR="000654CF" w:rsidRDefault="000654CF" w:rsidP="00FC5AAA">
      <w:pPr>
        <w:ind w:left="3544"/>
        <w:jc w:val="center"/>
        <w:rPr>
          <w:lang w:val="sr-Cyrl-CS"/>
        </w:rPr>
      </w:pPr>
    </w:p>
    <w:p w:rsidR="00671DD3" w:rsidRPr="00310EEF" w:rsidRDefault="00671DD3" w:rsidP="000654CF">
      <w:pPr>
        <w:rPr>
          <w:lang w:val="sr-Cyrl-CS"/>
        </w:rPr>
      </w:pPr>
    </w:p>
    <w:p w:rsidR="00671DD3" w:rsidRPr="00310EEF" w:rsidRDefault="000654CF" w:rsidP="00FC5AAA">
      <w:pPr>
        <w:ind w:left="3544"/>
        <w:jc w:val="center"/>
        <w:rPr>
          <w:lang w:val="sr-Cyrl-CS"/>
        </w:rPr>
      </w:pPr>
      <w:r>
        <w:rPr>
          <w:lang w:val="sr-Cyrl-CS"/>
        </w:rPr>
        <w:t>_______________________________________</w:t>
      </w:r>
    </w:p>
    <w:p w:rsidR="000654CF" w:rsidRDefault="000654CF" w:rsidP="00FC5AAA">
      <w:pPr>
        <w:ind w:left="3544"/>
        <w:jc w:val="center"/>
        <w:rPr>
          <w:lang w:val="sr-Cyrl-CS"/>
        </w:rPr>
      </w:pPr>
    </w:p>
    <w:p w:rsidR="000654CF" w:rsidRDefault="000654CF" w:rsidP="00FC5AAA">
      <w:pPr>
        <w:ind w:left="3544"/>
        <w:jc w:val="center"/>
        <w:rPr>
          <w:lang w:val="sr-Cyrl-CS"/>
        </w:rPr>
      </w:pPr>
    </w:p>
    <w:p w:rsidR="00671DD3" w:rsidRDefault="00671DD3" w:rsidP="00FC5AAA">
      <w:pPr>
        <w:ind w:left="3544"/>
        <w:jc w:val="center"/>
        <w:rPr>
          <w:lang w:val="sr-Cyrl-CS"/>
        </w:rPr>
      </w:pPr>
      <w:r w:rsidRPr="00310EEF">
        <w:rPr>
          <w:lang w:val="sr-Cyrl-CS"/>
        </w:rPr>
        <w:t xml:space="preserve">Проф. др </w:t>
      </w:r>
      <w:r w:rsidRPr="00E9205A">
        <w:rPr>
          <w:lang w:val="sr-Cyrl-CS"/>
        </w:rPr>
        <w:t>Светозар Дунђерски</w:t>
      </w:r>
    </w:p>
    <w:p w:rsidR="00FC5AAA" w:rsidRDefault="00FC5AAA" w:rsidP="00FC5AAA">
      <w:pPr>
        <w:ind w:left="3544"/>
        <w:jc w:val="center"/>
        <w:rPr>
          <w:lang w:val="sr-Cyrl-CS"/>
        </w:rPr>
      </w:pPr>
      <w:r>
        <w:rPr>
          <w:lang w:val="sr-Cyrl-CS"/>
        </w:rPr>
        <w:t>Филозофски факултет Универзитета у Новом Саду</w:t>
      </w:r>
    </w:p>
    <w:p w:rsidR="000654CF" w:rsidRDefault="000654CF" w:rsidP="00FC5AAA">
      <w:pPr>
        <w:ind w:left="3544"/>
        <w:jc w:val="center"/>
        <w:rPr>
          <w:lang w:val="sr-Cyrl-CS"/>
        </w:rPr>
      </w:pPr>
    </w:p>
    <w:p w:rsidR="000654CF" w:rsidRPr="00FC5AAA" w:rsidRDefault="000654CF" w:rsidP="00FC5AAA">
      <w:pPr>
        <w:ind w:left="3544"/>
        <w:jc w:val="center"/>
        <w:rPr>
          <w:lang w:val="sr-Cyrl-CS"/>
        </w:rPr>
      </w:pPr>
    </w:p>
    <w:p w:rsidR="00671DD3" w:rsidRPr="00310EEF" w:rsidRDefault="00671DD3" w:rsidP="00FC5AAA">
      <w:pPr>
        <w:ind w:left="3544"/>
        <w:jc w:val="center"/>
        <w:rPr>
          <w:lang w:val="sr-Cyrl-CS"/>
        </w:rPr>
      </w:pPr>
      <w:r w:rsidRPr="00310EEF">
        <w:rPr>
          <w:lang w:val="sr-Cyrl-CS"/>
        </w:rPr>
        <w:t xml:space="preserve"> </w:t>
      </w:r>
    </w:p>
    <w:p w:rsidR="00671DD3" w:rsidRPr="00F578F0" w:rsidRDefault="00671DD3" w:rsidP="00FC5AAA">
      <w:pPr>
        <w:ind w:left="3544"/>
        <w:jc w:val="center"/>
        <w:rPr>
          <w:lang w:val="sr-Cyrl-CS"/>
        </w:rPr>
      </w:pPr>
      <w:r w:rsidRPr="00310EEF">
        <w:rPr>
          <w:lang w:val="sr-Cyrl-CS"/>
        </w:rPr>
        <w:t>_______________</w:t>
      </w:r>
      <w:r w:rsidR="00FD7508">
        <w:rPr>
          <w:lang w:val="sr-Cyrl-CS"/>
        </w:rPr>
        <w:t>_____________</w:t>
      </w:r>
      <w:r w:rsidRPr="00310EEF">
        <w:rPr>
          <w:lang w:val="sr-Cyrl-CS"/>
        </w:rPr>
        <w:t>________</w:t>
      </w:r>
    </w:p>
    <w:sectPr w:rsidR="00671DD3" w:rsidRPr="00F578F0" w:rsidSect="00DB334B">
      <w:footerReference w:type="default" r:id="rId8"/>
      <w:pgSz w:w="12240" w:h="15840"/>
      <w:pgMar w:top="1701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5B1" w:rsidRDefault="00B335B1" w:rsidP="00CF67F7">
      <w:r>
        <w:separator/>
      </w:r>
    </w:p>
  </w:endnote>
  <w:endnote w:type="continuationSeparator" w:id="1">
    <w:p w:rsidR="00B335B1" w:rsidRDefault="00B335B1" w:rsidP="00CF6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CaslonPro-Regular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44501"/>
      <w:docPartObj>
        <w:docPartGallery w:val="Page Numbers (Bottom of Page)"/>
        <w:docPartUnique/>
      </w:docPartObj>
    </w:sdtPr>
    <w:sdtContent>
      <w:p w:rsidR="00CF67F7" w:rsidRDefault="006F7D5E">
        <w:pPr>
          <w:pStyle w:val="Footer"/>
          <w:jc w:val="right"/>
        </w:pPr>
        <w:r>
          <w:fldChar w:fldCharType="begin"/>
        </w:r>
        <w:r w:rsidR="008C21A9">
          <w:instrText xml:space="preserve"> PAGE   \* MERGEFORMAT </w:instrText>
        </w:r>
        <w:r>
          <w:fldChar w:fldCharType="separate"/>
        </w:r>
        <w:r w:rsidR="00AB0056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CF67F7" w:rsidRDefault="00CF67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5B1" w:rsidRDefault="00B335B1" w:rsidP="00CF67F7">
      <w:r>
        <w:separator/>
      </w:r>
    </w:p>
  </w:footnote>
  <w:footnote w:type="continuationSeparator" w:id="1">
    <w:p w:rsidR="00B335B1" w:rsidRDefault="00B335B1" w:rsidP="00CF67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CFD"/>
    <w:multiLevelType w:val="hybridMultilevel"/>
    <w:tmpl w:val="60D8A730"/>
    <w:lvl w:ilvl="0" w:tplc="5F5E1C9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4642EBC"/>
    <w:multiLevelType w:val="hybridMultilevel"/>
    <w:tmpl w:val="4F7E23FC"/>
    <w:lvl w:ilvl="0" w:tplc="2C0E87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87B56"/>
    <w:multiLevelType w:val="hybridMultilevel"/>
    <w:tmpl w:val="903493E8"/>
    <w:lvl w:ilvl="0" w:tplc="9788DB96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C077BA"/>
    <w:multiLevelType w:val="hybridMultilevel"/>
    <w:tmpl w:val="DECA96B4"/>
    <w:lvl w:ilvl="0" w:tplc="D5B4D83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472C8"/>
    <w:multiLevelType w:val="hybridMultilevel"/>
    <w:tmpl w:val="0E1A6AE2"/>
    <w:lvl w:ilvl="0" w:tplc="65000F8E">
      <w:start w:val="1"/>
      <w:numFmt w:val="decimal"/>
      <w:lvlText w:val="%1."/>
      <w:lvlJc w:val="left"/>
      <w:pPr>
        <w:ind w:left="1080" w:hanging="360"/>
      </w:pPr>
    </w:lvl>
    <w:lvl w:ilvl="1" w:tplc="281A0019">
      <w:start w:val="1"/>
      <w:numFmt w:val="lowerLetter"/>
      <w:lvlText w:val="%2."/>
      <w:lvlJc w:val="left"/>
      <w:pPr>
        <w:ind w:left="2160" w:hanging="360"/>
      </w:pPr>
    </w:lvl>
    <w:lvl w:ilvl="2" w:tplc="281A001B">
      <w:start w:val="1"/>
      <w:numFmt w:val="lowerRoman"/>
      <w:lvlText w:val="%3."/>
      <w:lvlJc w:val="right"/>
      <w:pPr>
        <w:ind w:left="2880" w:hanging="180"/>
      </w:pPr>
    </w:lvl>
    <w:lvl w:ilvl="3" w:tplc="281A000F">
      <w:start w:val="1"/>
      <w:numFmt w:val="decimal"/>
      <w:lvlText w:val="%4."/>
      <w:lvlJc w:val="left"/>
      <w:pPr>
        <w:ind w:left="3600" w:hanging="360"/>
      </w:pPr>
    </w:lvl>
    <w:lvl w:ilvl="4" w:tplc="281A0019">
      <w:start w:val="1"/>
      <w:numFmt w:val="lowerLetter"/>
      <w:lvlText w:val="%5."/>
      <w:lvlJc w:val="left"/>
      <w:pPr>
        <w:ind w:left="4320" w:hanging="360"/>
      </w:pPr>
    </w:lvl>
    <w:lvl w:ilvl="5" w:tplc="281A001B">
      <w:start w:val="1"/>
      <w:numFmt w:val="lowerRoman"/>
      <w:lvlText w:val="%6."/>
      <w:lvlJc w:val="right"/>
      <w:pPr>
        <w:ind w:left="5040" w:hanging="180"/>
      </w:pPr>
    </w:lvl>
    <w:lvl w:ilvl="6" w:tplc="281A000F">
      <w:start w:val="1"/>
      <w:numFmt w:val="decimal"/>
      <w:lvlText w:val="%7."/>
      <w:lvlJc w:val="left"/>
      <w:pPr>
        <w:ind w:left="5760" w:hanging="360"/>
      </w:pPr>
    </w:lvl>
    <w:lvl w:ilvl="7" w:tplc="281A0019">
      <w:start w:val="1"/>
      <w:numFmt w:val="lowerLetter"/>
      <w:lvlText w:val="%8."/>
      <w:lvlJc w:val="left"/>
      <w:pPr>
        <w:ind w:left="6480" w:hanging="360"/>
      </w:pPr>
    </w:lvl>
    <w:lvl w:ilvl="8" w:tplc="281A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1D1853"/>
    <w:multiLevelType w:val="hybridMultilevel"/>
    <w:tmpl w:val="1BBECDAC"/>
    <w:lvl w:ilvl="0" w:tplc="C0C4AC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425561"/>
    <w:multiLevelType w:val="hybridMultilevel"/>
    <w:tmpl w:val="CC382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6E5202"/>
    <w:multiLevelType w:val="hybridMultilevel"/>
    <w:tmpl w:val="8DF0C9DE"/>
    <w:lvl w:ilvl="0" w:tplc="CF6E5A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B0430"/>
    <w:multiLevelType w:val="hybridMultilevel"/>
    <w:tmpl w:val="9F92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487E58"/>
    <w:multiLevelType w:val="hybridMultilevel"/>
    <w:tmpl w:val="E78EB502"/>
    <w:lvl w:ilvl="0" w:tplc="4A9496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943655"/>
    <w:multiLevelType w:val="hybridMultilevel"/>
    <w:tmpl w:val="666EFE4A"/>
    <w:lvl w:ilvl="0" w:tplc="C6BCA8E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1"/>
  </w:num>
  <w:num w:numId="5">
    <w:abstractNumId w:val="8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MjAxMbY0MjY2NjI2sjRR0lEKTi0uzszPAykwqQUAuELVyCwAAAA="/>
  </w:docVars>
  <w:rsids>
    <w:rsidRoot w:val="00333063"/>
    <w:rsid w:val="000437AA"/>
    <w:rsid w:val="000456BA"/>
    <w:rsid w:val="00057070"/>
    <w:rsid w:val="000654CF"/>
    <w:rsid w:val="000B09C4"/>
    <w:rsid w:val="000B1BFE"/>
    <w:rsid w:val="000C65A4"/>
    <w:rsid w:val="00162646"/>
    <w:rsid w:val="001D49B0"/>
    <w:rsid w:val="00303504"/>
    <w:rsid w:val="00333063"/>
    <w:rsid w:val="00333215"/>
    <w:rsid w:val="003659D6"/>
    <w:rsid w:val="003C7C2C"/>
    <w:rsid w:val="003F2F36"/>
    <w:rsid w:val="00416FA5"/>
    <w:rsid w:val="004368BD"/>
    <w:rsid w:val="00442802"/>
    <w:rsid w:val="00480214"/>
    <w:rsid w:val="00484D8C"/>
    <w:rsid w:val="004867DF"/>
    <w:rsid w:val="004E3435"/>
    <w:rsid w:val="004F2C78"/>
    <w:rsid w:val="00545AFE"/>
    <w:rsid w:val="00585A2D"/>
    <w:rsid w:val="005D69D6"/>
    <w:rsid w:val="00671DD3"/>
    <w:rsid w:val="006F7D5E"/>
    <w:rsid w:val="007462C1"/>
    <w:rsid w:val="0076791D"/>
    <w:rsid w:val="00776E5E"/>
    <w:rsid w:val="007B7505"/>
    <w:rsid w:val="007D29FD"/>
    <w:rsid w:val="00815F5E"/>
    <w:rsid w:val="008562D6"/>
    <w:rsid w:val="008A31B9"/>
    <w:rsid w:val="008A5667"/>
    <w:rsid w:val="008B14D9"/>
    <w:rsid w:val="008C21A9"/>
    <w:rsid w:val="008D7A3E"/>
    <w:rsid w:val="008E3F0D"/>
    <w:rsid w:val="008E4411"/>
    <w:rsid w:val="008F559A"/>
    <w:rsid w:val="008F5F4F"/>
    <w:rsid w:val="00963266"/>
    <w:rsid w:val="0097269C"/>
    <w:rsid w:val="00991F24"/>
    <w:rsid w:val="00A15DA6"/>
    <w:rsid w:val="00A17B8E"/>
    <w:rsid w:val="00A244A9"/>
    <w:rsid w:val="00A57FBE"/>
    <w:rsid w:val="00AA226A"/>
    <w:rsid w:val="00AB0056"/>
    <w:rsid w:val="00AE2F2D"/>
    <w:rsid w:val="00B335B1"/>
    <w:rsid w:val="00B50827"/>
    <w:rsid w:val="00B9046A"/>
    <w:rsid w:val="00BD039B"/>
    <w:rsid w:val="00BE7B75"/>
    <w:rsid w:val="00BF02B3"/>
    <w:rsid w:val="00BF1718"/>
    <w:rsid w:val="00C10708"/>
    <w:rsid w:val="00C158D4"/>
    <w:rsid w:val="00C41270"/>
    <w:rsid w:val="00C44C28"/>
    <w:rsid w:val="00C75B07"/>
    <w:rsid w:val="00CB2DC5"/>
    <w:rsid w:val="00CC66B5"/>
    <w:rsid w:val="00CF67F7"/>
    <w:rsid w:val="00D075D8"/>
    <w:rsid w:val="00D10DD2"/>
    <w:rsid w:val="00D1132D"/>
    <w:rsid w:val="00D57948"/>
    <w:rsid w:val="00D9328C"/>
    <w:rsid w:val="00DA3229"/>
    <w:rsid w:val="00DB334B"/>
    <w:rsid w:val="00DC0DDE"/>
    <w:rsid w:val="00DC7727"/>
    <w:rsid w:val="00DD10FC"/>
    <w:rsid w:val="00E46863"/>
    <w:rsid w:val="00E901BA"/>
    <w:rsid w:val="00E9205A"/>
    <w:rsid w:val="00EA0C5C"/>
    <w:rsid w:val="00EA5C06"/>
    <w:rsid w:val="00EE1B93"/>
    <w:rsid w:val="00F57381"/>
    <w:rsid w:val="00FA67A7"/>
    <w:rsid w:val="00FC5AAA"/>
    <w:rsid w:val="00FD7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3330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333063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B7505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rsid w:val="00484D8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484D8C"/>
    <w:rPr>
      <w:rFonts w:ascii="Times New Roman" w:eastAsia="Times New Roman" w:hAnsi="Times New Roman" w:cs="Times New Roman"/>
      <w:sz w:val="24"/>
      <w:szCs w:val="24"/>
      <w:lang w:val="de-D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F171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F1718"/>
    <w:rPr>
      <w:rFonts w:ascii="Times New Roman" w:eastAsia="Times New Roman" w:hAnsi="Times New Roman" w:cs="Times New Roman"/>
      <w:sz w:val="24"/>
      <w:szCs w:val="24"/>
      <w:lang w:val="de-DE"/>
    </w:rPr>
  </w:style>
  <w:style w:type="paragraph" w:styleId="ListParagraph">
    <w:name w:val="List Paragraph"/>
    <w:basedOn w:val="Normal"/>
    <w:uiPriority w:val="34"/>
    <w:qFormat/>
    <w:rsid w:val="00BF1718"/>
    <w:pPr>
      <w:ind w:left="720"/>
      <w:contextualSpacing/>
    </w:pPr>
  </w:style>
  <w:style w:type="paragraph" w:styleId="NoSpacing">
    <w:name w:val="No Spacing"/>
    <w:uiPriority w:val="1"/>
    <w:qFormat/>
    <w:rsid w:val="00BF171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50">
    <w:name w:val="Font Style50"/>
    <w:rsid w:val="00CF67F7"/>
    <w:rPr>
      <w:rFonts w:ascii="Georgia" w:hAnsi="Georgia" w:cs="Georgia" w:hint="default"/>
      <w:sz w:val="22"/>
      <w:szCs w:val="22"/>
    </w:rPr>
  </w:style>
  <w:style w:type="paragraph" w:customStyle="1" w:styleId="Style27">
    <w:name w:val="Style27"/>
    <w:basedOn w:val="Normal"/>
    <w:rsid w:val="00CF67F7"/>
    <w:pPr>
      <w:widowControl w:val="0"/>
      <w:autoSpaceDE w:val="0"/>
      <w:autoSpaceDN w:val="0"/>
      <w:adjustRightInd w:val="0"/>
      <w:spacing w:line="271" w:lineRule="exact"/>
      <w:ind w:firstLine="725"/>
      <w:jc w:val="both"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CF67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7F7"/>
    <w:rPr>
      <w:rFonts w:ascii="Times New Roman" w:eastAsia="Times New Roman" w:hAnsi="Times New Roman" w:cs="Times New Roman"/>
      <w:sz w:val="24"/>
      <w:szCs w:val="24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CF67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7F7"/>
    <w:rPr>
      <w:rFonts w:ascii="Times New Roman" w:eastAsia="Times New Roman" w:hAnsi="Times New Roman" w:cs="Times New Roman"/>
      <w:sz w:val="24"/>
      <w:szCs w:val="24"/>
      <w:lang w:val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1B93"/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1B93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9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9FD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24D6F1-DC2F-4D06-BA73-07A262332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3528</Words>
  <Characters>20116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2018-12-13T12:52:00Z</cp:lastPrinted>
  <dcterms:created xsi:type="dcterms:W3CDTF">2019-12-31T08:22:00Z</dcterms:created>
  <dcterms:modified xsi:type="dcterms:W3CDTF">2019-12-31T08:22:00Z</dcterms:modified>
</cp:coreProperties>
</file>