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EE" w:rsidRPr="00B7612A" w:rsidRDefault="00DA5DEE" w:rsidP="004F5FEC">
      <w:pPr>
        <w:rPr>
          <w:rFonts w:ascii="Times New Roman" w:hAnsi="Times New Roman" w:cs="Times New Roman"/>
          <w:sz w:val="24"/>
          <w:szCs w:val="24"/>
        </w:rPr>
      </w:pPr>
      <w:r w:rsidRPr="00B7612A">
        <w:rPr>
          <w:rFonts w:ascii="Times New Roman" w:hAnsi="Times New Roman" w:cs="Times New Roman"/>
          <w:sz w:val="24"/>
          <w:szCs w:val="24"/>
        </w:rPr>
        <w:t xml:space="preserve">ИЗБОРНОМ И НАСТАВНО НАУЧНОМ ВЕЋУ </w:t>
      </w:r>
    </w:p>
    <w:p w:rsidR="00DA5DEE" w:rsidRPr="00B7612A" w:rsidRDefault="00DA5DEE" w:rsidP="004F5FEC">
      <w:pPr>
        <w:rPr>
          <w:rFonts w:ascii="Times New Roman" w:hAnsi="Times New Roman" w:cs="Times New Roman"/>
          <w:sz w:val="24"/>
          <w:szCs w:val="24"/>
        </w:rPr>
      </w:pPr>
      <w:r w:rsidRPr="00B7612A">
        <w:rPr>
          <w:rFonts w:ascii="Times New Roman" w:hAnsi="Times New Roman" w:cs="Times New Roman"/>
          <w:sz w:val="24"/>
          <w:szCs w:val="24"/>
        </w:rPr>
        <w:t xml:space="preserve">ФИЛОЗОФСКОГ ФАКУЛТЕТА </w:t>
      </w:r>
    </w:p>
    <w:p w:rsidR="00DA5DEE" w:rsidRPr="00B7612A" w:rsidRDefault="00DA5DEE" w:rsidP="004F5F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УНИВЕРЗИТЕТА У </w:t>
      </w:r>
      <w:r w:rsidRPr="00B7612A">
        <w:rPr>
          <w:rFonts w:ascii="Times New Roman" w:hAnsi="Times New Roman" w:cs="Times New Roman"/>
          <w:sz w:val="24"/>
          <w:szCs w:val="24"/>
        </w:rPr>
        <w:t>БЕОГРАДУ</w:t>
      </w:r>
    </w:p>
    <w:p w:rsidR="00DA5DEE" w:rsidRPr="00B7612A" w:rsidRDefault="00DA5DEE" w:rsidP="004F5FEC">
      <w:pPr>
        <w:rPr>
          <w:rFonts w:ascii="Times New Roman" w:hAnsi="Times New Roman" w:cs="Times New Roman"/>
          <w:sz w:val="24"/>
          <w:szCs w:val="24"/>
        </w:rPr>
      </w:pPr>
      <w:r w:rsidRPr="00B7612A">
        <w:rPr>
          <w:rFonts w:ascii="Times New Roman" w:hAnsi="Times New Roman" w:cs="Times New Roman"/>
          <w:sz w:val="24"/>
          <w:szCs w:val="24"/>
        </w:rPr>
        <w:t> </w:t>
      </w:r>
    </w:p>
    <w:p w:rsidR="00DA5DEE" w:rsidRDefault="00DA5DEE" w:rsidP="004F5FEC">
      <w:pPr>
        <w:rPr>
          <w:rFonts w:ascii="Times New Roman" w:hAnsi="Times New Roman" w:cs="Times New Roman"/>
        </w:rPr>
      </w:pPr>
    </w:p>
    <w:p w:rsidR="00DA5DEE" w:rsidRDefault="00DA5DEE" w:rsidP="004F5FEC">
      <w:pPr>
        <w:rPr>
          <w:rFonts w:ascii="Times New Roman" w:hAnsi="Times New Roman" w:cs="Times New Roman"/>
        </w:rPr>
      </w:pPr>
    </w:p>
    <w:p w:rsidR="00DA5DEE" w:rsidRPr="007545EB" w:rsidRDefault="00DA5DEE" w:rsidP="007545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 xml:space="preserve">На седници НАСТАВНО-НАУЧНОГ ВЕЋА, одржаној 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7545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7545EB">
        <w:rPr>
          <w:rFonts w:ascii="Times New Roman" w:hAnsi="Times New Roman" w:cs="Times New Roman"/>
          <w:sz w:val="24"/>
          <w:szCs w:val="24"/>
        </w:rPr>
        <w:t xml:space="preserve">. 2019., изабрани смо у комисију за оцену кандидата </w:t>
      </w:r>
      <w:r>
        <w:rPr>
          <w:rFonts w:ascii="Times New Roman" w:hAnsi="Times New Roman" w:cs="Times New Roman"/>
          <w:sz w:val="24"/>
          <w:szCs w:val="24"/>
        </w:rPr>
        <w:t>Јоване Д. Миловановић</w:t>
      </w:r>
      <w:r w:rsidRPr="007545EB">
        <w:rPr>
          <w:rFonts w:ascii="Times New Roman" w:hAnsi="Times New Roman" w:cs="Times New Roman"/>
          <w:sz w:val="24"/>
          <w:szCs w:val="24"/>
        </w:rPr>
        <w:t>, ЗА ИЗБОР У ЗВАЊЕ ИСТРАЖИВАЧА-САРАДНИКА за ужу научну област Историја ликовних уметности и архитектуре. На основу поднете документације, анализе радова и детаљног увида у досадашњи рад кандидаткиње, подносимо следећи</w:t>
      </w:r>
    </w:p>
    <w:p w:rsidR="00DA5DEE" w:rsidRPr="007545EB" w:rsidRDefault="00DA5DEE" w:rsidP="007545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5DEE" w:rsidRPr="007545EB" w:rsidRDefault="00DA5DEE" w:rsidP="007545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 xml:space="preserve">Извештај </w:t>
      </w:r>
    </w:p>
    <w:p w:rsidR="00DA5DEE" w:rsidRPr="007545EB" w:rsidRDefault="00DA5DEE" w:rsidP="007545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5DEE" w:rsidRPr="007545EB" w:rsidRDefault="00DA5DEE" w:rsidP="007545EB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>Јована Миловановић је рођена у Крагујевцу</w:t>
      </w:r>
      <w:r>
        <w:rPr>
          <w:rFonts w:ascii="Times New Roman" w:hAnsi="Times New Roman" w:cs="Times New Roman"/>
          <w:sz w:val="24"/>
          <w:szCs w:val="24"/>
        </w:rPr>
        <w:t xml:space="preserve"> 1992. године</w:t>
      </w:r>
      <w:r w:rsidRPr="007545EB">
        <w:rPr>
          <w:rFonts w:ascii="Times New Roman" w:hAnsi="Times New Roman" w:cs="Times New Roman"/>
          <w:sz w:val="24"/>
          <w:szCs w:val="24"/>
        </w:rPr>
        <w:t xml:space="preserve">. </w:t>
      </w:r>
      <w:r w:rsidRPr="007545EB">
        <w:rPr>
          <w:rFonts w:ascii="Times New Roman" w:hAnsi="Times New Roman" w:cs="Times New Roman"/>
          <w:sz w:val="24"/>
          <w:szCs w:val="24"/>
          <w:lang w:val="sr-Cyrl-CS"/>
        </w:rPr>
        <w:t>Дипломске студије на Београдском Универзитету, Филозофски Факултет, Одељење за ист</w:t>
      </w:r>
      <w:r>
        <w:rPr>
          <w:rFonts w:ascii="Times New Roman" w:hAnsi="Times New Roman" w:cs="Times New Roman"/>
          <w:sz w:val="24"/>
          <w:szCs w:val="24"/>
          <w:lang w:val="sr-Cyrl-CS"/>
        </w:rPr>
        <w:t>орију уметности, уписала је 201</w:t>
      </w:r>
      <w:r>
        <w:rPr>
          <w:rFonts w:ascii="Times New Roman" w:hAnsi="Times New Roman" w:cs="Times New Roman"/>
          <w:sz w:val="24"/>
          <w:szCs w:val="24"/>
          <w:lang w:val="sr-Latn-BA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, а завршила је 201</w:t>
      </w:r>
      <w:r>
        <w:rPr>
          <w:rFonts w:ascii="Times New Roman" w:hAnsi="Times New Roman" w:cs="Times New Roman"/>
          <w:sz w:val="24"/>
          <w:szCs w:val="24"/>
          <w:lang w:val="sr-Latn-BA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. са просечном оценом 9,8</w:t>
      </w:r>
      <w:r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Pr="007545EB">
        <w:rPr>
          <w:rFonts w:ascii="Times New Roman" w:hAnsi="Times New Roman" w:cs="Times New Roman"/>
          <w:sz w:val="24"/>
          <w:szCs w:val="24"/>
          <w:lang w:val="sr-Cyrl-CS"/>
        </w:rPr>
        <w:t>. Дипломирала је са темом </w:t>
      </w:r>
      <w:r w:rsidRPr="007545EB">
        <w:rPr>
          <w:rFonts w:ascii="Times New Roman" w:hAnsi="Times New Roman" w:cs="Times New Roman"/>
          <w:sz w:val="24"/>
          <w:szCs w:val="24"/>
        </w:rPr>
        <w:t>„</w:t>
      </w:r>
      <w:r w:rsidRPr="007545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545EB">
        <w:rPr>
          <w:rFonts w:ascii="Times New Roman" w:hAnsi="Times New Roman" w:cs="Times New Roman"/>
          <w:i/>
          <w:iCs/>
          <w:sz w:val="24"/>
          <w:szCs w:val="24"/>
        </w:rPr>
        <w:t>Дефиле банатских спахија пред царем Фрањом Јосифом I: династичка лојалност и потврда регионалног идентитета у Хабзбуршкој монархији крајем 19. века</w:t>
      </w:r>
      <w:r w:rsidRPr="007545EB">
        <w:rPr>
          <w:rFonts w:ascii="Times New Roman" w:hAnsi="Times New Roman" w:cs="Times New Roman"/>
          <w:sz w:val="24"/>
          <w:szCs w:val="24"/>
        </w:rPr>
        <w:t xml:space="preserve"> “</w:t>
      </w:r>
      <w:r w:rsidRPr="007545EB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7545EB">
        <w:rPr>
          <w:rFonts w:ascii="Times New Roman" w:hAnsi="Times New Roman" w:cs="Times New Roman"/>
          <w:sz w:val="24"/>
          <w:szCs w:val="24"/>
        </w:rPr>
        <w:t xml:space="preserve">„ </w:t>
      </w:r>
      <w:r w:rsidRPr="007545EB">
        <w:rPr>
          <w:rFonts w:ascii="Times New Roman" w:hAnsi="Times New Roman" w:cs="Times New Roman"/>
          <w:sz w:val="24"/>
          <w:szCs w:val="24"/>
          <w:lang w:val="sr-Cyrl-CS"/>
        </w:rPr>
        <w:t>код ментора ванреденог професора др Игора Борозан, са оц</w:t>
      </w:r>
      <w:r>
        <w:rPr>
          <w:rFonts w:ascii="Times New Roman" w:hAnsi="Times New Roman" w:cs="Times New Roman"/>
          <w:sz w:val="24"/>
          <w:szCs w:val="24"/>
          <w:lang w:val="sr-Cyrl-CS"/>
        </w:rPr>
        <w:t>еном 10,00. Мастер студије (201</w:t>
      </w:r>
      <w:r>
        <w:rPr>
          <w:rFonts w:ascii="Times New Roman" w:hAnsi="Times New Roman" w:cs="Times New Roman"/>
          <w:sz w:val="24"/>
          <w:szCs w:val="24"/>
          <w:lang w:val="sr-Latn-BA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-201</w:t>
      </w:r>
      <w:r>
        <w:rPr>
          <w:rFonts w:ascii="Times New Roman" w:hAnsi="Times New Roman" w:cs="Times New Roman"/>
          <w:sz w:val="24"/>
          <w:szCs w:val="24"/>
          <w:lang w:val="sr-Latn-BA"/>
        </w:rPr>
        <w:t>6</w:t>
      </w:r>
      <w:r w:rsidRPr="007545EB">
        <w:rPr>
          <w:rFonts w:ascii="Times New Roman" w:hAnsi="Times New Roman" w:cs="Times New Roman"/>
          <w:sz w:val="24"/>
          <w:szCs w:val="24"/>
          <w:lang w:val="sr-Cyrl-CS"/>
        </w:rPr>
        <w:t xml:space="preserve">) успешно је окончала на Одељењу за историју, Филозофског факултета, Универзитет у Београду, са темом мастер рада </w:t>
      </w:r>
      <w:r w:rsidRPr="007545EB">
        <w:rPr>
          <w:rFonts w:ascii="Times New Roman" w:hAnsi="Times New Roman" w:cs="Times New Roman"/>
          <w:sz w:val="24"/>
          <w:szCs w:val="24"/>
        </w:rPr>
        <w:t>„</w:t>
      </w:r>
      <w:r w:rsidRPr="007545EB">
        <w:rPr>
          <w:rFonts w:ascii="Times New Roman" w:hAnsi="Times New Roman" w:cs="Times New Roman"/>
          <w:i/>
          <w:iCs/>
          <w:sz w:val="24"/>
          <w:szCs w:val="24"/>
        </w:rPr>
        <w:t xml:space="preserve"> Уметност и политика: Миленијумска прослава 1896. године и њени одјеци у јужној Угарској</w:t>
      </w:r>
      <w:r w:rsidRPr="007545EB">
        <w:rPr>
          <w:rFonts w:ascii="Times New Roman" w:hAnsi="Times New Roman" w:cs="Times New Roman"/>
          <w:sz w:val="24"/>
          <w:szCs w:val="24"/>
        </w:rPr>
        <w:t xml:space="preserve"> </w:t>
      </w:r>
      <w:r w:rsidRPr="007545EB">
        <w:rPr>
          <w:rFonts w:ascii="Times New Roman" w:hAnsi="Times New Roman" w:cs="Times New Roman"/>
          <w:sz w:val="24"/>
          <w:szCs w:val="24"/>
          <w:lang w:val="sr-Cyrl-CS"/>
        </w:rPr>
        <w:t>, са про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сечном оценом 10,00. </w:t>
      </w:r>
    </w:p>
    <w:p w:rsidR="00DA5DEE" w:rsidRPr="007545EB" w:rsidRDefault="00DA5DEE" w:rsidP="00370D1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 xml:space="preserve">Године 2015. је похваљена од стране Филозофског факултета за изузетан успех у студирању, док је 2016. добила Награду „Катарина Амброзић” коју додељују истоимена фондација и Библиотека града Београда. </w:t>
      </w:r>
    </w:p>
    <w:p w:rsidR="00DA5DEE" w:rsidRPr="007545EB" w:rsidRDefault="00DA5DEE" w:rsidP="00182893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  <w:lang w:val="en-GB"/>
        </w:rPr>
        <w:t> 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 201</w:t>
      </w:r>
      <w:r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Pr="007545EB">
        <w:rPr>
          <w:rFonts w:ascii="Times New Roman" w:hAnsi="Times New Roman" w:cs="Times New Roman"/>
          <w:sz w:val="24"/>
          <w:szCs w:val="24"/>
          <w:lang w:val="sr-Cyrl-CS"/>
        </w:rPr>
        <w:t xml:space="preserve">. уписала је докторске студије на Филозофском факултету у Београду, на Одељењу за историју уметности, код ментора ванредног професора др Игора Борозана. </w:t>
      </w:r>
    </w:p>
    <w:p w:rsidR="00DA5DEE" w:rsidRPr="007545EB" w:rsidRDefault="00DA5DEE" w:rsidP="001828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 xml:space="preserve">Одбранила је предлог теме докторске дисертације„ Визуелизација концепта мађарске политичке нације у јужној Угарској током последњих деценија 19. и почетком 20. века“, 2018. године. </w:t>
      </w:r>
    </w:p>
    <w:p w:rsidR="00DA5DEE" w:rsidRPr="007545EB" w:rsidRDefault="00DA5DEE" w:rsidP="0018289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>Јована се бави европском и националном уметношћу и визуелном културом друге половине 19. и првих деценија 20. века, са посебним нагласком на уметност нације. Истражује утицаје политике и националне идеје на визуелне уметности, као и деловање визуелног у креирању политичких ставова и друштвених односа.</w:t>
      </w:r>
    </w:p>
    <w:p w:rsidR="00DA5DEE" w:rsidRPr="00182893" w:rsidRDefault="00DA5DEE" w:rsidP="001828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ab/>
        <w:t>Објављује студије, чланке у домаћим и иностраним публикацијама, такође учествује на научним ску</w:t>
      </w:r>
      <w:r>
        <w:rPr>
          <w:rFonts w:ascii="Times New Roman" w:hAnsi="Times New Roman" w:cs="Times New Roman"/>
          <w:sz w:val="24"/>
          <w:szCs w:val="24"/>
        </w:rPr>
        <w:t xml:space="preserve">повима и држи јавна предавања. </w:t>
      </w:r>
      <w:r w:rsidRPr="007545EB">
        <w:rPr>
          <w:rFonts w:ascii="Times New Roman" w:hAnsi="Times New Roman" w:cs="Times New Roman"/>
          <w:sz w:val="24"/>
          <w:szCs w:val="24"/>
        </w:rPr>
        <w:tab/>
      </w: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45EB">
        <w:rPr>
          <w:rFonts w:ascii="Times New Roman" w:hAnsi="Times New Roman" w:cs="Times New Roman"/>
          <w:b/>
          <w:bCs/>
          <w:sz w:val="24"/>
          <w:szCs w:val="24"/>
        </w:rPr>
        <w:t xml:space="preserve">Библиографија: </w:t>
      </w: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7545EB">
        <w:rPr>
          <w:rFonts w:ascii="Times New Roman" w:hAnsi="Times New Roman" w:cs="Times New Roman"/>
          <w:sz w:val="24"/>
          <w:szCs w:val="24"/>
        </w:rPr>
        <w:t>„Izložba Geo Strategic Mrdjana Bajića: skultpt(otekt)ura između kolektivnog i individualnog”, Zbornik Seminara za studije moderne umetnosti Filozofskog fakulteta Univerziteta u Beogradu 12-2016, 275-277. (М 51)</w:t>
      </w: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>„Визуелизација Миленијумске прославе у Будимпешти 1896. године:</w:t>
      </w:r>
      <w:r w:rsidRPr="007545EB">
        <w:rPr>
          <w:rFonts w:ascii="Times New Roman" w:hAnsi="Times New Roman" w:cs="Times New Roman"/>
          <w:i/>
          <w:iCs/>
          <w:sz w:val="24"/>
          <w:szCs w:val="24"/>
        </w:rPr>
        <w:t xml:space="preserve"> Дефиле банатских спахија пред царем Фрањом Јосифом I</w:t>
      </w:r>
      <w:r w:rsidRPr="007545EB">
        <w:rPr>
          <w:rFonts w:ascii="Times New Roman" w:hAnsi="Times New Roman" w:cs="Times New Roman"/>
          <w:sz w:val="24"/>
          <w:szCs w:val="24"/>
        </w:rPr>
        <w:t xml:space="preserve"> Пала Вага“, </w:t>
      </w:r>
      <w:r w:rsidRPr="007545EB">
        <w:rPr>
          <w:rFonts w:ascii="Times New Roman" w:hAnsi="Times New Roman" w:cs="Times New Roman"/>
          <w:i/>
          <w:iCs/>
          <w:sz w:val="24"/>
          <w:szCs w:val="24"/>
        </w:rPr>
        <w:t>Зборник Народног музеја</w:t>
      </w:r>
      <w:r w:rsidRPr="007545EB">
        <w:rPr>
          <w:rFonts w:ascii="Times New Roman" w:hAnsi="Times New Roman" w:cs="Times New Roman"/>
          <w:sz w:val="24"/>
          <w:szCs w:val="24"/>
        </w:rPr>
        <w:t xml:space="preserve"> бр. ХХII-2 (свеска за историју уметности), Народни музеј у Београду, Београд 2016, 201-219. (М 51)</w:t>
      </w: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 xml:space="preserve">У раду се анализира слика </w:t>
      </w:r>
      <w:r w:rsidRPr="007545EB">
        <w:rPr>
          <w:rFonts w:ascii="Times New Roman" w:hAnsi="Times New Roman" w:cs="Times New Roman"/>
          <w:i/>
          <w:iCs/>
          <w:sz w:val="24"/>
          <w:szCs w:val="24"/>
        </w:rPr>
        <w:t>Дефиле банатских спахија пред царем Фрањом Јосифом I</w:t>
      </w:r>
      <w:r w:rsidRPr="007545EB">
        <w:rPr>
          <w:rFonts w:ascii="Times New Roman" w:hAnsi="Times New Roman" w:cs="Times New Roman"/>
          <w:sz w:val="24"/>
          <w:szCs w:val="24"/>
        </w:rPr>
        <w:t>, мађарског уметника Пала Вага из Народног музеја у Зрењанину. Анализа истористичке свечане поворке угледних првака Торонталске жупаније одржане поводом дведесет девете годи</w:t>
      </w:r>
      <w:r>
        <w:rPr>
          <w:rFonts w:ascii="Times New Roman" w:hAnsi="Times New Roman" w:cs="Times New Roman"/>
          <w:sz w:val="24"/>
          <w:szCs w:val="24"/>
        </w:rPr>
        <w:t>шњице прог</w:t>
      </w:r>
      <w:r w:rsidRPr="007545EB">
        <w:rPr>
          <w:rFonts w:ascii="Times New Roman" w:hAnsi="Times New Roman" w:cs="Times New Roman"/>
          <w:sz w:val="24"/>
          <w:szCs w:val="24"/>
        </w:rPr>
        <w:t>лашења цара Фрање и царице Елизабете за мађарске суеврене подразумевала је сложену деконструкцију др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7545EB">
        <w:rPr>
          <w:rFonts w:ascii="Times New Roman" w:hAnsi="Times New Roman" w:cs="Times New Roman"/>
          <w:sz w:val="24"/>
          <w:szCs w:val="24"/>
        </w:rPr>
        <w:t xml:space="preserve">штвених, идеолошких и политичких односа у време изградње мађарске нације у Двојној монархији крајем 19. века. </w:t>
      </w: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 xml:space="preserve">„Карађорђев дом у Рачи: између локалног и југословенског идентитета“, </w:t>
      </w:r>
      <w:r w:rsidRPr="007545EB">
        <w:rPr>
          <w:rFonts w:ascii="Times New Roman" w:hAnsi="Times New Roman" w:cs="Times New Roman"/>
          <w:i/>
          <w:iCs/>
          <w:sz w:val="24"/>
          <w:szCs w:val="24"/>
        </w:rPr>
        <w:t>Саопштења</w:t>
      </w:r>
      <w:r w:rsidRPr="007545EB">
        <w:rPr>
          <w:rFonts w:ascii="Times New Roman" w:hAnsi="Times New Roman" w:cs="Times New Roman"/>
          <w:sz w:val="24"/>
          <w:szCs w:val="24"/>
        </w:rPr>
        <w:t xml:space="preserve"> бр. XLVIII-2016, Републички завод за заштиту споменика културе Београд, 219-235. (М 51)</w:t>
      </w: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 xml:space="preserve">„The 1896 Millennial Celebrations and Rijeka: Andor Dudits’s Painting </w:t>
      </w:r>
      <w:r w:rsidRPr="007545EB">
        <w:rPr>
          <w:rFonts w:ascii="Times New Roman" w:hAnsi="Times New Roman" w:cs="Times New Roman"/>
          <w:i/>
          <w:iCs/>
          <w:sz w:val="24"/>
          <w:szCs w:val="24"/>
        </w:rPr>
        <w:t>Ceremonial Proclamation of the Annexation of Rijeka to Hungary, 1779</w:t>
      </w:r>
      <w:r w:rsidRPr="007545EB">
        <w:rPr>
          <w:rFonts w:ascii="Times New Roman" w:hAnsi="Times New Roman" w:cs="Times New Roman"/>
          <w:sz w:val="24"/>
          <w:szCs w:val="24"/>
        </w:rPr>
        <w:t xml:space="preserve">“, </w:t>
      </w:r>
      <w:r w:rsidRPr="007545EB">
        <w:rPr>
          <w:rFonts w:ascii="Times New Roman" w:hAnsi="Times New Roman" w:cs="Times New Roman"/>
          <w:i/>
          <w:iCs/>
          <w:sz w:val="24"/>
          <w:szCs w:val="24"/>
        </w:rPr>
        <w:t>Аrt and Politics in Europe in The Modern Period</w:t>
      </w:r>
      <w:r w:rsidRPr="007545EB">
        <w:rPr>
          <w:rFonts w:ascii="Times New Roman" w:hAnsi="Times New Roman" w:cs="Times New Roman"/>
          <w:sz w:val="24"/>
          <w:szCs w:val="24"/>
        </w:rPr>
        <w:t>, 29 June - 2 July 2016, Zagreb Croatia, 23-24. (у штампи)</w:t>
      </w: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 xml:space="preserve">„Миленијумска прослава 1896. године и споменичка култура: Миленијумска кула на Гардошу у Земуну“, </w:t>
      </w:r>
      <w:r w:rsidRPr="007545EB">
        <w:rPr>
          <w:rFonts w:ascii="Times New Roman" w:hAnsi="Times New Roman" w:cs="Times New Roman"/>
          <w:i/>
          <w:iCs/>
          <w:sz w:val="24"/>
          <w:szCs w:val="24"/>
        </w:rPr>
        <w:t>Саопштења</w:t>
      </w:r>
      <w:r w:rsidRPr="007545EB">
        <w:rPr>
          <w:rFonts w:ascii="Times New Roman" w:hAnsi="Times New Roman" w:cs="Times New Roman"/>
          <w:sz w:val="24"/>
          <w:szCs w:val="24"/>
        </w:rPr>
        <w:t xml:space="preserve"> бр. XLIX-2017, Републички завод за заштиту споменика културе Београд, 185-210. (М 51)</w:t>
      </w: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 xml:space="preserve">Рад се бави истраживањем уобличавања и функционисања Миленијумске куле на Гардошу у Земуну. Кула је смештена у контекст обележавања велике Миленијумске прославе 1896. године, која је дефинисала мађарски идентитет </w:t>
      </w:r>
      <w:r>
        <w:rPr>
          <w:rFonts w:ascii="Times New Roman" w:hAnsi="Times New Roman" w:cs="Times New Roman"/>
          <w:sz w:val="24"/>
          <w:szCs w:val="24"/>
        </w:rPr>
        <w:t>на крају деветна</w:t>
      </w:r>
      <w:r w:rsidRPr="007545EB">
        <w:rPr>
          <w:rFonts w:ascii="Times New Roman" w:hAnsi="Times New Roman" w:cs="Times New Roman"/>
          <w:sz w:val="24"/>
          <w:szCs w:val="24"/>
        </w:rPr>
        <w:t>естог века на тлу Краљевине Угарске. Компаратив</w:t>
      </w:r>
      <w:r>
        <w:rPr>
          <w:rFonts w:ascii="Times New Roman" w:hAnsi="Times New Roman" w:cs="Times New Roman"/>
          <w:sz w:val="24"/>
          <w:szCs w:val="24"/>
        </w:rPr>
        <w:t>на анализа и мор</w:t>
      </w:r>
      <w:r w:rsidRPr="007545EB">
        <w:rPr>
          <w:rFonts w:ascii="Times New Roman" w:hAnsi="Times New Roman" w:cs="Times New Roman"/>
          <w:sz w:val="24"/>
          <w:szCs w:val="24"/>
        </w:rPr>
        <w:t>фолошко-феноменолошко рашчитавање монументалног споменика расветлило</w:t>
      </w:r>
      <w:r>
        <w:rPr>
          <w:rFonts w:ascii="Times New Roman" w:hAnsi="Times New Roman" w:cs="Times New Roman"/>
          <w:sz w:val="24"/>
          <w:szCs w:val="24"/>
        </w:rPr>
        <w:t xml:space="preserve"> је</w:t>
      </w:r>
      <w:r w:rsidRPr="007545EB">
        <w:rPr>
          <w:rFonts w:ascii="Times New Roman" w:hAnsi="Times New Roman" w:cs="Times New Roman"/>
          <w:sz w:val="24"/>
          <w:szCs w:val="24"/>
        </w:rPr>
        <w:t xml:space="preserve"> дејство визуелног језика у изградњи националне идеје и креирања културе сећања. </w:t>
      </w: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 xml:space="preserve">„Питорескни позитивизам: фотографије Беча Анастаса Јовановића“, </w:t>
      </w:r>
      <w:r w:rsidRPr="007545EB">
        <w:rPr>
          <w:rFonts w:ascii="Times New Roman" w:hAnsi="Times New Roman" w:cs="Times New Roman"/>
          <w:i/>
          <w:iCs/>
          <w:sz w:val="24"/>
          <w:szCs w:val="24"/>
        </w:rPr>
        <w:t>Идентитети и медији: уметност Анастаса Јовановића и његово доба</w:t>
      </w:r>
      <w:r w:rsidRPr="007545EB">
        <w:rPr>
          <w:rFonts w:ascii="Times New Roman" w:hAnsi="Times New Roman" w:cs="Times New Roman"/>
          <w:sz w:val="24"/>
          <w:szCs w:val="24"/>
        </w:rPr>
        <w:t>, ур. Борозан И, Ванушић Д, Београд 2017, 333-359. (М 14)</w:t>
      </w: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>„</w:t>
      </w:r>
      <w:r w:rsidRPr="007545EB">
        <w:rPr>
          <w:rFonts w:ascii="Times New Roman" w:hAnsi="Times New Roman" w:cs="Times New Roman"/>
          <w:i/>
          <w:iCs/>
          <w:sz w:val="24"/>
          <w:szCs w:val="24"/>
        </w:rPr>
        <w:t>Омаж пријатељима</w:t>
      </w:r>
      <w:r w:rsidRPr="007545EB">
        <w:rPr>
          <w:rFonts w:ascii="Times New Roman" w:hAnsi="Times New Roman" w:cs="Times New Roman"/>
          <w:sz w:val="24"/>
          <w:szCs w:val="24"/>
        </w:rPr>
        <w:t xml:space="preserve"> – Споменик краљевима Петру I и Александру Карађорђевићу у Паризу“, </w:t>
      </w:r>
      <w:r w:rsidRPr="007545EB">
        <w:rPr>
          <w:rFonts w:ascii="Times New Roman" w:hAnsi="Times New Roman" w:cs="Times New Roman"/>
          <w:i/>
          <w:iCs/>
          <w:sz w:val="24"/>
          <w:szCs w:val="24"/>
        </w:rPr>
        <w:t>Српске студије</w:t>
      </w:r>
      <w:r w:rsidRPr="007545EB">
        <w:rPr>
          <w:rFonts w:ascii="Times New Roman" w:hAnsi="Times New Roman" w:cs="Times New Roman"/>
          <w:sz w:val="24"/>
          <w:szCs w:val="24"/>
        </w:rPr>
        <w:t xml:space="preserve">  Књ. 9 (2018), Центар за српске студије, Београд, 254-280. (М 51)</w:t>
      </w: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>„</w:t>
      </w:r>
      <w:r w:rsidRPr="007545EB">
        <w:rPr>
          <w:rFonts w:ascii="Times New Roman" w:hAnsi="Times New Roman" w:cs="Times New Roman"/>
          <w:i/>
          <w:iCs/>
          <w:sz w:val="24"/>
          <w:szCs w:val="24"/>
        </w:rPr>
        <w:t>Вршачки триптихон</w:t>
      </w:r>
      <w:r w:rsidRPr="007545EB">
        <w:rPr>
          <w:rFonts w:ascii="Times New Roman" w:hAnsi="Times New Roman" w:cs="Times New Roman"/>
          <w:sz w:val="24"/>
          <w:szCs w:val="24"/>
        </w:rPr>
        <w:t xml:space="preserve"> Паје Јовановића на Миленијумској изложби 1896. године: репрезентација локалног идентитета и (не)присутна идеологија“, </w:t>
      </w:r>
      <w:r w:rsidRPr="007545EB">
        <w:rPr>
          <w:rFonts w:ascii="Times New Roman" w:hAnsi="Times New Roman" w:cs="Times New Roman"/>
          <w:i/>
          <w:iCs/>
          <w:sz w:val="24"/>
          <w:szCs w:val="24"/>
        </w:rPr>
        <w:t>Саопштења</w:t>
      </w:r>
      <w:r w:rsidRPr="007545EB">
        <w:rPr>
          <w:rFonts w:ascii="Times New Roman" w:hAnsi="Times New Roman" w:cs="Times New Roman"/>
          <w:sz w:val="24"/>
          <w:szCs w:val="24"/>
        </w:rPr>
        <w:t xml:space="preserve"> бр. L-2018, Републички завод за заштиту споменика културе Београд, 213-231. (М 51)</w:t>
      </w: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 xml:space="preserve">Текст доноси нова сазнања о вишеслојном идентитета житеља Баната крајем 19. века. Слика Паје Јовановића </w:t>
      </w:r>
      <w:r w:rsidRPr="007545EB">
        <w:rPr>
          <w:rFonts w:ascii="Times New Roman" w:hAnsi="Times New Roman" w:cs="Times New Roman"/>
          <w:i/>
          <w:iCs/>
          <w:sz w:val="24"/>
          <w:szCs w:val="24"/>
        </w:rPr>
        <w:t>Вршачки триптихон</w:t>
      </w:r>
      <w:r w:rsidRPr="007545EB">
        <w:rPr>
          <w:rFonts w:ascii="Times New Roman" w:hAnsi="Times New Roman" w:cs="Times New Roman"/>
          <w:sz w:val="24"/>
          <w:szCs w:val="24"/>
        </w:rPr>
        <w:t xml:space="preserve"> је постављена као ангажовани агенс у служби визуелизације идеје мултикултуралности. Слика је анализирана из ракурса историјскоуметничког метода који подразу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545EB">
        <w:rPr>
          <w:rFonts w:ascii="Times New Roman" w:hAnsi="Times New Roman" w:cs="Times New Roman"/>
          <w:sz w:val="24"/>
          <w:szCs w:val="24"/>
        </w:rPr>
        <w:t>ева рашчитавање симболике и функционисање величајног триптиха</w:t>
      </w:r>
      <w:bookmarkStart w:id="0" w:name="_GoBack"/>
      <w:bookmarkEnd w:id="0"/>
      <w:r w:rsidRPr="007545EB">
        <w:rPr>
          <w:rFonts w:ascii="Times New Roman" w:hAnsi="Times New Roman" w:cs="Times New Roman"/>
          <w:sz w:val="24"/>
          <w:szCs w:val="24"/>
        </w:rPr>
        <w:t xml:space="preserve"> у композитном периоду краја Аустроугарске монархије.</w:t>
      </w: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EE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EE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EE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EE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EE" w:rsidRPr="007545EB" w:rsidRDefault="00DA5DEE" w:rsidP="007545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>Имајући у виду да Јована Миловановић испуњава услове за избор у звање истраживача сарадника, сходно Закону о научно-истраживачкој делатности Министарства просвете, науке и технолошког развоја, високо вреднујући њен досадашњи рад на докторским студијама, у научно-истраживачком раду и по оствареним резултатима као научно основан, примеран, и високо вреднован, предлажемо Наставно научном и изборном већу избор у звање истраживач сарадник.</w:t>
      </w:r>
    </w:p>
    <w:p w:rsidR="00DA5DEE" w:rsidRPr="007545EB" w:rsidRDefault="00DA5DEE" w:rsidP="004F5FEC">
      <w:pPr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:rsidR="00DA5DEE" w:rsidRPr="007545EB" w:rsidRDefault="00DA5DEE" w:rsidP="004F5FEC">
      <w:pPr>
        <w:rPr>
          <w:rFonts w:ascii="Times New Roman" w:hAnsi="Times New Roman" w:cs="Times New Roman"/>
          <w:sz w:val="24"/>
          <w:szCs w:val="24"/>
        </w:rPr>
      </w:pPr>
    </w:p>
    <w:p w:rsidR="00DA5DEE" w:rsidRPr="007545EB" w:rsidRDefault="00DA5DEE" w:rsidP="004F5FEC">
      <w:pPr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>Проф. др Миодраг Марковић</w:t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  <w:t xml:space="preserve">            Београду,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7545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7545EB">
        <w:rPr>
          <w:rFonts w:ascii="Times New Roman" w:hAnsi="Times New Roman" w:cs="Times New Roman"/>
          <w:sz w:val="24"/>
          <w:szCs w:val="24"/>
        </w:rPr>
        <w:t>. 2019.</w:t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</w:p>
    <w:p w:rsidR="00DA5DEE" w:rsidRPr="007545EB" w:rsidRDefault="00DA5DEE" w:rsidP="004F5FEC">
      <w:pPr>
        <w:rPr>
          <w:rFonts w:ascii="Times New Roman" w:hAnsi="Times New Roman" w:cs="Times New Roman"/>
          <w:sz w:val="24"/>
          <w:szCs w:val="24"/>
        </w:rPr>
      </w:pPr>
    </w:p>
    <w:p w:rsidR="00DA5DEE" w:rsidRPr="007545EB" w:rsidRDefault="00DA5DEE" w:rsidP="004F5FEC">
      <w:pPr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>-------------------------------------</w:t>
      </w:r>
    </w:p>
    <w:p w:rsidR="00DA5DEE" w:rsidRPr="007545EB" w:rsidRDefault="00DA5DEE" w:rsidP="004F5FEC">
      <w:pPr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>Проф. др Драган Војводић</w:t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  <w:r w:rsidRPr="007545EB">
        <w:rPr>
          <w:rFonts w:ascii="Times New Roman" w:hAnsi="Times New Roman" w:cs="Times New Roman"/>
          <w:sz w:val="24"/>
          <w:szCs w:val="24"/>
        </w:rPr>
        <w:tab/>
      </w:r>
    </w:p>
    <w:p w:rsidR="00DA5DEE" w:rsidRPr="007545EB" w:rsidRDefault="00DA5DEE" w:rsidP="004F5FEC">
      <w:pPr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:rsidR="00DA5DEE" w:rsidRPr="007545EB" w:rsidRDefault="00DA5DEE" w:rsidP="004F5FEC">
      <w:pPr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  <w:lang w:val="en-GB"/>
        </w:rPr>
        <w:t> ------------------------------------</w:t>
      </w:r>
    </w:p>
    <w:p w:rsidR="00DA5DEE" w:rsidRPr="007545EB" w:rsidRDefault="00DA5DEE" w:rsidP="004F5FEC">
      <w:pPr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>Ванредни проф</w:t>
      </w:r>
      <w:r w:rsidRPr="007545EB">
        <w:rPr>
          <w:rFonts w:ascii="Times New Roman" w:hAnsi="Times New Roman" w:cs="Times New Roman"/>
          <w:sz w:val="24"/>
          <w:szCs w:val="24"/>
          <w:lang w:val="en-GB"/>
        </w:rPr>
        <w:t>.  др</w:t>
      </w:r>
      <w:r w:rsidRPr="007545EB">
        <w:rPr>
          <w:rFonts w:ascii="Times New Roman" w:hAnsi="Times New Roman" w:cs="Times New Roman"/>
          <w:sz w:val="24"/>
          <w:szCs w:val="24"/>
        </w:rPr>
        <w:t xml:space="preserve"> Игор Борозан</w:t>
      </w:r>
    </w:p>
    <w:p w:rsidR="00DA5DEE" w:rsidRPr="007545EB" w:rsidRDefault="00DA5DEE" w:rsidP="004F5FEC">
      <w:pPr>
        <w:rPr>
          <w:rFonts w:ascii="Times New Roman" w:hAnsi="Times New Roman" w:cs="Times New Roman"/>
          <w:sz w:val="24"/>
          <w:szCs w:val="24"/>
        </w:rPr>
      </w:pPr>
    </w:p>
    <w:p w:rsidR="00DA5DEE" w:rsidRPr="007545EB" w:rsidRDefault="00DA5DEE" w:rsidP="004F5FEC">
      <w:pPr>
        <w:rPr>
          <w:rFonts w:ascii="Times New Roman" w:hAnsi="Times New Roman" w:cs="Times New Roman"/>
          <w:sz w:val="24"/>
          <w:szCs w:val="24"/>
        </w:rPr>
      </w:pPr>
      <w:r w:rsidRPr="007545EB">
        <w:rPr>
          <w:rFonts w:ascii="Times New Roman" w:hAnsi="Times New Roman" w:cs="Times New Roman"/>
          <w:sz w:val="24"/>
          <w:szCs w:val="24"/>
        </w:rPr>
        <w:t>-------------------------------------</w:t>
      </w:r>
    </w:p>
    <w:p w:rsidR="00DA5DEE" w:rsidRPr="00EB3E59" w:rsidRDefault="00DA5D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5DEE" w:rsidRPr="00EB3E59" w:rsidRDefault="00DA5DEE">
      <w:pPr>
        <w:rPr>
          <w:rFonts w:ascii="Times New Roman" w:hAnsi="Times New Roman" w:cs="Times New Roman"/>
          <w:sz w:val="24"/>
          <w:szCs w:val="24"/>
        </w:rPr>
      </w:pPr>
    </w:p>
    <w:sectPr w:rsidR="00DA5DEE" w:rsidRPr="00EB3E59" w:rsidSect="000E1C07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550EA"/>
    <w:multiLevelType w:val="multilevel"/>
    <w:tmpl w:val="C99E34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34112B82"/>
    <w:multiLevelType w:val="multilevel"/>
    <w:tmpl w:val="C5AA88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45B57926"/>
    <w:multiLevelType w:val="hybridMultilevel"/>
    <w:tmpl w:val="17F44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CB6"/>
    <w:rsid w:val="00003402"/>
    <w:rsid w:val="00043C07"/>
    <w:rsid w:val="000A1DEE"/>
    <w:rsid w:val="000E1C07"/>
    <w:rsid w:val="001005EC"/>
    <w:rsid w:val="00155B00"/>
    <w:rsid w:val="00182893"/>
    <w:rsid w:val="00185CDF"/>
    <w:rsid w:val="001C07EA"/>
    <w:rsid w:val="00250DDB"/>
    <w:rsid w:val="00273F41"/>
    <w:rsid w:val="00345989"/>
    <w:rsid w:val="00370D10"/>
    <w:rsid w:val="00396427"/>
    <w:rsid w:val="003B4B3C"/>
    <w:rsid w:val="004E10C0"/>
    <w:rsid w:val="004F5FEC"/>
    <w:rsid w:val="00585CD9"/>
    <w:rsid w:val="005C4766"/>
    <w:rsid w:val="005F5C19"/>
    <w:rsid w:val="00603987"/>
    <w:rsid w:val="006418AD"/>
    <w:rsid w:val="006E6A61"/>
    <w:rsid w:val="007545EB"/>
    <w:rsid w:val="00894895"/>
    <w:rsid w:val="00906CB6"/>
    <w:rsid w:val="00942AC9"/>
    <w:rsid w:val="009549BC"/>
    <w:rsid w:val="009C73D7"/>
    <w:rsid w:val="009D4138"/>
    <w:rsid w:val="00AE4147"/>
    <w:rsid w:val="00B55492"/>
    <w:rsid w:val="00B555C5"/>
    <w:rsid w:val="00B7612A"/>
    <w:rsid w:val="00CB2949"/>
    <w:rsid w:val="00D502EA"/>
    <w:rsid w:val="00DA5DEE"/>
    <w:rsid w:val="00DC1CA0"/>
    <w:rsid w:val="00EA0464"/>
    <w:rsid w:val="00EA365D"/>
    <w:rsid w:val="00EB3E59"/>
    <w:rsid w:val="00EB7911"/>
    <w:rsid w:val="00F44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locked="1" w:semiHidden="0" w:uiPriority="0"/>
    <w:lsdException w:name="Balloon Text" w:unhideWhenUsed="1"/>
    <w:lsdException w:name="Table Grid" w:locked="1" w:semiHidden="0" w:uiPriority="0"/>
    <w:lsdException w:name="Table Theme" w:locked="1" w:semiHidden="0" w:uiPriority="0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E1C07"/>
    <w:pPr>
      <w:spacing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E1C0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E1C0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E1C0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1C0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1C07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1C07"/>
    <w:pPr>
      <w:keepNext/>
      <w:keepLines/>
      <w:spacing w:before="240" w:after="80"/>
      <w:outlineLvl w:val="5"/>
    </w:pPr>
    <w:rPr>
      <w:i/>
      <w:iCs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09F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09F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09F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09F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09F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09F0"/>
    <w:rPr>
      <w:rFonts w:asciiTheme="minorHAnsi" w:eastAsiaTheme="minorEastAsia" w:hAnsiTheme="minorHAnsi" w:cstheme="minorBidi"/>
      <w:b/>
      <w:bCs/>
    </w:rPr>
  </w:style>
  <w:style w:type="paragraph" w:styleId="Title">
    <w:name w:val="Title"/>
    <w:basedOn w:val="Normal"/>
    <w:next w:val="Normal"/>
    <w:link w:val="TitleChar"/>
    <w:uiPriority w:val="99"/>
    <w:qFormat/>
    <w:rsid w:val="000E1C07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09F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0E1C07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C509F0"/>
    <w:rPr>
      <w:rFonts w:asciiTheme="majorHAnsi" w:eastAsiaTheme="majorEastAsia" w:hAnsiTheme="majorHAnsi" w:cstheme="majorBidi"/>
      <w:sz w:val="24"/>
      <w:szCs w:val="24"/>
    </w:rPr>
  </w:style>
  <w:style w:type="paragraph" w:customStyle="1" w:styleId="Default">
    <w:name w:val="Default"/>
    <w:uiPriority w:val="99"/>
    <w:rsid w:val="00DC1CA0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870</Words>
  <Characters>4965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ИЗБОРНОМ И НАСТАВНО НАУЧНОМ ВЕЋУ </dc:title>
  <dc:subject/>
  <dc:creator>Sneza Nikolic</dc:creator>
  <cp:keywords/>
  <dc:description/>
  <cp:lastModifiedBy>Sneza Nikolic</cp:lastModifiedBy>
  <cp:revision>2</cp:revision>
  <cp:lastPrinted>2019-11-07T09:43:00Z</cp:lastPrinted>
  <dcterms:created xsi:type="dcterms:W3CDTF">2019-11-08T14:59:00Z</dcterms:created>
  <dcterms:modified xsi:type="dcterms:W3CDTF">2019-11-08T14:59:00Z</dcterms:modified>
</cp:coreProperties>
</file>