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E1F" w:rsidRDefault="00840E1F" w:rsidP="00922A8E">
      <w:pPr>
        <w:ind w:left="4"/>
        <w:jc w:val="both"/>
        <w:rPr>
          <w:rFonts w:ascii="Times New Roman" w:hAnsi="Times New Roman" w:cs="Times New Roman"/>
          <w:sz w:val="24"/>
          <w:szCs w:val="24"/>
          <w:lang/>
        </w:rPr>
      </w:pPr>
    </w:p>
    <w:p w:rsidR="00685905" w:rsidRPr="0059014F" w:rsidRDefault="00922A8E" w:rsidP="00922A8E">
      <w:pPr>
        <w:ind w:left="4"/>
        <w:jc w:val="both"/>
        <w:rPr>
          <w:rFonts w:ascii="Times New Roman" w:hAnsi="Times New Roman" w:cs="Times New Roman"/>
          <w:sz w:val="24"/>
          <w:szCs w:val="24"/>
          <w:lang/>
        </w:rPr>
      </w:pPr>
      <w:r w:rsidRPr="0059014F">
        <w:rPr>
          <w:rFonts w:ascii="Times New Roman" w:hAnsi="Times New Roman" w:cs="Times New Roman"/>
          <w:sz w:val="24"/>
          <w:szCs w:val="24"/>
          <w:lang/>
        </w:rPr>
        <w:t>ИЗБОРНОМ ВЕЋУ ФИЛОЗОФСКОГ ФАКУЛТЕТА</w:t>
      </w:r>
    </w:p>
    <w:p w:rsidR="00922A8E" w:rsidRPr="0059014F" w:rsidRDefault="00922A8E" w:rsidP="00922A8E">
      <w:pPr>
        <w:ind w:left="4"/>
        <w:jc w:val="both"/>
        <w:rPr>
          <w:rFonts w:ascii="Times New Roman" w:hAnsi="Times New Roman" w:cs="Times New Roman"/>
          <w:sz w:val="24"/>
          <w:szCs w:val="24"/>
          <w:lang/>
        </w:rPr>
      </w:pPr>
      <w:r w:rsidRPr="0059014F">
        <w:rPr>
          <w:rFonts w:ascii="Times New Roman" w:hAnsi="Times New Roman" w:cs="Times New Roman"/>
          <w:sz w:val="24"/>
          <w:szCs w:val="24"/>
          <w:lang/>
        </w:rPr>
        <w:t>ОДЕЉЕЊУ ЗА ПСИХОЛОГИЈУ</w:t>
      </w:r>
    </w:p>
    <w:p w:rsidR="00685905" w:rsidRPr="0059014F" w:rsidRDefault="00685905" w:rsidP="00685905">
      <w:pPr>
        <w:ind w:left="4"/>
        <w:jc w:val="center"/>
        <w:rPr>
          <w:rFonts w:ascii="Times New Roman" w:hAnsi="Times New Roman" w:cs="Times New Roman"/>
          <w:b/>
          <w:sz w:val="24"/>
          <w:szCs w:val="24"/>
          <w:lang/>
        </w:rPr>
      </w:pPr>
    </w:p>
    <w:p w:rsidR="00AB6308" w:rsidRDefault="00AB6308" w:rsidP="00685905">
      <w:pPr>
        <w:ind w:left="4"/>
        <w:jc w:val="center"/>
        <w:rPr>
          <w:rFonts w:ascii="Times New Roman" w:hAnsi="Times New Roman" w:cs="Times New Roman"/>
          <w:b/>
          <w:sz w:val="24"/>
          <w:szCs w:val="24"/>
          <w:lang/>
        </w:rPr>
      </w:pPr>
    </w:p>
    <w:p w:rsidR="00840E1F" w:rsidRPr="0059014F" w:rsidRDefault="00840E1F" w:rsidP="00685905">
      <w:pPr>
        <w:ind w:left="4"/>
        <w:jc w:val="center"/>
        <w:rPr>
          <w:rFonts w:ascii="Times New Roman" w:hAnsi="Times New Roman" w:cs="Times New Roman"/>
          <w:b/>
          <w:sz w:val="24"/>
          <w:szCs w:val="24"/>
          <w:lang/>
        </w:rPr>
      </w:pPr>
    </w:p>
    <w:p w:rsidR="00685905" w:rsidRPr="0059014F" w:rsidRDefault="00685905" w:rsidP="00685905">
      <w:pPr>
        <w:ind w:left="4"/>
        <w:jc w:val="center"/>
        <w:rPr>
          <w:rFonts w:ascii="Times New Roman" w:hAnsi="Times New Roman" w:cs="Times New Roman"/>
          <w:b/>
          <w:sz w:val="24"/>
          <w:szCs w:val="24"/>
          <w:lang/>
        </w:rPr>
      </w:pPr>
      <w:r w:rsidRPr="0059014F">
        <w:rPr>
          <w:rFonts w:ascii="Times New Roman" w:hAnsi="Times New Roman" w:cs="Times New Roman"/>
          <w:b/>
          <w:sz w:val="24"/>
          <w:szCs w:val="24"/>
          <w:lang/>
        </w:rPr>
        <w:t>О Д Г О В О Р</w:t>
      </w:r>
    </w:p>
    <w:p w:rsidR="00211957" w:rsidRPr="0059014F" w:rsidRDefault="00685905" w:rsidP="00685905">
      <w:pPr>
        <w:ind w:left="4"/>
        <w:jc w:val="center"/>
        <w:rPr>
          <w:rFonts w:ascii="Times New Roman" w:hAnsi="Times New Roman" w:cs="Times New Roman"/>
          <w:sz w:val="24"/>
          <w:szCs w:val="24"/>
          <w:lang/>
        </w:rPr>
      </w:pPr>
      <w:r w:rsidRPr="0059014F">
        <w:rPr>
          <w:rFonts w:ascii="Times New Roman" w:hAnsi="Times New Roman" w:cs="Times New Roman"/>
          <w:sz w:val="24"/>
          <w:szCs w:val="24"/>
          <w:lang/>
        </w:rPr>
        <w:t>На приговоре на</w:t>
      </w:r>
      <w:r w:rsidR="00211957" w:rsidRPr="0059014F">
        <w:rPr>
          <w:rFonts w:ascii="Times New Roman" w:hAnsi="Times New Roman" w:cs="Times New Roman"/>
          <w:sz w:val="24"/>
          <w:szCs w:val="24"/>
          <w:lang/>
        </w:rPr>
        <w:t xml:space="preserve"> Извештај </w:t>
      </w:r>
      <w:r w:rsidR="00211957" w:rsidRPr="0059014F">
        <w:rPr>
          <w:rFonts w:ascii="Times New Roman" w:eastAsia="Times New Roman" w:hAnsi="Times New Roman" w:cs="Times New Roman"/>
          <w:sz w:val="24"/>
          <w:szCs w:val="24"/>
          <w:lang/>
        </w:rPr>
        <w:t xml:space="preserve">о кандидатима за избор у звање </w:t>
      </w:r>
      <w:r w:rsidRPr="0059014F">
        <w:rPr>
          <w:rFonts w:ascii="Times New Roman" w:eastAsia="Times New Roman" w:hAnsi="Times New Roman" w:cs="Times New Roman"/>
          <w:sz w:val="24"/>
          <w:szCs w:val="24"/>
          <w:lang/>
        </w:rPr>
        <w:t>АСИСТЕНТА</w:t>
      </w:r>
      <w:r w:rsidR="00211957" w:rsidRPr="0059014F">
        <w:rPr>
          <w:rFonts w:ascii="Times New Roman" w:eastAsia="Times New Roman" w:hAnsi="Times New Roman" w:cs="Times New Roman"/>
          <w:sz w:val="24"/>
          <w:szCs w:val="24"/>
          <w:lang/>
        </w:rPr>
        <w:t xml:space="preserve"> за ужу научну област </w:t>
      </w:r>
      <w:r w:rsidRPr="0059014F">
        <w:rPr>
          <w:rFonts w:ascii="Times New Roman" w:eastAsia="Times New Roman" w:hAnsi="Times New Roman" w:cs="Times New Roman"/>
          <w:sz w:val="24"/>
          <w:szCs w:val="24"/>
          <w:lang/>
        </w:rPr>
        <w:t>ОПШТА ПСИХОЛОГИЈА</w:t>
      </w:r>
      <w:r w:rsidR="00211957" w:rsidRPr="0059014F">
        <w:rPr>
          <w:rFonts w:ascii="Times New Roman" w:eastAsia="Times New Roman" w:hAnsi="Times New Roman" w:cs="Times New Roman"/>
          <w:sz w:val="24"/>
          <w:szCs w:val="24"/>
          <w:lang/>
        </w:rPr>
        <w:t xml:space="preserve"> – тежиште истраживања Квалитативна истраживања и Културно-историјска психологија, са 50% пуног радног времена, на одређено време од три године</w:t>
      </w:r>
    </w:p>
    <w:p w:rsidR="00211957" w:rsidRDefault="00211957" w:rsidP="00331A5C">
      <w:pPr>
        <w:spacing w:after="120"/>
        <w:jc w:val="both"/>
        <w:rPr>
          <w:rFonts w:ascii="Times New Roman" w:hAnsi="Times New Roman" w:cs="Times New Roman"/>
          <w:sz w:val="24"/>
          <w:szCs w:val="24"/>
          <w:lang/>
        </w:rPr>
      </w:pPr>
    </w:p>
    <w:p w:rsidR="00840E1F" w:rsidRPr="0059014F" w:rsidRDefault="00840E1F" w:rsidP="00331A5C">
      <w:pPr>
        <w:spacing w:after="120"/>
        <w:jc w:val="both"/>
        <w:rPr>
          <w:rFonts w:ascii="Times New Roman" w:hAnsi="Times New Roman" w:cs="Times New Roman"/>
          <w:sz w:val="24"/>
          <w:szCs w:val="24"/>
          <w:lang/>
        </w:rPr>
      </w:pPr>
    </w:p>
    <w:p w:rsidR="005027AD" w:rsidRPr="0059014F" w:rsidRDefault="00142811"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На Извештај о кандидатима за избор у звање асистента за ужу научну област Општа психологија – тежиште истраживања Квалитативна истраживања и Културно-историјска психологија упућена су два приговора – проф. др Небојше Петровића и кандидаткиње на конкурсу Јелене Живковић.</w:t>
      </w:r>
      <w:r w:rsidR="008F0B96" w:rsidRPr="0059014F">
        <w:rPr>
          <w:rFonts w:ascii="Times New Roman" w:hAnsi="Times New Roman" w:cs="Times New Roman"/>
          <w:sz w:val="24"/>
          <w:szCs w:val="24"/>
          <w:lang/>
        </w:rPr>
        <w:t xml:space="preserve"> </w:t>
      </w:r>
    </w:p>
    <w:p w:rsidR="00F25BA4" w:rsidRPr="0059014F" w:rsidRDefault="0085106B"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Генерална </w:t>
      </w:r>
      <w:r w:rsidR="00AC7985" w:rsidRPr="0059014F">
        <w:rPr>
          <w:rFonts w:ascii="Times New Roman" w:hAnsi="Times New Roman" w:cs="Times New Roman"/>
          <w:sz w:val="24"/>
          <w:szCs w:val="24"/>
          <w:lang/>
        </w:rPr>
        <w:t>замерка</w:t>
      </w:r>
      <w:r w:rsidR="00371D79" w:rsidRPr="0059014F">
        <w:rPr>
          <w:rFonts w:ascii="Times New Roman" w:hAnsi="Times New Roman" w:cs="Times New Roman"/>
          <w:sz w:val="24"/>
          <w:szCs w:val="24"/>
          <w:lang/>
        </w:rPr>
        <w:t xml:space="preserve"> упућена Извештају Комисије, коју на самом почетку својих приговора износе и проф. др Н. Петровић и кандидаткиња Ј. Живковић, тиче се тога</w:t>
      </w:r>
      <w:r w:rsidRPr="0059014F">
        <w:rPr>
          <w:rFonts w:ascii="Times New Roman" w:hAnsi="Times New Roman" w:cs="Times New Roman"/>
          <w:sz w:val="24"/>
          <w:szCs w:val="24"/>
          <w:lang/>
        </w:rPr>
        <w:t xml:space="preserve"> да је Извештај пристрасан</w:t>
      </w:r>
      <w:r w:rsidR="0076094D" w:rsidRPr="0059014F">
        <w:rPr>
          <w:rFonts w:ascii="Times New Roman" w:hAnsi="Times New Roman" w:cs="Times New Roman"/>
          <w:sz w:val="24"/>
          <w:szCs w:val="24"/>
          <w:lang/>
        </w:rPr>
        <w:t>,</w:t>
      </w:r>
      <w:r w:rsidRPr="0059014F">
        <w:rPr>
          <w:rFonts w:ascii="Times New Roman" w:hAnsi="Times New Roman" w:cs="Times New Roman"/>
          <w:sz w:val="24"/>
          <w:szCs w:val="24"/>
          <w:lang/>
        </w:rPr>
        <w:t xml:space="preserve"> јер кандидаткиње нису</w:t>
      </w:r>
      <w:r w:rsidR="00240674" w:rsidRPr="0059014F">
        <w:rPr>
          <w:rFonts w:ascii="Times New Roman" w:hAnsi="Times New Roman" w:cs="Times New Roman"/>
          <w:sz w:val="24"/>
          <w:szCs w:val="24"/>
          <w:lang/>
        </w:rPr>
        <w:t xml:space="preserve"> на равноправан начин</w:t>
      </w:r>
      <w:r w:rsidRPr="0059014F">
        <w:rPr>
          <w:rFonts w:ascii="Times New Roman" w:hAnsi="Times New Roman" w:cs="Times New Roman"/>
          <w:sz w:val="24"/>
          <w:szCs w:val="24"/>
          <w:lang/>
        </w:rPr>
        <w:t xml:space="preserve"> приказане и процењене у њему.</w:t>
      </w:r>
      <w:r w:rsidR="001076C0" w:rsidRPr="0059014F">
        <w:rPr>
          <w:rFonts w:ascii="Times New Roman" w:hAnsi="Times New Roman" w:cs="Times New Roman"/>
          <w:sz w:val="24"/>
          <w:szCs w:val="24"/>
          <w:lang/>
        </w:rPr>
        <w:t xml:space="preserve"> </w:t>
      </w:r>
      <w:r w:rsidR="00F25BA4" w:rsidRPr="0059014F">
        <w:rPr>
          <w:rFonts w:ascii="Times New Roman" w:hAnsi="Times New Roman" w:cs="Times New Roman"/>
          <w:sz w:val="24"/>
          <w:szCs w:val="24"/>
          <w:lang/>
        </w:rPr>
        <w:t>Пошто оба приговора садрже бројна понављања, а међусобно се и преклапају у извесној мери, Комисија је, након пажљиве анализе свих изнешених твр</w:t>
      </w:r>
      <w:r w:rsidR="007F4CA5">
        <w:rPr>
          <w:rFonts w:ascii="Times New Roman" w:hAnsi="Times New Roman" w:cs="Times New Roman"/>
          <w:sz w:val="24"/>
          <w:szCs w:val="24"/>
          <w:lang/>
        </w:rPr>
        <w:t>д</w:t>
      </w:r>
      <w:r w:rsidR="00F25BA4" w:rsidRPr="0059014F">
        <w:rPr>
          <w:rFonts w:ascii="Times New Roman" w:hAnsi="Times New Roman" w:cs="Times New Roman"/>
          <w:sz w:val="24"/>
          <w:szCs w:val="24"/>
          <w:lang/>
        </w:rPr>
        <w:t xml:space="preserve">њи, настојала да их категоризује како би понудила систематичан и исцрпан одговор на њих. Тако </w:t>
      </w:r>
      <w:r w:rsidR="0076094D" w:rsidRPr="0059014F">
        <w:rPr>
          <w:rFonts w:ascii="Times New Roman" w:hAnsi="Times New Roman" w:cs="Times New Roman"/>
          <w:sz w:val="24"/>
          <w:szCs w:val="24"/>
          <w:lang/>
        </w:rPr>
        <w:t xml:space="preserve">је дошла до тога да </w:t>
      </w:r>
      <w:r w:rsidR="00F25BA4" w:rsidRPr="0059014F">
        <w:rPr>
          <w:rFonts w:ascii="Times New Roman" w:hAnsi="Times New Roman" w:cs="Times New Roman"/>
          <w:sz w:val="24"/>
          <w:szCs w:val="24"/>
          <w:lang/>
        </w:rPr>
        <w:t>се Комисији замера да је пристрасно и необјективно приказала и проценила кандидаткиње када је реч о</w:t>
      </w:r>
      <w:r w:rsidR="006636A7" w:rsidRPr="0059014F">
        <w:rPr>
          <w:rFonts w:ascii="Times New Roman" w:hAnsi="Times New Roman" w:cs="Times New Roman"/>
          <w:sz w:val="24"/>
          <w:szCs w:val="24"/>
          <w:lang/>
        </w:rPr>
        <w:t xml:space="preserve">: 1) </w:t>
      </w:r>
      <w:r w:rsidR="0076094D" w:rsidRPr="0059014F">
        <w:rPr>
          <w:rFonts w:ascii="Times New Roman" w:hAnsi="Times New Roman" w:cs="Times New Roman"/>
          <w:sz w:val="24"/>
          <w:szCs w:val="24"/>
          <w:lang/>
        </w:rPr>
        <w:t xml:space="preserve">њиховој </w:t>
      </w:r>
      <w:r w:rsidR="002F0CA9" w:rsidRPr="0059014F">
        <w:rPr>
          <w:rFonts w:ascii="Times New Roman" w:hAnsi="Times New Roman" w:cs="Times New Roman"/>
          <w:sz w:val="24"/>
          <w:szCs w:val="24"/>
          <w:lang/>
        </w:rPr>
        <w:t xml:space="preserve">научној продукцији и истраживачкој оријентацији, 2) </w:t>
      </w:r>
      <w:r w:rsidR="006636A7" w:rsidRPr="0059014F">
        <w:rPr>
          <w:rFonts w:ascii="Times New Roman" w:hAnsi="Times New Roman" w:cs="Times New Roman"/>
          <w:sz w:val="24"/>
          <w:szCs w:val="24"/>
          <w:lang/>
        </w:rPr>
        <w:t xml:space="preserve">успесима током школовања, </w:t>
      </w:r>
      <w:r w:rsidR="002F0CA9" w:rsidRPr="0059014F">
        <w:rPr>
          <w:rFonts w:ascii="Times New Roman" w:hAnsi="Times New Roman" w:cs="Times New Roman"/>
          <w:sz w:val="24"/>
          <w:szCs w:val="24"/>
          <w:lang/>
        </w:rPr>
        <w:t>3</w:t>
      </w:r>
      <w:r w:rsidR="006636A7" w:rsidRPr="0059014F">
        <w:rPr>
          <w:rFonts w:ascii="Times New Roman" w:hAnsi="Times New Roman" w:cs="Times New Roman"/>
          <w:sz w:val="24"/>
          <w:szCs w:val="24"/>
          <w:lang/>
        </w:rPr>
        <w:t>) педагошком и професионалном искуству</w:t>
      </w:r>
      <w:r w:rsidR="00DC4F65" w:rsidRPr="0059014F">
        <w:rPr>
          <w:rFonts w:ascii="Times New Roman" w:hAnsi="Times New Roman" w:cs="Times New Roman"/>
          <w:sz w:val="24"/>
          <w:szCs w:val="24"/>
          <w:lang/>
        </w:rPr>
        <w:t>.</w:t>
      </w:r>
      <w:r w:rsidR="00230113" w:rsidRPr="0059014F">
        <w:rPr>
          <w:rFonts w:ascii="Times New Roman" w:hAnsi="Times New Roman" w:cs="Times New Roman"/>
          <w:sz w:val="24"/>
          <w:szCs w:val="24"/>
          <w:lang/>
        </w:rPr>
        <w:t xml:space="preserve"> Осим тога, Комисији се не замера само да је пристрасна, већ и да неадекватно разуме неке појмове и области којима се бави у Извештају, чиме се, макар имплицитно</w:t>
      </w:r>
      <w:r w:rsidR="00FF4570" w:rsidRPr="0059014F">
        <w:rPr>
          <w:rFonts w:ascii="Times New Roman" w:hAnsi="Times New Roman" w:cs="Times New Roman"/>
          <w:sz w:val="24"/>
          <w:szCs w:val="24"/>
          <w:lang/>
        </w:rPr>
        <w:t>,</w:t>
      </w:r>
      <w:r w:rsidR="00230113" w:rsidRPr="0059014F">
        <w:rPr>
          <w:rFonts w:ascii="Times New Roman" w:hAnsi="Times New Roman" w:cs="Times New Roman"/>
          <w:sz w:val="24"/>
          <w:szCs w:val="24"/>
          <w:lang/>
        </w:rPr>
        <w:t xml:space="preserve"> доводи у питање њена компетентност, па ће на то бити одговорено под тачком 4).</w:t>
      </w:r>
    </w:p>
    <w:p w:rsidR="008C139B" w:rsidRPr="0059014F" w:rsidRDefault="001076C0"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У свом одговору Комисија ће детаљно испитати </w:t>
      </w:r>
      <w:r w:rsidR="009D7211" w:rsidRPr="0059014F">
        <w:rPr>
          <w:rFonts w:ascii="Times New Roman" w:hAnsi="Times New Roman" w:cs="Times New Roman"/>
          <w:sz w:val="24"/>
          <w:szCs w:val="24"/>
          <w:lang/>
        </w:rPr>
        <w:t>све</w:t>
      </w:r>
      <w:r w:rsidRPr="0059014F">
        <w:rPr>
          <w:rFonts w:ascii="Times New Roman" w:hAnsi="Times New Roman" w:cs="Times New Roman"/>
          <w:sz w:val="24"/>
          <w:szCs w:val="24"/>
          <w:lang/>
        </w:rPr>
        <w:t xml:space="preserve"> наводе </w:t>
      </w:r>
      <w:r w:rsidR="009D7211" w:rsidRPr="0059014F">
        <w:rPr>
          <w:rFonts w:ascii="Times New Roman" w:hAnsi="Times New Roman" w:cs="Times New Roman"/>
          <w:sz w:val="24"/>
          <w:szCs w:val="24"/>
          <w:lang/>
        </w:rPr>
        <w:t>на које се писци приговора</w:t>
      </w:r>
      <w:r w:rsidRPr="0059014F">
        <w:rPr>
          <w:rFonts w:ascii="Times New Roman" w:hAnsi="Times New Roman" w:cs="Times New Roman"/>
          <w:sz w:val="24"/>
          <w:szCs w:val="24"/>
          <w:lang/>
        </w:rPr>
        <w:t xml:space="preserve"> </w:t>
      </w:r>
      <w:r w:rsidR="009D7211" w:rsidRPr="0059014F">
        <w:rPr>
          <w:rFonts w:ascii="Times New Roman" w:hAnsi="Times New Roman" w:cs="Times New Roman"/>
          <w:sz w:val="24"/>
          <w:szCs w:val="24"/>
          <w:lang/>
        </w:rPr>
        <w:t>позивају</w:t>
      </w:r>
      <w:r w:rsidRPr="0059014F">
        <w:rPr>
          <w:rFonts w:ascii="Times New Roman" w:hAnsi="Times New Roman" w:cs="Times New Roman"/>
          <w:sz w:val="24"/>
          <w:szCs w:val="24"/>
          <w:lang/>
        </w:rPr>
        <w:t xml:space="preserve"> како би показала да </w:t>
      </w:r>
      <w:r w:rsidR="00FF4570" w:rsidRPr="0059014F">
        <w:rPr>
          <w:rFonts w:ascii="Times New Roman" w:hAnsi="Times New Roman" w:cs="Times New Roman"/>
          <w:sz w:val="24"/>
          <w:szCs w:val="24"/>
          <w:lang/>
        </w:rPr>
        <w:t xml:space="preserve">су </w:t>
      </w:r>
      <w:r w:rsidRPr="0059014F">
        <w:rPr>
          <w:rFonts w:ascii="Times New Roman" w:hAnsi="Times New Roman" w:cs="Times New Roman"/>
          <w:sz w:val="24"/>
          <w:szCs w:val="24"/>
          <w:lang/>
        </w:rPr>
        <w:t>они</w:t>
      </w:r>
      <w:r w:rsidR="00FF4570" w:rsidRPr="0059014F">
        <w:rPr>
          <w:rFonts w:ascii="Times New Roman" w:hAnsi="Times New Roman" w:cs="Times New Roman"/>
          <w:sz w:val="24"/>
          <w:szCs w:val="24"/>
          <w:lang/>
        </w:rPr>
        <w:t xml:space="preserve"> </w:t>
      </w:r>
      <w:r w:rsidR="00F4506E" w:rsidRPr="0059014F">
        <w:rPr>
          <w:rFonts w:ascii="Times New Roman" w:hAnsi="Times New Roman" w:cs="Times New Roman"/>
          <w:sz w:val="24"/>
          <w:szCs w:val="24"/>
          <w:lang/>
        </w:rPr>
        <w:t>неосновани</w:t>
      </w:r>
      <w:r w:rsidR="00FF4570" w:rsidRPr="0059014F">
        <w:rPr>
          <w:rFonts w:ascii="Times New Roman" w:hAnsi="Times New Roman" w:cs="Times New Roman"/>
          <w:sz w:val="24"/>
          <w:szCs w:val="24"/>
          <w:lang/>
        </w:rPr>
        <w:t xml:space="preserve"> тј. да</w:t>
      </w:r>
      <w:r w:rsidRPr="0059014F">
        <w:rPr>
          <w:rFonts w:ascii="Times New Roman" w:hAnsi="Times New Roman" w:cs="Times New Roman"/>
          <w:sz w:val="24"/>
          <w:szCs w:val="24"/>
          <w:lang/>
        </w:rPr>
        <w:t xml:space="preserve"> не одговарају ономе што је у Извештају изнешено.</w:t>
      </w:r>
      <w:r w:rsidR="00584015" w:rsidRPr="0059014F">
        <w:rPr>
          <w:rFonts w:ascii="Times New Roman" w:hAnsi="Times New Roman" w:cs="Times New Roman"/>
          <w:sz w:val="24"/>
          <w:szCs w:val="24"/>
          <w:lang/>
        </w:rPr>
        <w:t xml:space="preserve"> </w:t>
      </w:r>
      <w:r w:rsidR="007C6A89" w:rsidRPr="0059014F">
        <w:rPr>
          <w:rFonts w:ascii="Times New Roman" w:hAnsi="Times New Roman" w:cs="Times New Roman"/>
          <w:sz w:val="24"/>
          <w:szCs w:val="24"/>
          <w:lang/>
        </w:rPr>
        <w:t xml:space="preserve">Комисија ће одговарати само на оне приговоре који се тичу </w:t>
      </w:r>
      <w:r w:rsidR="00697C2E" w:rsidRPr="0059014F">
        <w:rPr>
          <w:rFonts w:ascii="Times New Roman" w:hAnsi="Times New Roman" w:cs="Times New Roman"/>
          <w:sz w:val="24"/>
          <w:szCs w:val="24"/>
          <w:lang/>
        </w:rPr>
        <w:t xml:space="preserve">садржаја Извештаја. Одређени приговори проф. др Н. Петровића (нпр. тачке </w:t>
      </w:r>
      <w:r w:rsidR="00AC7985" w:rsidRPr="0059014F">
        <w:rPr>
          <w:rFonts w:ascii="Times New Roman" w:hAnsi="Times New Roman" w:cs="Times New Roman"/>
          <w:sz w:val="24"/>
          <w:szCs w:val="24"/>
          <w:lang/>
        </w:rPr>
        <w:t>9 и 10</w:t>
      </w:r>
      <w:r w:rsidR="00697C2E" w:rsidRPr="0059014F">
        <w:rPr>
          <w:rFonts w:ascii="Times New Roman" w:hAnsi="Times New Roman" w:cs="Times New Roman"/>
          <w:sz w:val="24"/>
          <w:szCs w:val="24"/>
          <w:lang/>
        </w:rPr>
        <w:t xml:space="preserve">) усмерени су на </w:t>
      </w:r>
      <w:r w:rsidR="00697C2E" w:rsidRPr="0059014F">
        <w:rPr>
          <w:rFonts w:ascii="Times New Roman" w:hAnsi="Times New Roman" w:cs="Times New Roman"/>
          <w:sz w:val="24"/>
          <w:szCs w:val="24"/>
          <w:lang/>
        </w:rPr>
        <w:lastRenderedPageBreak/>
        <w:t>извесне правне и процедуралне аспекте за које Комисија није надлежна, па на њих неће ни одговарати.</w:t>
      </w:r>
    </w:p>
    <w:p w:rsidR="00F4506E" w:rsidRPr="0059014F" w:rsidRDefault="00F4506E" w:rsidP="00331A5C">
      <w:pPr>
        <w:spacing w:after="120"/>
        <w:jc w:val="both"/>
        <w:rPr>
          <w:rFonts w:ascii="Times New Roman" w:hAnsi="Times New Roman" w:cs="Times New Roman"/>
          <w:sz w:val="24"/>
          <w:szCs w:val="24"/>
          <w:lang/>
        </w:rPr>
      </w:pPr>
    </w:p>
    <w:p w:rsidR="00D74326" w:rsidRPr="0059014F" w:rsidRDefault="002F0CA9" w:rsidP="00331A5C">
      <w:pPr>
        <w:spacing w:after="120"/>
        <w:jc w:val="both"/>
        <w:rPr>
          <w:rFonts w:ascii="Times New Roman" w:hAnsi="Times New Roman" w:cs="Times New Roman"/>
          <w:b/>
          <w:sz w:val="24"/>
          <w:szCs w:val="24"/>
          <w:lang/>
        </w:rPr>
      </w:pPr>
      <w:r w:rsidRPr="0059014F">
        <w:rPr>
          <w:rFonts w:ascii="Times New Roman" w:hAnsi="Times New Roman" w:cs="Times New Roman"/>
          <w:b/>
          <w:sz w:val="24"/>
          <w:szCs w:val="24"/>
          <w:lang/>
        </w:rPr>
        <w:t xml:space="preserve">1) </w:t>
      </w:r>
      <w:r w:rsidR="00D74326" w:rsidRPr="0059014F">
        <w:rPr>
          <w:rFonts w:ascii="Times New Roman" w:hAnsi="Times New Roman" w:cs="Times New Roman"/>
          <w:b/>
          <w:sz w:val="24"/>
          <w:szCs w:val="24"/>
          <w:lang/>
        </w:rPr>
        <w:t>Одговор на приговоре у вези са научном продукцијом и истраживачком оријентацијом кандидаткиња</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Пошто анализа и евалуација научне продукције кандидаткиња чини веома релевантан део Извештаја, а тога се највећим делом тичу и пристигли приговори, од ове тачке ћемо кренути. Пажљивом анализом оба пристигла приговора Комисија је закључила да се, када је реч о научној продукцији кандидаткиња, упућени приговори могу класификовати у следеће три категорије:</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А. Пристрасно и необјективно представљање научне продукције кандидаткиње Ј. Живковић</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Б. Пристрасна оцена о научној продукцији кандидаткиња тј. давање предности кандидаткињи који има „неупоредиво слабију“ научну продукцију </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В. Погрешна процена Комисије у вези са тим колико истраживачка интересовања и научни рад кандидаткиња </w:t>
      </w:r>
      <w:r w:rsidR="00331A5C" w:rsidRPr="0059014F">
        <w:rPr>
          <w:rFonts w:ascii="Times New Roman" w:hAnsi="Times New Roman" w:cs="Times New Roman"/>
          <w:sz w:val="24"/>
          <w:szCs w:val="24"/>
          <w:lang/>
        </w:rPr>
        <w:t>одговарају</w:t>
      </w:r>
      <w:r w:rsidRPr="0059014F">
        <w:rPr>
          <w:rFonts w:ascii="Times New Roman" w:hAnsi="Times New Roman" w:cs="Times New Roman"/>
          <w:sz w:val="24"/>
          <w:szCs w:val="24"/>
          <w:lang/>
        </w:rPr>
        <w:t xml:space="preserve"> тежиштима истраживања дефинисаним конкурсом</w:t>
      </w:r>
    </w:p>
    <w:p w:rsidR="005448A5" w:rsidRPr="0059014F" w:rsidRDefault="005448A5" w:rsidP="00331A5C">
      <w:pPr>
        <w:spacing w:after="120"/>
        <w:jc w:val="both"/>
        <w:rPr>
          <w:rFonts w:ascii="Times New Roman" w:hAnsi="Times New Roman" w:cs="Times New Roman"/>
          <w:sz w:val="24"/>
          <w:szCs w:val="24"/>
          <w:lang/>
        </w:rPr>
      </w:pP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b/>
          <w:sz w:val="24"/>
          <w:szCs w:val="24"/>
          <w:lang/>
        </w:rPr>
        <w:t>А.</w:t>
      </w:r>
      <w:r w:rsidRPr="0059014F">
        <w:rPr>
          <w:rFonts w:ascii="Times New Roman" w:hAnsi="Times New Roman" w:cs="Times New Roman"/>
          <w:sz w:val="24"/>
          <w:szCs w:val="24"/>
          <w:lang/>
        </w:rPr>
        <w:t xml:space="preserve"> У вези са приговором о необјективном приказу научне продукције Ј. Живковић, Комисија најпре мора да укаже на то да је библиографија кандидаткиње </w:t>
      </w:r>
      <w:r w:rsidR="00593765">
        <w:rPr>
          <w:rFonts w:ascii="Times New Roman" w:hAnsi="Times New Roman" w:cs="Times New Roman"/>
          <w:sz w:val="24"/>
          <w:szCs w:val="24"/>
          <w:lang/>
        </w:rPr>
        <w:t>прилично</w:t>
      </w:r>
      <w:r w:rsidRPr="0059014F">
        <w:rPr>
          <w:rFonts w:ascii="Times New Roman" w:hAnsi="Times New Roman" w:cs="Times New Roman"/>
          <w:sz w:val="24"/>
          <w:szCs w:val="24"/>
          <w:lang/>
        </w:rPr>
        <w:t xml:space="preserve"> неуредно наведена, у шта се свако може уверити увидом у Прилог уз овај одговор Комисије. Радови су погрешно нумерисани (недостаје редни број 6), чиме се оставља утисак да кандидаткиња има 8, уместо 7 радова. Тај погрешан податак наведен је и у биографији коју је кандидаткиња поднела, </w:t>
      </w:r>
      <w:r w:rsidR="00BC64C6" w:rsidRPr="0059014F">
        <w:rPr>
          <w:rFonts w:ascii="Times New Roman" w:hAnsi="Times New Roman" w:cs="Times New Roman"/>
          <w:sz w:val="24"/>
          <w:szCs w:val="24"/>
          <w:lang/>
        </w:rPr>
        <w:t xml:space="preserve"> као </w:t>
      </w:r>
      <w:r w:rsidRPr="0059014F">
        <w:rPr>
          <w:rFonts w:ascii="Times New Roman" w:hAnsi="Times New Roman" w:cs="Times New Roman"/>
          <w:sz w:val="24"/>
          <w:szCs w:val="24"/>
          <w:lang/>
        </w:rPr>
        <w:t xml:space="preserve">и у приговору проф. др Н. Петровића (који такође наводи 7 радова у часописима и 1 у тематском зборнику). </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Поред тога, увидом у наведене референце јасно је да су последња два рада радови са конференција – објављени су у зборницима радова Међу-универзитетске конференције младих научника. То потврђују и накнадно наведена излагања са конференција која је кандидаткиња приложила у свом приговору. </w:t>
      </w:r>
      <w:r w:rsidR="00C57180" w:rsidRPr="0059014F">
        <w:rPr>
          <w:rFonts w:ascii="Times New Roman" w:hAnsi="Times New Roman" w:cs="Times New Roman"/>
          <w:sz w:val="24"/>
          <w:szCs w:val="24"/>
          <w:lang/>
        </w:rPr>
        <w:t>Дакле, кандидаткиња је заправо објавила четири рада у рецензираним руским научним часописима, један рад у тематском зборнику и два саопштења са конференције у целини.</w:t>
      </w:r>
      <w:r w:rsidRPr="0059014F">
        <w:rPr>
          <w:rFonts w:ascii="Times New Roman" w:hAnsi="Times New Roman" w:cs="Times New Roman"/>
          <w:sz w:val="24"/>
          <w:szCs w:val="24"/>
          <w:lang/>
        </w:rPr>
        <w:t xml:space="preserve"> </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У свом приговору Ј. Живковић замера Комисији што „се доводи у питање њено активно учешће на конференцијама“. Увид у библиогрфију кандидаткиње која је дата у Прилогу показује да је она навела само називе конференција, што је крајње неуобичајена пракса, и то не само у нашој академској средини. Комисија је због овога у Извештају констатовала да „пошто су наведени само називи конференција, а не и наслови саопштења, није јасно на којим скуповима је учешће кандидаткиње било само пасивно, а на којима је имала излагања.“ Оваква констатација просто одговара подацима који су Комисији били </w:t>
      </w:r>
      <w:r w:rsidRPr="0059014F">
        <w:rPr>
          <w:rFonts w:ascii="Times New Roman" w:hAnsi="Times New Roman" w:cs="Times New Roman"/>
          <w:sz w:val="24"/>
          <w:szCs w:val="24"/>
          <w:lang/>
        </w:rPr>
        <w:lastRenderedPageBreak/>
        <w:t>доступни и никако не може да говори у прилог негативног става према кандидаткињи. У свом приговору, кандидаткиња појашњава да „научна пракса у Русији подразумева да се у биографији пишу само оне конференције на којима је учешће било активно“</w:t>
      </w:r>
      <w:r w:rsidR="009550DF" w:rsidRPr="0059014F">
        <w:rPr>
          <w:rFonts w:ascii="Times New Roman" w:hAnsi="Times New Roman" w:cs="Times New Roman"/>
          <w:sz w:val="24"/>
          <w:szCs w:val="24"/>
          <w:lang/>
        </w:rPr>
        <w:t xml:space="preserve">. </w:t>
      </w:r>
      <w:r w:rsidRPr="0059014F">
        <w:rPr>
          <w:rFonts w:ascii="Times New Roman" w:hAnsi="Times New Roman" w:cs="Times New Roman"/>
          <w:sz w:val="24"/>
          <w:szCs w:val="24"/>
          <w:lang/>
        </w:rPr>
        <w:t>Ипак, на основу увида у списак референци који је накнадно доставила, опет се поставља питање због чега је наведено само 6 саопштења, а у библиографији стоји 10 конференција</w:t>
      </w:r>
      <w:r w:rsidR="00A83386" w:rsidRPr="0059014F">
        <w:rPr>
          <w:rFonts w:ascii="Times New Roman" w:hAnsi="Times New Roman" w:cs="Times New Roman"/>
          <w:sz w:val="24"/>
          <w:szCs w:val="24"/>
          <w:lang/>
        </w:rPr>
        <w:t>,</w:t>
      </w:r>
      <w:r w:rsidRPr="0059014F">
        <w:rPr>
          <w:rFonts w:ascii="Times New Roman" w:hAnsi="Times New Roman" w:cs="Times New Roman"/>
          <w:sz w:val="24"/>
          <w:szCs w:val="24"/>
          <w:lang/>
        </w:rPr>
        <w:t xml:space="preserve"> уколико је учешће на свима било активно</w:t>
      </w:r>
      <w:r w:rsidR="006024B0" w:rsidRPr="0059014F">
        <w:rPr>
          <w:rFonts w:ascii="Times New Roman" w:hAnsi="Times New Roman" w:cs="Times New Roman"/>
          <w:sz w:val="24"/>
          <w:szCs w:val="24"/>
          <w:lang/>
        </w:rPr>
        <w:t>? Иначе, поред ових 6, међу накнадно достављеним саопштењима постоји и једно са раније конференције која претходно није била наведена у библиографији, као и два са касније конференције која се одвила након пријаве на конкурс. Ова два саопштења</w:t>
      </w:r>
      <w:r w:rsidR="00A83386" w:rsidRPr="0059014F">
        <w:rPr>
          <w:rFonts w:ascii="Times New Roman" w:hAnsi="Times New Roman" w:cs="Times New Roman"/>
          <w:sz w:val="24"/>
          <w:szCs w:val="24"/>
          <w:lang/>
        </w:rPr>
        <w:t xml:space="preserve">, на која се позивају и кандидаткиња Ј. Живковић и проф. др Н. Петровић у својим приговорима, </w:t>
      </w:r>
      <w:r w:rsidR="006024B0" w:rsidRPr="0059014F">
        <w:rPr>
          <w:rFonts w:ascii="Times New Roman" w:hAnsi="Times New Roman" w:cs="Times New Roman"/>
          <w:sz w:val="24"/>
          <w:szCs w:val="24"/>
          <w:lang/>
        </w:rPr>
        <w:t>свакако</w:t>
      </w:r>
      <w:r w:rsidR="00A83386" w:rsidRPr="0059014F">
        <w:rPr>
          <w:rFonts w:ascii="Times New Roman" w:hAnsi="Times New Roman" w:cs="Times New Roman"/>
          <w:sz w:val="24"/>
          <w:szCs w:val="24"/>
          <w:lang/>
        </w:rPr>
        <w:t xml:space="preserve"> се</w:t>
      </w:r>
      <w:r w:rsidR="006024B0" w:rsidRPr="0059014F">
        <w:rPr>
          <w:rFonts w:ascii="Times New Roman" w:hAnsi="Times New Roman" w:cs="Times New Roman"/>
          <w:sz w:val="24"/>
          <w:szCs w:val="24"/>
          <w:lang/>
        </w:rPr>
        <w:t xml:space="preserve"> не могу узети у обзир (мада она свакако не б</w:t>
      </w:r>
      <w:r w:rsidR="001B1564" w:rsidRPr="0059014F">
        <w:rPr>
          <w:rFonts w:ascii="Times New Roman" w:hAnsi="Times New Roman" w:cs="Times New Roman"/>
          <w:sz w:val="24"/>
          <w:szCs w:val="24"/>
          <w:lang/>
        </w:rPr>
        <w:t>и изменила оцену о кандидаткињи)</w:t>
      </w:r>
      <w:r w:rsidR="00BC4627" w:rsidRPr="0059014F">
        <w:rPr>
          <w:rFonts w:ascii="Times New Roman" w:hAnsi="Times New Roman" w:cs="Times New Roman"/>
          <w:sz w:val="24"/>
          <w:szCs w:val="24"/>
          <w:lang/>
        </w:rPr>
        <w:t xml:space="preserve"> </w:t>
      </w:r>
      <w:r w:rsidRPr="0059014F">
        <w:rPr>
          <w:rFonts w:ascii="Times New Roman" w:hAnsi="Times New Roman" w:cs="Times New Roman"/>
          <w:sz w:val="24"/>
          <w:szCs w:val="24"/>
          <w:lang/>
        </w:rPr>
        <w:t>с обзиром на то да се тиме крши члан 142. Статута Филозофског факултета и да се остали кандидати стављају у неравноправан положај.</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Узевши све ово у обзир, није јасно на који начин и у ком погледу је научна продукција кандидаткиње Ј. Живковић неадекватно или пристрасно приказана у Извештају. Напротив, Комисија је пажљиво анализирала пристиглу библиографију кандидаткиње и чак је одлучила да занемари пропусте које је сама кандидаткиња направила приликом представљања свог рада.</w:t>
      </w:r>
    </w:p>
    <w:p w:rsidR="00CA7AE5" w:rsidRPr="0059014F" w:rsidRDefault="00CA7AE5" w:rsidP="00331A5C">
      <w:pPr>
        <w:spacing w:after="120"/>
        <w:jc w:val="both"/>
        <w:rPr>
          <w:rFonts w:ascii="Times New Roman" w:hAnsi="Times New Roman" w:cs="Times New Roman"/>
          <w:sz w:val="24"/>
          <w:szCs w:val="24"/>
          <w:lang/>
        </w:rPr>
      </w:pP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b/>
          <w:sz w:val="24"/>
          <w:szCs w:val="24"/>
          <w:lang/>
        </w:rPr>
        <w:t xml:space="preserve">Б. </w:t>
      </w:r>
      <w:r w:rsidRPr="0059014F">
        <w:rPr>
          <w:rFonts w:ascii="Times New Roman" w:hAnsi="Times New Roman" w:cs="Times New Roman"/>
          <w:sz w:val="24"/>
          <w:szCs w:val="24"/>
          <w:lang/>
        </w:rPr>
        <w:t>Друга група приговора у вези са научном продукцијом тиче се пре свега дисквалификације кандидаткиње А. Ђорђевић јер, по речима проф. др Н. Петровића, она има „неупоредиво слабију научну продукцију од друге кандидаткиње“ (тачка 1). Он на претпоследњој страни приговора (тачка 7) износи и квантитативно поређење две кандидаткиње како би поткрепио овај закључак. Међутим, пажљива анализа нам указује на то да су, са једним изузетком, све тачке поређења које проф. Петровић износи или нетачне или ирелевантне за расписани конкурс. Како бисмо то показали, детаљно ћемо размотрити сваку тачку</w:t>
      </w:r>
      <w:r w:rsidR="000444FB" w:rsidRPr="0059014F">
        <w:rPr>
          <w:rFonts w:ascii="Times New Roman" w:hAnsi="Times New Roman" w:cs="Times New Roman"/>
          <w:sz w:val="24"/>
          <w:szCs w:val="24"/>
          <w:lang/>
        </w:rPr>
        <w:t xml:space="preserve"> коју наводи</w:t>
      </w:r>
      <w:r w:rsidRPr="0059014F">
        <w:rPr>
          <w:rFonts w:ascii="Times New Roman" w:hAnsi="Times New Roman" w:cs="Times New Roman"/>
          <w:sz w:val="24"/>
          <w:szCs w:val="24"/>
          <w:lang/>
        </w:rPr>
        <w:t>:</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„Ј. Живковић је доктор наука, А. Ђорђевић докторанд.“</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Ова чињеница није релевантна за конкурс и избор кандидаткиње, јер завршене докторске студије нису услов за избор у звање асистента према члану 131. Статута Филозофског факултета. Притом, с обзиром на разлику у годинама између кандидаткиња (Ј. Живковић је 4 године старија), очекивано је да је једна одбранила тезу</w:t>
      </w:r>
      <w:r w:rsidR="00CD223A" w:rsidRPr="0059014F">
        <w:rPr>
          <w:rFonts w:ascii="Times New Roman" w:hAnsi="Times New Roman" w:cs="Times New Roman"/>
          <w:sz w:val="24"/>
          <w:szCs w:val="24"/>
          <w:lang/>
        </w:rPr>
        <w:t xml:space="preserve"> пре неколико месеци</w:t>
      </w:r>
      <w:r w:rsidRPr="0059014F">
        <w:rPr>
          <w:rFonts w:ascii="Times New Roman" w:hAnsi="Times New Roman" w:cs="Times New Roman"/>
          <w:sz w:val="24"/>
          <w:szCs w:val="24"/>
          <w:lang/>
        </w:rPr>
        <w:t xml:space="preserve">, а да је друга </w:t>
      </w:r>
      <w:r w:rsidR="00CD223A" w:rsidRPr="0059014F">
        <w:rPr>
          <w:rFonts w:ascii="Times New Roman" w:hAnsi="Times New Roman" w:cs="Times New Roman"/>
          <w:sz w:val="24"/>
          <w:szCs w:val="24"/>
          <w:lang/>
        </w:rPr>
        <w:t xml:space="preserve">и даље </w:t>
      </w:r>
      <w:r w:rsidRPr="0059014F">
        <w:rPr>
          <w:rFonts w:ascii="Times New Roman" w:hAnsi="Times New Roman" w:cs="Times New Roman"/>
          <w:sz w:val="24"/>
          <w:szCs w:val="24"/>
          <w:lang/>
        </w:rPr>
        <w:t>у процесу њене израде.</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„Ј. Живковић има једну књигу (један од три коаутора), А. Ђорђевић нема књигу.“</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Ова констатација је такође ирелевантна за конкурс. Као што је Комисија констатовала у Извештају, књига „Стратегијски и оперативни менаџмент“ коју је Јелена Живковић објавила у коауторству са Слободаном Живковићем и Аном Живковић (Врњачка Бања: SaTCIP, 2015), не само да не спада у област њеног образовања нити истраживања, већ </w:t>
      </w:r>
      <w:r w:rsidR="00D92061">
        <w:rPr>
          <w:rFonts w:ascii="Times New Roman" w:hAnsi="Times New Roman" w:cs="Times New Roman"/>
          <w:sz w:val="24"/>
          <w:szCs w:val="24"/>
          <w:lang/>
        </w:rPr>
        <w:t xml:space="preserve">на </w:t>
      </w:r>
      <w:r w:rsidR="00D92061">
        <w:rPr>
          <w:rFonts w:ascii="Times New Roman" w:hAnsi="Times New Roman" w:cs="Times New Roman"/>
          <w:sz w:val="24"/>
          <w:szCs w:val="24"/>
          <w:lang/>
        </w:rPr>
        <w:lastRenderedPageBreak/>
        <w:t>основу наслова делује да</w:t>
      </w:r>
      <w:r w:rsidRPr="0059014F">
        <w:rPr>
          <w:rFonts w:ascii="Times New Roman" w:hAnsi="Times New Roman" w:cs="Times New Roman"/>
          <w:sz w:val="24"/>
          <w:szCs w:val="24"/>
          <w:lang/>
        </w:rPr>
        <w:t xml:space="preserve"> </w:t>
      </w:r>
      <w:r w:rsidR="00DA54AF">
        <w:rPr>
          <w:rFonts w:ascii="Times New Roman" w:hAnsi="Times New Roman" w:cs="Times New Roman"/>
          <w:sz w:val="24"/>
          <w:szCs w:val="24"/>
          <w:lang/>
        </w:rPr>
        <w:t xml:space="preserve">не </w:t>
      </w:r>
      <w:r w:rsidRPr="0059014F">
        <w:rPr>
          <w:rFonts w:ascii="Times New Roman" w:hAnsi="Times New Roman" w:cs="Times New Roman"/>
          <w:sz w:val="24"/>
          <w:szCs w:val="24"/>
          <w:lang/>
        </w:rPr>
        <w:t xml:space="preserve">спада у област психологије. С обзиром на то, очекивано је да кандидаткиња укаже на свој допринос у писању књиге, као и на релевантност за </w:t>
      </w:r>
      <w:r w:rsidR="00F942A6" w:rsidRPr="0059014F">
        <w:rPr>
          <w:rFonts w:ascii="Times New Roman" w:hAnsi="Times New Roman" w:cs="Times New Roman"/>
          <w:sz w:val="24"/>
          <w:szCs w:val="24"/>
          <w:lang/>
        </w:rPr>
        <w:t>к</w:t>
      </w:r>
      <w:r w:rsidRPr="0059014F">
        <w:rPr>
          <w:rFonts w:ascii="Times New Roman" w:hAnsi="Times New Roman" w:cs="Times New Roman"/>
          <w:sz w:val="24"/>
          <w:szCs w:val="24"/>
          <w:lang/>
        </w:rPr>
        <w:t xml:space="preserve">онкурс. Не само да је то изостало, већ није приложен чак ни садржај књиге на основу ког би можда могло да се наслути каква је повезаност тематике са било којом облашћу психологије. Комисија стога остаје при закључку да се </w:t>
      </w:r>
      <w:r w:rsidR="00E43C26" w:rsidRPr="0059014F">
        <w:rPr>
          <w:rFonts w:ascii="Times New Roman" w:hAnsi="Times New Roman" w:cs="Times New Roman"/>
          <w:sz w:val="24"/>
          <w:szCs w:val="24"/>
          <w:lang/>
        </w:rPr>
        <w:t xml:space="preserve">та </w:t>
      </w:r>
      <w:r w:rsidRPr="0059014F">
        <w:rPr>
          <w:rFonts w:ascii="Times New Roman" w:hAnsi="Times New Roman" w:cs="Times New Roman"/>
          <w:sz w:val="24"/>
          <w:szCs w:val="24"/>
          <w:lang/>
        </w:rPr>
        <w:t xml:space="preserve">књига не може узети као релевантан чинилац приликом процене кандидаткиња на овом конкурсу. </w:t>
      </w:r>
      <w:r w:rsidR="00D92061">
        <w:rPr>
          <w:rFonts w:ascii="Times New Roman" w:hAnsi="Times New Roman" w:cs="Times New Roman"/>
          <w:sz w:val="24"/>
          <w:szCs w:val="24"/>
          <w:lang/>
        </w:rPr>
        <w:t>Примећујемо и</w:t>
      </w:r>
      <w:r w:rsidRPr="0059014F">
        <w:rPr>
          <w:rFonts w:ascii="Times New Roman" w:hAnsi="Times New Roman" w:cs="Times New Roman"/>
          <w:sz w:val="24"/>
          <w:szCs w:val="24"/>
          <w:lang/>
        </w:rPr>
        <w:t xml:space="preserve"> да се сама кандидаткиња Ј. Живковић у свом приговору није осврнула на овај закључак Комисије, па се може претпоставити да је са њим сагласна, док </w:t>
      </w:r>
      <w:r w:rsidR="00E43C26" w:rsidRPr="0059014F">
        <w:rPr>
          <w:rFonts w:ascii="Times New Roman" w:hAnsi="Times New Roman" w:cs="Times New Roman"/>
          <w:sz w:val="24"/>
          <w:szCs w:val="24"/>
          <w:lang/>
        </w:rPr>
        <w:t xml:space="preserve">се </w:t>
      </w:r>
      <w:r w:rsidRPr="0059014F">
        <w:rPr>
          <w:rFonts w:ascii="Times New Roman" w:hAnsi="Times New Roman" w:cs="Times New Roman"/>
          <w:sz w:val="24"/>
          <w:szCs w:val="24"/>
          <w:lang/>
        </w:rPr>
        <w:t>насупрот томе проф. др Н. Петровић на књигу кандидаткиње у свом приговору позива чак на два места (тачка 5 и тачка 7).</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„Ј. Живковић има шест самосталних и још један коауторски рад (где је први аутор) у часописима, док А. Ђорђевић има један коауторски рад у часописима где је трећи аутор.“</w:t>
      </w:r>
    </w:p>
    <w:p w:rsidR="00DB27D8"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Ова констатација не одговара </w:t>
      </w:r>
      <w:r w:rsidR="00593765">
        <w:rPr>
          <w:rFonts w:ascii="Times New Roman" w:hAnsi="Times New Roman" w:cs="Times New Roman"/>
          <w:sz w:val="24"/>
          <w:szCs w:val="24"/>
          <w:lang/>
        </w:rPr>
        <w:t>чињеничном стању</w:t>
      </w:r>
      <w:r w:rsidRPr="0059014F">
        <w:rPr>
          <w:rFonts w:ascii="Times New Roman" w:hAnsi="Times New Roman" w:cs="Times New Roman"/>
          <w:sz w:val="24"/>
          <w:szCs w:val="24"/>
          <w:lang/>
        </w:rPr>
        <w:t xml:space="preserve">, као што је већ претходно образложено (под тачком А), јер кандидаткиња Ј. Живковић нема 7, већ само 4 рада у часописима.  </w:t>
      </w:r>
      <w:r w:rsidR="00C5562C" w:rsidRPr="0059014F">
        <w:rPr>
          <w:rFonts w:ascii="Times New Roman" w:hAnsi="Times New Roman" w:cs="Times New Roman"/>
          <w:sz w:val="24"/>
          <w:szCs w:val="24"/>
          <w:lang/>
        </w:rPr>
        <w:t xml:space="preserve">Иако је у Извештају </w:t>
      </w:r>
      <w:r w:rsidR="00E32668" w:rsidRPr="0059014F">
        <w:rPr>
          <w:rFonts w:ascii="Times New Roman" w:hAnsi="Times New Roman" w:cs="Times New Roman"/>
          <w:sz w:val="24"/>
          <w:szCs w:val="24"/>
          <w:lang/>
        </w:rPr>
        <w:t xml:space="preserve">детаљно </w:t>
      </w:r>
      <w:r w:rsidR="00C5562C" w:rsidRPr="0059014F">
        <w:rPr>
          <w:rFonts w:ascii="Times New Roman" w:hAnsi="Times New Roman" w:cs="Times New Roman"/>
          <w:sz w:val="24"/>
          <w:szCs w:val="24"/>
          <w:lang/>
        </w:rPr>
        <w:t xml:space="preserve">наведено </w:t>
      </w:r>
      <w:r w:rsidR="00E32668" w:rsidRPr="0059014F">
        <w:rPr>
          <w:rFonts w:ascii="Times New Roman" w:hAnsi="Times New Roman" w:cs="Times New Roman"/>
          <w:sz w:val="24"/>
          <w:szCs w:val="24"/>
          <w:lang/>
        </w:rPr>
        <w:t xml:space="preserve">оно што је кандидаткиња истакла – </w:t>
      </w:r>
      <w:r w:rsidR="00C5562C" w:rsidRPr="0059014F">
        <w:rPr>
          <w:rFonts w:ascii="Times New Roman" w:hAnsi="Times New Roman" w:cs="Times New Roman"/>
          <w:sz w:val="24"/>
          <w:szCs w:val="24"/>
          <w:lang/>
        </w:rPr>
        <w:t>да су радови објављени у „рецензираним руским научним часописима, који су одобрени од стране Више атестационе комисије при Министарству науке и високог образовања Руске Федерације“, треба напоменути и да</w:t>
      </w:r>
      <w:r w:rsidRPr="0059014F">
        <w:rPr>
          <w:rFonts w:ascii="Times New Roman" w:hAnsi="Times New Roman" w:cs="Times New Roman"/>
          <w:sz w:val="24"/>
          <w:szCs w:val="24"/>
          <w:lang/>
        </w:rPr>
        <w:t xml:space="preserve"> </w:t>
      </w:r>
      <w:r w:rsidR="00E43C26" w:rsidRPr="0059014F">
        <w:rPr>
          <w:rFonts w:ascii="Times New Roman" w:hAnsi="Times New Roman" w:cs="Times New Roman"/>
          <w:sz w:val="24"/>
          <w:szCs w:val="24"/>
          <w:lang/>
        </w:rPr>
        <w:t xml:space="preserve">од </w:t>
      </w:r>
      <w:r w:rsidRPr="0059014F">
        <w:rPr>
          <w:rFonts w:ascii="Times New Roman" w:hAnsi="Times New Roman" w:cs="Times New Roman"/>
          <w:sz w:val="24"/>
          <w:szCs w:val="24"/>
          <w:lang/>
        </w:rPr>
        <w:t xml:space="preserve">четири часописа у којима је Ј. Живковић објавила радове, три нису индексирана ни у једној међународној бази, а један од та три часописа (Европейский журнал социальных наук) </w:t>
      </w:r>
      <w:r w:rsidR="003C730A">
        <w:rPr>
          <w:rFonts w:ascii="Times New Roman" w:hAnsi="Times New Roman" w:cs="Times New Roman"/>
          <w:sz w:val="24"/>
          <w:szCs w:val="24"/>
          <w:lang/>
        </w:rPr>
        <w:t xml:space="preserve">тренутно </w:t>
      </w:r>
      <w:r w:rsidRPr="0059014F">
        <w:rPr>
          <w:rFonts w:ascii="Times New Roman" w:hAnsi="Times New Roman" w:cs="Times New Roman"/>
          <w:sz w:val="24"/>
          <w:szCs w:val="24"/>
          <w:lang/>
        </w:rPr>
        <w:t>нема чак ни интернет страницу</w:t>
      </w:r>
      <w:r w:rsidR="003C730A">
        <w:rPr>
          <w:rStyle w:val="FootnoteReference"/>
          <w:rFonts w:ascii="Times New Roman" w:hAnsi="Times New Roman" w:cs="Times New Roman"/>
          <w:sz w:val="24"/>
          <w:szCs w:val="24"/>
          <w:lang/>
        </w:rPr>
        <w:footnoteReference w:id="2"/>
      </w:r>
      <w:r w:rsidRPr="0059014F">
        <w:rPr>
          <w:rFonts w:ascii="Times New Roman" w:hAnsi="Times New Roman" w:cs="Times New Roman"/>
          <w:sz w:val="24"/>
          <w:szCs w:val="24"/>
          <w:lang/>
        </w:rPr>
        <w:t xml:space="preserve">. Само један од часописа се налази на Ерих плус листи, што је случај и са часописом у коме друга кандидаткиња А. Ђорђевић има објављен рад. Дакле, обе кандидаткиње имају </w:t>
      </w:r>
      <w:r w:rsidR="008524B4" w:rsidRPr="0059014F">
        <w:rPr>
          <w:rFonts w:ascii="Times New Roman" w:hAnsi="Times New Roman" w:cs="Times New Roman"/>
          <w:sz w:val="24"/>
          <w:szCs w:val="24"/>
          <w:lang/>
        </w:rPr>
        <w:t xml:space="preserve">по један </w:t>
      </w:r>
      <w:r w:rsidRPr="0059014F">
        <w:rPr>
          <w:rFonts w:ascii="Times New Roman" w:hAnsi="Times New Roman" w:cs="Times New Roman"/>
          <w:sz w:val="24"/>
          <w:szCs w:val="24"/>
          <w:lang/>
        </w:rPr>
        <w:t>објављен рад у часопису који се налази на Ерих плус листи, а поред тога Ј. Живковић има објављена још три рада у часописима који нису индексирани у међународним базама. С обзиром на разлику у годинама између кандидаткиња тј. на чињеницу да је Ј. Живковић имала значајно више времена на располагању кад је реч о објављивању, као и прилику да објављује и радове на основу своје докторске тезе (што и јесте чинила), оваква разлика у броју чланака заиста није велика.</w:t>
      </w:r>
      <w:r w:rsidR="00C5562C" w:rsidRPr="0059014F">
        <w:rPr>
          <w:rFonts w:ascii="Times New Roman" w:hAnsi="Times New Roman" w:cs="Times New Roman"/>
          <w:sz w:val="24"/>
          <w:szCs w:val="24"/>
          <w:lang/>
        </w:rPr>
        <w:t xml:space="preserve"> Такође, треба имати у виду </w:t>
      </w:r>
      <w:r w:rsidR="00DB27D8" w:rsidRPr="0059014F">
        <w:rPr>
          <w:rFonts w:ascii="Times New Roman" w:hAnsi="Times New Roman" w:cs="Times New Roman"/>
          <w:sz w:val="24"/>
          <w:szCs w:val="24"/>
          <w:lang/>
        </w:rPr>
        <w:t xml:space="preserve">и </w:t>
      </w:r>
      <w:r w:rsidR="00C5562C" w:rsidRPr="0059014F">
        <w:rPr>
          <w:rFonts w:ascii="Times New Roman" w:hAnsi="Times New Roman" w:cs="Times New Roman"/>
          <w:sz w:val="24"/>
          <w:szCs w:val="24"/>
          <w:lang/>
        </w:rPr>
        <w:t xml:space="preserve">да </w:t>
      </w:r>
      <w:r w:rsidR="00DB27D8" w:rsidRPr="0059014F">
        <w:rPr>
          <w:rFonts w:ascii="Times New Roman" w:hAnsi="Times New Roman" w:cs="Times New Roman"/>
          <w:sz w:val="24"/>
          <w:szCs w:val="24"/>
          <w:lang/>
        </w:rPr>
        <w:t xml:space="preserve">су </w:t>
      </w:r>
      <w:r w:rsidR="00C5562C" w:rsidRPr="0059014F">
        <w:rPr>
          <w:rFonts w:ascii="Times New Roman" w:hAnsi="Times New Roman" w:cs="Times New Roman"/>
          <w:sz w:val="24"/>
          <w:szCs w:val="24"/>
          <w:lang/>
        </w:rPr>
        <w:t>од укупно 7 објављених радова</w:t>
      </w:r>
      <w:r w:rsidR="00DB27D8" w:rsidRPr="0059014F">
        <w:rPr>
          <w:rFonts w:ascii="Times New Roman" w:hAnsi="Times New Roman" w:cs="Times New Roman"/>
          <w:sz w:val="24"/>
          <w:szCs w:val="24"/>
          <w:lang/>
        </w:rPr>
        <w:t xml:space="preserve"> Ј. Живковић, само 2 рада емпиријске природе, тј. у њима се излажу резултати истраживања – један је чланак из часописа објављен 2018. и у њему су представљени резултати докторске дисертације кандидаткиње, а други је саопштење са студентске конференције из 2008. године. Са друге стране, у сва </w:t>
      </w:r>
      <w:r w:rsidR="00E32668" w:rsidRPr="0059014F">
        <w:rPr>
          <w:rFonts w:ascii="Times New Roman" w:hAnsi="Times New Roman" w:cs="Times New Roman"/>
          <w:sz w:val="24"/>
          <w:szCs w:val="24"/>
          <w:lang/>
        </w:rPr>
        <w:t>3</w:t>
      </w:r>
      <w:r w:rsidR="00DB27D8" w:rsidRPr="0059014F">
        <w:rPr>
          <w:rFonts w:ascii="Times New Roman" w:hAnsi="Times New Roman" w:cs="Times New Roman"/>
          <w:sz w:val="24"/>
          <w:szCs w:val="24"/>
          <w:lang/>
        </w:rPr>
        <w:t xml:space="preserve"> објављена рада А. Ђорђевић представљени су резултати </w:t>
      </w:r>
      <w:r w:rsidR="00E32668" w:rsidRPr="0059014F">
        <w:rPr>
          <w:rFonts w:ascii="Times New Roman" w:hAnsi="Times New Roman" w:cs="Times New Roman"/>
          <w:sz w:val="24"/>
          <w:szCs w:val="24"/>
          <w:lang/>
        </w:rPr>
        <w:t>3 различита</w:t>
      </w:r>
      <w:r w:rsidR="00DB27D8" w:rsidRPr="0059014F">
        <w:rPr>
          <w:rFonts w:ascii="Times New Roman" w:hAnsi="Times New Roman" w:cs="Times New Roman"/>
          <w:sz w:val="24"/>
          <w:szCs w:val="24"/>
          <w:lang/>
        </w:rPr>
        <w:t xml:space="preserve"> истраживањ</w:t>
      </w:r>
      <w:r w:rsidR="007474E6" w:rsidRPr="0059014F">
        <w:rPr>
          <w:rFonts w:ascii="Times New Roman" w:hAnsi="Times New Roman" w:cs="Times New Roman"/>
          <w:sz w:val="24"/>
          <w:szCs w:val="24"/>
          <w:lang/>
        </w:rPr>
        <w:t>а, од којих ниједно није у вези са њеном докторском дисертацијом.</w:t>
      </w:r>
    </w:p>
    <w:p w:rsidR="00840E1F" w:rsidRPr="0059014F" w:rsidRDefault="00840E1F" w:rsidP="00331A5C">
      <w:pPr>
        <w:spacing w:after="120"/>
        <w:jc w:val="both"/>
        <w:rPr>
          <w:rFonts w:ascii="Times New Roman" w:hAnsi="Times New Roman" w:cs="Times New Roman"/>
          <w:sz w:val="24"/>
          <w:szCs w:val="24"/>
          <w:lang/>
        </w:rPr>
      </w:pP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lastRenderedPageBreak/>
        <w:t>„Ј. Живковић има један рад у тематском часопису, А. Ђорђевић ни један.“</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Ово је једина тачна и релевантна констатација коју проф. др Н. Петровић наводи у свом поређењу (претпостављамо да се под „тем</w:t>
      </w:r>
      <w:r w:rsidR="00D77409" w:rsidRPr="0059014F">
        <w:rPr>
          <w:rFonts w:ascii="Times New Roman" w:hAnsi="Times New Roman" w:cs="Times New Roman"/>
          <w:sz w:val="24"/>
          <w:szCs w:val="24"/>
          <w:lang/>
        </w:rPr>
        <w:t>ат</w:t>
      </w:r>
      <w:r w:rsidRPr="0059014F">
        <w:rPr>
          <w:rFonts w:ascii="Times New Roman" w:hAnsi="Times New Roman" w:cs="Times New Roman"/>
          <w:sz w:val="24"/>
          <w:szCs w:val="24"/>
          <w:lang/>
        </w:rPr>
        <w:t>ским часописом“ мисли на тематски зборник</w:t>
      </w:r>
      <w:r w:rsidR="00D77409" w:rsidRPr="0059014F">
        <w:rPr>
          <w:rFonts w:ascii="Times New Roman" w:hAnsi="Times New Roman" w:cs="Times New Roman"/>
          <w:sz w:val="24"/>
          <w:szCs w:val="24"/>
          <w:lang/>
        </w:rPr>
        <w:t xml:space="preserve"> који је уредио проф. Петровић</w:t>
      </w:r>
      <w:r w:rsidRPr="0059014F">
        <w:rPr>
          <w:rFonts w:ascii="Times New Roman" w:hAnsi="Times New Roman" w:cs="Times New Roman"/>
          <w:sz w:val="24"/>
          <w:szCs w:val="24"/>
          <w:lang/>
        </w:rPr>
        <w:t>).</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„Ј. Живковић има 12 самосталних сапштења на конференцијама, А. Ђорђевић има седам (већински коауторских) саопштења на конференцијама.“</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Ова констатација такође не одговара истини. Као што је претходно образложено под тачком А, у конкурсној документацији Ј. Живковић наводи учешће на 10 конференција (од којих су 4 из области менаџмента)</w:t>
      </w:r>
      <w:r w:rsidR="002D2559" w:rsidRPr="0059014F">
        <w:rPr>
          <w:rFonts w:ascii="Times New Roman" w:hAnsi="Times New Roman" w:cs="Times New Roman"/>
          <w:sz w:val="24"/>
          <w:szCs w:val="24"/>
          <w:lang/>
        </w:rPr>
        <w:t xml:space="preserve"> без додатних информација о саопштењима</w:t>
      </w:r>
      <w:r w:rsidRPr="0059014F">
        <w:rPr>
          <w:rFonts w:ascii="Times New Roman" w:hAnsi="Times New Roman" w:cs="Times New Roman"/>
          <w:sz w:val="24"/>
          <w:szCs w:val="24"/>
          <w:lang/>
        </w:rPr>
        <w:t xml:space="preserve">, али у накнадно достављеној библиографији у оквиру свог приговора, наводи </w:t>
      </w:r>
      <w:r w:rsidR="00920C57" w:rsidRPr="0059014F">
        <w:rPr>
          <w:rFonts w:ascii="Times New Roman" w:hAnsi="Times New Roman" w:cs="Times New Roman"/>
          <w:sz w:val="24"/>
          <w:szCs w:val="24"/>
          <w:lang/>
        </w:rPr>
        <w:t xml:space="preserve"> само </w:t>
      </w:r>
      <w:r w:rsidRPr="0059014F">
        <w:rPr>
          <w:rFonts w:ascii="Times New Roman" w:hAnsi="Times New Roman" w:cs="Times New Roman"/>
          <w:sz w:val="24"/>
          <w:szCs w:val="24"/>
          <w:lang/>
        </w:rPr>
        <w:t>7 саопштења (од којих је једно са конференције коју није претходно навела). Дакле, поредећи број саопштења на конференцијама јасно је да су кандидаткиње изједначене.</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„Ј. Живковић нема радова са националне конференције штампаних у целини, А. Ђорђевић има два таква рада (у једном случају 4 аутора, у другом 6, оба по 4 стране).“</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Ни ова тврдња не одговара истини. Као што је претходно већ истакнуто (под тачком А), Ј. Живковић такође има два рада са националне студентске конференције штампана у целини. Што се истицања броја страница тиче (што писац приговора </w:t>
      </w:r>
      <w:r w:rsidR="008509FA" w:rsidRPr="0059014F">
        <w:rPr>
          <w:rFonts w:ascii="Times New Roman" w:hAnsi="Times New Roman" w:cs="Times New Roman"/>
          <w:sz w:val="24"/>
          <w:szCs w:val="24"/>
          <w:lang/>
        </w:rPr>
        <w:t>чини</w:t>
      </w:r>
      <w:r w:rsidRPr="0059014F">
        <w:rPr>
          <w:rFonts w:ascii="Times New Roman" w:hAnsi="Times New Roman" w:cs="Times New Roman"/>
          <w:sz w:val="24"/>
          <w:szCs w:val="24"/>
          <w:lang/>
        </w:rPr>
        <w:t xml:space="preserve"> на више места како би дисквалификовао рад кандидаткиње) – по броју карактера оба саопштења А. Ђорђевић двоструко премашују минимални услов за саопштења са скупа у целини (према Члану 6. Правилника о поступку, начину вредновања и квантитативном исказивању научноистраживачких резултата истраживача), </w:t>
      </w:r>
      <w:r w:rsidR="00526546" w:rsidRPr="0059014F">
        <w:rPr>
          <w:rFonts w:ascii="Times New Roman" w:hAnsi="Times New Roman" w:cs="Times New Roman"/>
          <w:sz w:val="24"/>
          <w:szCs w:val="24"/>
          <w:lang/>
        </w:rPr>
        <w:t>a</w:t>
      </w:r>
      <w:r w:rsidR="00AC4DA5">
        <w:rPr>
          <w:rFonts w:ascii="Times New Roman" w:hAnsi="Times New Roman" w:cs="Times New Roman"/>
          <w:sz w:val="24"/>
          <w:szCs w:val="24"/>
          <w:lang/>
        </w:rPr>
        <w:t xml:space="preserve"> максималну</w:t>
      </w:r>
      <w:r w:rsidRPr="0059014F">
        <w:rPr>
          <w:rFonts w:ascii="Times New Roman" w:hAnsi="Times New Roman" w:cs="Times New Roman"/>
          <w:sz w:val="24"/>
          <w:szCs w:val="24"/>
          <w:lang/>
        </w:rPr>
        <w:t xml:space="preserve"> дужину прилога </w:t>
      </w:r>
      <w:r w:rsidR="00526546" w:rsidRPr="0059014F">
        <w:rPr>
          <w:rFonts w:ascii="Times New Roman" w:hAnsi="Times New Roman" w:cs="Times New Roman"/>
          <w:sz w:val="24"/>
          <w:szCs w:val="24"/>
          <w:lang/>
        </w:rPr>
        <w:t xml:space="preserve">свакако </w:t>
      </w:r>
      <w:r w:rsidRPr="0059014F">
        <w:rPr>
          <w:rFonts w:ascii="Times New Roman" w:hAnsi="Times New Roman" w:cs="Times New Roman"/>
          <w:sz w:val="24"/>
          <w:szCs w:val="24"/>
          <w:lang/>
        </w:rPr>
        <w:t xml:space="preserve">не одређују аутори, већ организатори конференције и уредници публикације. Притом, поређења ради, аналогни радови Ј. Живковић из ове категорије имају по 2,5 стране и немају чак наведену </w:t>
      </w:r>
      <w:r w:rsidR="002D2559" w:rsidRPr="0059014F">
        <w:rPr>
          <w:rFonts w:ascii="Times New Roman" w:hAnsi="Times New Roman" w:cs="Times New Roman"/>
          <w:sz w:val="24"/>
          <w:szCs w:val="24"/>
          <w:lang/>
        </w:rPr>
        <w:t xml:space="preserve">ни </w:t>
      </w:r>
      <w:r w:rsidRPr="0059014F">
        <w:rPr>
          <w:rFonts w:ascii="Times New Roman" w:hAnsi="Times New Roman" w:cs="Times New Roman"/>
          <w:sz w:val="24"/>
          <w:szCs w:val="24"/>
          <w:lang/>
        </w:rPr>
        <w:t>литературу</w:t>
      </w:r>
      <w:r w:rsidR="00676C49" w:rsidRPr="0059014F">
        <w:rPr>
          <w:rFonts w:ascii="Times New Roman" w:hAnsi="Times New Roman" w:cs="Times New Roman"/>
          <w:sz w:val="24"/>
          <w:szCs w:val="24"/>
          <w:lang/>
        </w:rPr>
        <w:t>.</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На основу претходно изнешене анализе, а посебно узимајући у обзир разлику у годинама међу кандидаткињама, јасно је да је закључак проф. др Н. Петровића о „неупоредиво слабијој научној продукцији“ предложене кандидаткиње незаснован.</w:t>
      </w:r>
    </w:p>
    <w:p w:rsidR="000D1E91" w:rsidRPr="0059014F" w:rsidRDefault="000D1E91" w:rsidP="00331A5C">
      <w:pPr>
        <w:spacing w:after="120"/>
        <w:jc w:val="both"/>
        <w:rPr>
          <w:rFonts w:ascii="Times New Roman" w:hAnsi="Times New Roman" w:cs="Times New Roman"/>
          <w:sz w:val="24"/>
          <w:szCs w:val="24"/>
          <w:lang/>
        </w:rPr>
      </w:pP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b/>
          <w:sz w:val="24"/>
          <w:szCs w:val="24"/>
          <w:lang/>
        </w:rPr>
        <w:t xml:space="preserve">В. </w:t>
      </w:r>
      <w:r w:rsidRPr="0059014F">
        <w:rPr>
          <w:rFonts w:ascii="Times New Roman" w:hAnsi="Times New Roman" w:cs="Times New Roman"/>
          <w:sz w:val="24"/>
          <w:szCs w:val="24"/>
          <w:lang/>
        </w:rPr>
        <w:t>Трећа група приговора тиче се тога да ли је Комисија адекватно проценила колико радови и истраживачка интересовања кандидаткиња одговарају тежиштима истраживања дефинисаним конкурсом. Тако се тврди да Комисија незасновано процењује да, са једне стране, рад Ј. Живковић не припада Квалитативним истраживањима и Културно-историјској психологији, док, са друге, доноси незаснован закључак да рад А. Ђорђевић спада у поменуте области. Размотрићемо детаљно обе тврдње и то засебно за оба тежишта истраживања.</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Што се </w:t>
      </w:r>
      <w:r w:rsidR="009B26ED" w:rsidRPr="0059014F">
        <w:rPr>
          <w:rFonts w:ascii="Times New Roman" w:hAnsi="Times New Roman" w:cs="Times New Roman"/>
          <w:i/>
          <w:sz w:val="24"/>
          <w:szCs w:val="24"/>
          <w:lang/>
        </w:rPr>
        <w:t>К</w:t>
      </w:r>
      <w:r w:rsidRPr="0059014F">
        <w:rPr>
          <w:rFonts w:ascii="Times New Roman" w:hAnsi="Times New Roman" w:cs="Times New Roman"/>
          <w:i/>
          <w:sz w:val="24"/>
          <w:szCs w:val="24"/>
          <w:lang/>
        </w:rPr>
        <w:t>валитативих истраживања</w:t>
      </w:r>
      <w:r w:rsidRPr="0059014F">
        <w:rPr>
          <w:rFonts w:ascii="Times New Roman" w:hAnsi="Times New Roman" w:cs="Times New Roman"/>
          <w:sz w:val="24"/>
          <w:szCs w:val="24"/>
          <w:lang/>
        </w:rPr>
        <w:t xml:space="preserve"> тиче, Ј. Живковић сматра да Комисија погрешно закључује да се она у својим истраживањима не ослања на квалит</w:t>
      </w:r>
      <w:r w:rsidR="00AC4DA5">
        <w:rPr>
          <w:rFonts w:ascii="Times New Roman" w:hAnsi="Times New Roman" w:cs="Times New Roman"/>
          <w:sz w:val="24"/>
          <w:szCs w:val="24"/>
          <w:lang/>
        </w:rPr>
        <w:t>ат</w:t>
      </w:r>
      <w:r w:rsidRPr="0059014F">
        <w:rPr>
          <w:rFonts w:ascii="Times New Roman" w:hAnsi="Times New Roman" w:cs="Times New Roman"/>
          <w:sz w:val="24"/>
          <w:szCs w:val="24"/>
          <w:lang/>
        </w:rPr>
        <w:t xml:space="preserve">ивну методологију. </w:t>
      </w:r>
      <w:r w:rsidRPr="0059014F">
        <w:rPr>
          <w:rFonts w:ascii="Times New Roman" w:hAnsi="Times New Roman" w:cs="Times New Roman"/>
          <w:sz w:val="24"/>
          <w:szCs w:val="24"/>
          <w:lang/>
        </w:rPr>
        <w:lastRenderedPageBreak/>
        <w:t>Као разлог наводи да „комисија није упозната са мојом дисертацијом и истраживањима, јер су на руском језику“. Кандидаткиња сасвим исправно указује на ову препреку, што је Комисија већ напоменула у свом Извештају (стр. 7), мада се и поред тога веома трудила да разуме и објективно прикаже радове кандидаткиње. Из материјала који су Комисији били доступни јасно је да истраживачки рад кандидаткиње нема додирних тачака са квалитативним истраживањима. Комисија остаје при овом закључку и након неких додатних информација које је Ј. Живковић, у оквиру свог приговора, пружила о свом раду. Наиме, кандидаткиња</w:t>
      </w:r>
      <w:r w:rsidR="00676C49" w:rsidRPr="0059014F">
        <w:rPr>
          <w:rFonts w:ascii="Times New Roman" w:hAnsi="Times New Roman" w:cs="Times New Roman"/>
          <w:sz w:val="24"/>
          <w:szCs w:val="24"/>
          <w:lang/>
        </w:rPr>
        <w:t xml:space="preserve"> наводи </w:t>
      </w:r>
      <w:r w:rsidRPr="0059014F">
        <w:rPr>
          <w:rFonts w:ascii="Times New Roman" w:hAnsi="Times New Roman" w:cs="Times New Roman"/>
          <w:sz w:val="24"/>
          <w:szCs w:val="24"/>
          <w:lang/>
        </w:rPr>
        <w:t xml:space="preserve">да је њено докторско истраживање „претежно квантитативно“, али да је она „приликом адаптације одређених методика и мерних скала“ спроводила интервјуе са представницима етничких група. Ово је уобичајени део поступка адаптације мерних инструмената, нпр. у крос-културним истраживањима, а не вид укључивања квалитативних метода у дизајн истраживања на било какав релевантан начин. Поред овога, Ј. Живковић наводи и своја 4 рада са основних/мастер студија који треба да сведоче о њеном истраживачком искуству са квалитативном методологијом. </w:t>
      </w:r>
      <w:r w:rsidR="00676C49" w:rsidRPr="0059014F">
        <w:rPr>
          <w:rFonts w:ascii="Times New Roman" w:hAnsi="Times New Roman" w:cs="Times New Roman"/>
          <w:sz w:val="24"/>
          <w:szCs w:val="24"/>
          <w:lang/>
        </w:rPr>
        <w:t xml:space="preserve">Међутим, </w:t>
      </w:r>
      <w:r w:rsidRPr="0059014F">
        <w:rPr>
          <w:rFonts w:ascii="Times New Roman" w:hAnsi="Times New Roman" w:cs="Times New Roman"/>
          <w:sz w:val="24"/>
          <w:szCs w:val="24"/>
          <w:lang/>
        </w:rPr>
        <w:t>од та 4 рада, 3 нису наведена у библиографији, чак ни у допуни библиографије коју је Ј. Живковић приложила у оквиру приговора! Остаје нејасно какав је статус тих радова и у ком облику они постоје. Четврти рад представља саопштење са студентске конференције које јесте наведено у библиографији, али тај рад нема чак ни апстракт на енглеском језику (тј. нема апстракт уопште). Ако је кандидаткиња већ знала да је то једини рад у коме постоји неки доказ о њеним компетенцијама из квалитативних истраживања</w:t>
      </w:r>
      <w:r w:rsidR="00182376" w:rsidRPr="0059014F">
        <w:rPr>
          <w:rFonts w:ascii="Times New Roman" w:hAnsi="Times New Roman" w:cs="Times New Roman"/>
          <w:sz w:val="24"/>
          <w:szCs w:val="24"/>
          <w:lang/>
        </w:rPr>
        <w:t xml:space="preserve">, </w:t>
      </w:r>
      <w:r w:rsidRPr="0059014F">
        <w:rPr>
          <w:rFonts w:ascii="Times New Roman" w:hAnsi="Times New Roman" w:cs="Times New Roman"/>
          <w:sz w:val="24"/>
          <w:szCs w:val="24"/>
          <w:lang/>
        </w:rPr>
        <w:t>што је експлицитно дефинисано тежиште на конкурсу, очекивало би се да преведе резиме на енглески или с</w:t>
      </w:r>
      <w:r w:rsidR="00182376" w:rsidRPr="0059014F">
        <w:rPr>
          <w:rFonts w:ascii="Times New Roman" w:hAnsi="Times New Roman" w:cs="Times New Roman"/>
          <w:sz w:val="24"/>
          <w:szCs w:val="24"/>
          <w:lang/>
        </w:rPr>
        <w:t>рпски језик (тј. у овом случају</w:t>
      </w:r>
      <w:r w:rsidRPr="0059014F">
        <w:rPr>
          <w:rFonts w:ascii="Times New Roman" w:hAnsi="Times New Roman" w:cs="Times New Roman"/>
          <w:sz w:val="24"/>
          <w:szCs w:val="24"/>
          <w:lang/>
        </w:rPr>
        <w:t xml:space="preserve"> да га напише). Али, и независно од овог пропуста – који Комисија сматра пропустом кандидаткиње да свој рад учини доступним за евалуацију, а не сопственим пропустом да радове на страном језику разуме – накнадне информације које је Ј. Живковић доставила у приговору (да је у раду коришћен „асоцијативни експеримент уз помоћ метода слободних асоцијација и лексичког утицаја“) не говори превише о компетенцијама кандидаткиње када је квалитативна методологија у питању, јер асоцијативни експеримент свакако не чини релевантан део корпуса квалитативних метода.</w:t>
      </w:r>
    </w:p>
    <w:p w:rsidR="00D74326" w:rsidRPr="0059014F" w:rsidRDefault="0050561A" w:rsidP="00331A5C">
      <w:pPr>
        <w:spacing w:after="120"/>
        <w:jc w:val="both"/>
        <w:rPr>
          <w:rFonts w:ascii="Times New Roman" w:hAnsi="Times New Roman" w:cs="Times New Roman"/>
          <w:sz w:val="24"/>
          <w:szCs w:val="24"/>
          <w:highlight w:val="yellow"/>
          <w:lang/>
        </w:rPr>
      </w:pPr>
      <w:r w:rsidRPr="0059014F">
        <w:rPr>
          <w:rFonts w:ascii="Times New Roman" w:hAnsi="Times New Roman" w:cs="Times New Roman"/>
          <w:sz w:val="24"/>
          <w:szCs w:val="24"/>
          <w:lang/>
        </w:rPr>
        <w:t>Са друге стране, п</w:t>
      </w:r>
      <w:r w:rsidR="00D74326" w:rsidRPr="0059014F">
        <w:rPr>
          <w:rFonts w:ascii="Times New Roman" w:hAnsi="Times New Roman" w:cs="Times New Roman"/>
          <w:sz w:val="24"/>
          <w:szCs w:val="24"/>
          <w:lang/>
        </w:rPr>
        <w:t xml:space="preserve">роф. др Н. Петровић у свом приговору не покушава да преиспита закључак Комисије да радови Ј. Живковић припадају квантитативној парадигми, већ указује на то да и кандидаткиња А. Ђорђевић има радове који се ослањају на квантитативну методологију. Он нас подсећа да се А. Ђорђевић у свом мастер раду ослањала на „апсолутно квантитативни (чак експериментални – за који се сматра да је потпуна супротност квалитативној методологији) приступ“. То је сасвим тачно, али увид у библиографију кандидаткиње указује на јасан заокрет у њеном истраживачком приступу – док су се ранија истраживања углавном ослањала на квантитативну парадигму, новија полазе првенствено од квалитативне парадигме, што је случај и са докторском дисертацијом кандидаткиње. Поред тога, Комисија је склона да види као предност кандидаткиње то што је изградила компетенције и има истраживачко искуство и са </w:t>
      </w:r>
      <w:r w:rsidR="00D74326" w:rsidRPr="0059014F">
        <w:rPr>
          <w:rFonts w:ascii="Times New Roman" w:hAnsi="Times New Roman" w:cs="Times New Roman"/>
          <w:sz w:val="24"/>
          <w:szCs w:val="24"/>
          <w:lang/>
        </w:rPr>
        <w:lastRenderedPageBreak/>
        <w:t>квантитативним методама, иако се њен садашњи рад и интересовања доследно одвијају у пољу квалитативних истраживања.</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Дакле, Комисија свакако остаје при свом закључку о кандидаткињама када је реч о њиховим компетенцијама </w:t>
      </w:r>
      <w:r w:rsidR="004C2CFE" w:rsidRPr="0059014F">
        <w:rPr>
          <w:rFonts w:ascii="Times New Roman" w:hAnsi="Times New Roman" w:cs="Times New Roman"/>
          <w:sz w:val="24"/>
          <w:szCs w:val="24"/>
          <w:lang/>
        </w:rPr>
        <w:t>у области</w:t>
      </w:r>
      <w:r w:rsidRPr="0059014F">
        <w:rPr>
          <w:rFonts w:ascii="Times New Roman" w:hAnsi="Times New Roman" w:cs="Times New Roman"/>
          <w:sz w:val="24"/>
          <w:szCs w:val="24"/>
          <w:lang/>
        </w:rPr>
        <w:t xml:space="preserve"> </w:t>
      </w:r>
      <w:r w:rsidR="004C2CFE" w:rsidRPr="0059014F">
        <w:rPr>
          <w:rFonts w:ascii="Times New Roman" w:hAnsi="Times New Roman" w:cs="Times New Roman"/>
          <w:i/>
          <w:sz w:val="24"/>
          <w:szCs w:val="24"/>
          <w:lang/>
        </w:rPr>
        <w:t>К</w:t>
      </w:r>
      <w:r w:rsidRPr="0059014F">
        <w:rPr>
          <w:rFonts w:ascii="Times New Roman" w:hAnsi="Times New Roman" w:cs="Times New Roman"/>
          <w:i/>
          <w:sz w:val="24"/>
          <w:szCs w:val="24"/>
          <w:lang/>
        </w:rPr>
        <w:t>валитативн</w:t>
      </w:r>
      <w:r w:rsidR="004C2CFE" w:rsidRPr="0059014F">
        <w:rPr>
          <w:rFonts w:ascii="Times New Roman" w:hAnsi="Times New Roman" w:cs="Times New Roman"/>
          <w:i/>
          <w:sz w:val="24"/>
          <w:szCs w:val="24"/>
          <w:lang/>
        </w:rPr>
        <w:t>их</w:t>
      </w:r>
      <w:r w:rsidRPr="0059014F">
        <w:rPr>
          <w:rFonts w:ascii="Times New Roman" w:hAnsi="Times New Roman" w:cs="Times New Roman"/>
          <w:i/>
          <w:sz w:val="24"/>
          <w:szCs w:val="24"/>
          <w:lang/>
        </w:rPr>
        <w:t xml:space="preserve"> истраживања</w:t>
      </w:r>
      <w:r w:rsidRPr="0059014F">
        <w:rPr>
          <w:rFonts w:ascii="Times New Roman" w:hAnsi="Times New Roman" w:cs="Times New Roman"/>
          <w:sz w:val="24"/>
          <w:szCs w:val="24"/>
          <w:lang/>
        </w:rPr>
        <w:t xml:space="preserve">. И поред неких додатних информација које је Ј. Живковић доставила у оквиру приговора и који нису били доступни Комисији пре тога, јасно је да она није имала прилике да се упозна са </w:t>
      </w:r>
      <w:r w:rsidR="00A8498B" w:rsidRPr="0059014F">
        <w:rPr>
          <w:rFonts w:ascii="Times New Roman" w:hAnsi="Times New Roman" w:cs="Times New Roman"/>
          <w:sz w:val="24"/>
          <w:szCs w:val="24"/>
          <w:lang/>
        </w:rPr>
        <w:t xml:space="preserve">савременом </w:t>
      </w:r>
      <w:r w:rsidRPr="0059014F">
        <w:rPr>
          <w:rFonts w:ascii="Times New Roman" w:hAnsi="Times New Roman" w:cs="Times New Roman"/>
          <w:sz w:val="24"/>
          <w:szCs w:val="24"/>
          <w:lang/>
        </w:rPr>
        <w:t xml:space="preserve">квалитативном методологијом током свог формалног образовања (о чему сведочи увид у положене испите), да се не ослања на квалитативне методе у свом истраживачком раду и да нема педагошког искуства у овој области. Кандидаткиња А. Ђорђевић има јасну предност по сва та три критеријума када је реч о овом тежишту дефинисаном конкурсом, о чему сведоче информације изнете у Извештају. </w:t>
      </w:r>
    </w:p>
    <w:p w:rsidR="00AE3EE3" w:rsidRPr="0059014F" w:rsidRDefault="00AE3EE3" w:rsidP="00331A5C">
      <w:pPr>
        <w:spacing w:after="120"/>
        <w:jc w:val="both"/>
        <w:rPr>
          <w:rFonts w:ascii="Times New Roman" w:hAnsi="Times New Roman" w:cs="Times New Roman"/>
          <w:sz w:val="24"/>
          <w:szCs w:val="24"/>
          <w:lang/>
        </w:rPr>
      </w:pP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Када је реч о другом тежишту истраживања, </w:t>
      </w:r>
      <w:r w:rsidRPr="0059014F">
        <w:rPr>
          <w:rFonts w:ascii="Times New Roman" w:hAnsi="Times New Roman" w:cs="Times New Roman"/>
          <w:i/>
          <w:sz w:val="24"/>
          <w:szCs w:val="24"/>
          <w:lang/>
        </w:rPr>
        <w:t>Културно-историјској психологији</w:t>
      </w:r>
      <w:r w:rsidRPr="0059014F">
        <w:rPr>
          <w:rFonts w:ascii="Times New Roman" w:hAnsi="Times New Roman" w:cs="Times New Roman"/>
          <w:sz w:val="24"/>
          <w:szCs w:val="24"/>
          <w:lang/>
        </w:rPr>
        <w:t xml:space="preserve">, оба писца приговора позивају </w:t>
      </w:r>
      <w:r w:rsidR="00AE3EE3" w:rsidRPr="0059014F">
        <w:rPr>
          <w:rFonts w:ascii="Times New Roman" w:hAnsi="Times New Roman" w:cs="Times New Roman"/>
          <w:sz w:val="24"/>
          <w:szCs w:val="24"/>
          <w:lang/>
        </w:rPr>
        <w:t xml:space="preserve">се </w:t>
      </w:r>
      <w:r w:rsidRPr="0059014F">
        <w:rPr>
          <w:rFonts w:ascii="Times New Roman" w:hAnsi="Times New Roman" w:cs="Times New Roman"/>
          <w:sz w:val="24"/>
          <w:szCs w:val="24"/>
          <w:lang/>
        </w:rPr>
        <w:t xml:space="preserve">на сличне аргументе како би тврдили да рад Ј. Живковић одговара траженом тежишту, а да је проблематично тако нешто тврдити за рад А. Ђорђевић. Један аргумент који фигурира у оба приговора тиче се академског окружења у коме је Ј. Живковић завршила своје студије. Тако, Ј. Живковић оспорава закључак Комисије позивајући се на то да „сама чињеница да сам студирала психологију у Русији на факултету на коме је радио оснивач културно-историјске психологије и чији сам целокупни опус читала у оригиналу, говори сама за себе“. На сличан аргумент се позива и проф. др Н. Петровић у свом приговору, указујући на то да „тај приступ дефинише читаве студије на руским универзитетима и данас, инволвиран је у многе, ако не у све области, те је можда кандидаткиња и идеални кандидат баш за ово тежиште истраживања“ (тачка 6). Комисија не сматра да чињеница да је Л.С. Виготски пре скоро једног века предавао на Факултету на коме је кандидаткиња студирала може гарантовати да истраживачки рад кандидаткиње припада области културно-историјске психологије. </w:t>
      </w:r>
      <w:r w:rsidR="00EF4297">
        <w:rPr>
          <w:rFonts w:ascii="Times New Roman" w:hAnsi="Times New Roman" w:cs="Times New Roman"/>
          <w:sz w:val="24"/>
          <w:szCs w:val="24"/>
          <w:lang/>
        </w:rPr>
        <w:t>Заправо је очекивано да је</w:t>
      </w:r>
      <w:r w:rsidRPr="0059014F">
        <w:rPr>
          <w:rFonts w:ascii="Times New Roman" w:hAnsi="Times New Roman" w:cs="Times New Roman"/>
          <w:sz w:val="24"/>
          <w:szCs w:val="24"/>
          <w:lang/>
        </w:rPr>
        <w:t>, с обзиром на образовање и академско окружење коме је припадала, кандидаткињи Ј. Живковић било далеко лакше да обликује своју докторску дисертацију и истраживачки рад у културно-историјском теоријском оквиру. А, ипак, њен истраживачки рад припада доминант</w:t>
      </w:r>
      <w:r w:rsidR="00AC4DA5">
        <w:rPr>
          <w:rFonts w:ascii="Times New Roman" w:hAnsi="Times New Roman" w:cs="Times New Roman"/>
          <w:sz w:val="24"/>
          <w:szCs w:val="24"/>
          <w:lang/>
        </w:rPr>
        <w:t>н</w:t>
      </w:r>
      <w:r w:rsidRPr="0059014F">
        <w:rPr>
          <w:rFonts w:ascii="Times New Roman" w:hAnsi="Times New Roman" w:cs="Times New Roman"/>
          <w:sz w:val="24"/>
          <w:szCs w:val="24"/>
          <w:lang/>
        </w:rPr>
        <w:t xml:space="preserve">им токовима социјалне психологије на Западу – на основу формулације теме, коришћених појмова, избора методологије. Наиме, Ј. Живковић бави се етничким идентитетом и међуетничким ставовима и односима, и то </w:t>
      </w:r>
      <w:r w:rsidR="006F190C" w:rsidRPr="0059014F">
        <w:rPr>
          <w:rFonts w:ascii="Times New Roman" w:hAnsi="Times New Roman" w:cs="Times New Roman"/>
          <w:sz w:val="24"/>
          <w:szCs w:val="24"/>
          <w:lang/>
        </w:rPr>
        <w:t>домина</w:t>
      </w:r>
      <w:r w:rsidR="007F4CA5">
        <w:rPr>
          <w:rFonts w:ascii="Times New Roman" w:hAnsi="Times New Roman" w:cs="Times New Roman"/>
          <w:sz w:val="24"/>
          <w:szCs w:val="24"/>
          <w:lang/>
        </w:rPr>
        <w:t>н</w:t>
      </w:r>
      <w:r w:rsidR="006F190C" w:rsidRPr="0059014F">
        <w:rPr>
          <w:rFonts w:ascii="Times New Roman" w:hAnsi="Times New Roman" w:cs="Times New Roman"/>
          <w:sz w:val="24"/>
          <w:szCs w:val="24"/>
          <w:lang/>
        </w:rPr>
        <w:t xml:space="preserve">тно </w:t>
      </w:r>
      <w:r w:rsidRPr="0059014F">
        <w:rPr>
          <w:rFonts w:ascii="Times New Roman" w:hAnsi="Times New Roman" w:cs="Times New Roman"/>
          <w:sz w:val="24"/>
          <w:szCs w:val="24"/>
          <w:lang/>
        </w:rPr>
        <w:t xml:space="preserve">ослањајући се на добро познате скале и инструменте западних аутора из ове области. Са друге стране, кандидаткиња А. Ђорђевић формулисала </w:t>
      </w:r>
      <w:r w:rsidR="006F190C" w:rsidRPr="0059014F">
        <w:rPr>
          <w:rFonts w:ascii="Times New Roman" w:hAnsi="Times New Roman" w:cs="Times New Roman"/>
          <w:sz w:val="24"/>
          <w:szCs w:val="24"/>
          <w:lang/>
        </w:rPr>
        <w:t xml:space="preserve">је </w:t>
      </w:r>
      <w:r w:rsidRPr="0059014F">
        <w:rPr>
          <w:rFonts w:ascii="Times New Roman" w:hAnsi="Times New Roman" w:cs="Times New Roman"/>
          <w:sz w:val="24"/>
          <w:szCs w:val="24"/>
          <w:lang/>
        </w:rPr>
        <w:t>и своју докторску дисертацију и генерално истраживачку оријентацију у културно-историјском оквиру</w:t>
      </w:r>
      <w:r w:rsidR="006F190C" w:rsidRPr="0059014F">
        <w:rPr>
          <w:rFonts w:ascii="Times New Roman" w:hAnsi="Times New Roman" w:cs="Times New Roman"/>
          <w:sz w:val="24"/>
          <w:szCs w:val="24"/>
          <w:lang/>
        </w:rPr>
        <w:t xml:space="preserve"> (што је детаљније анализирано у Извештају)</w:t>
      </w:r>
      <w:r w:rsidRPr="0059014F">
        <w:rPr>
          <w:rFonts w:ascii="Times New Roman" w:hAnsi="Times New Roman" w:cs="Times New Roman"/>
          <w:sz w:val="24"/>
          <w:szCs w:val="24"/>
          <w:lang/>
        </w:rPr>
        <w:t>, иако за то постоји далеко мање подстицаја и ресурса у нашој академској средини.</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Ј. Живковић се у приговору не слаже са оценом Комисије да њена докторска дисертација припада мејнстрим социјалној психологији, мада не нуди никакав конкретан аргумент за </w:t>
      </w:r>
      <w:r w:rsidRPr="0059014F">
        <w:rPr>
          <w:rFonts w:ascii="Times New Roman" w:hAnsi="Times New Roman" w:cs="Times New Roman"/>
          <w:sz w:val="24"/>
          <w:szCs w:val="24"/>
          <w:lang/>
        </w:rPr>
        <w:lastRenderedPageBreak/>
        <w:t xml:space="preserve">то да </w:t>
      </w:r>
      <w:r w:rsidR="00542C2A" w:rsidRPr="0059014F">
        <w:rPr>
          <w:rFonts w:ascii="Times New Roman" w:hAnsi="Times New Roman" w:cs="Times New Roman"/>
          <w:sz w:val="24"/>
          <w:szCs w:val="24"/>
          <w:lang/>
        </w:rPr>
        <w:t>се она може препознати као део културно-историјске традиције</w:t>
      </w:r>
      <w:r w:rsidRPr="0059014F">
        <w:rPr>
          <w:rFonts w:ascii="Times New Roman" w:hAnsi="Times New Roman" w:cs="Times New Roman"/>
          <w:sz w:val="24"/>
          <w:szCs w:val="24"/>
          <w:lang/>
        </w:rPr>
        <w:t>, чак ни за то да је овај приступ макар „индиректно интегрисан у методолошке основе“ њеног истраживања. Уместо тога, кандидаткиња се опет позива на опште место да су „руски психолози васпитани у духу културно-историјске парадигме, која је условила развој Руске психологије“, па пошто се она у раду ослања и на руске ауторе, то би требало довољно да говори о културно-историјској природи њеног истраживања. Такође се додаје да се „културно-историјска теорија/приступ може применити у било којој области, па и у социјалној психологији, посебно на тему којој сам се ја бавила“, са чим се Комисија сасвим слаже, само што остаје при својој оцени да Ј. Живковић није применила овај приступ у свом раду, а није ни накнадно указала на било који конкретан аспект свог рада који говори супротно.</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И проф. др Н. Петровић у свом приговору (тачка 6) тврди како рад кандидаткиње Ј. Живковић спада у област културно-историјске психологије, док је проблематично тврдит</w:t>
      </w:r>
      <w:r w:rsidR="00B9691B" w:rsidRPr="0059014F">
        <w:rPr>
          <w:rFonts w:ascii="Times New Roman" w:hAnsi="Times New Roman" w:cs="Times New Roman"/>
          <w:sz w:val="24"/>
          <w:szCs w:val="24"/>
          <w:lang/>
        </w:rPr>
        <w:t>и тако нешто за рад А. Ђорђевић</w:t>
      </w:r>
      <w:r w:rsidRPr="0059014F">
        <w:rPr>
          <w:rFonts w:ascii="Times New Roman" w:hAnsi="Times New Roman" w:cs="Times New Roman"/>
          <w:sz w:val="24"/>
          <w:szCs w:val="24"/>
          <w:lang/>
        </w:rPr>
        <w:t>. Како би поткрепио ову твр</w:t>
      </w:r>
      <w:r w:rsidR="007F4CA5">
        <w:rPr>
          <w:rFonts w:ascii="Times New Roman" w:hAnsi="Times New Roman" w:cs="Times New Roman"/>
          <w:sz w:val="24"/>
          <w:szCs w:val="24"/>
          <w:lang/>
        </w:rPr>
        <w:t>д</w:t>
      </w:r>
      <w:r w:rsidRPr="0059014F">
        <w:rPr>
          <w:rFonts w:ascii="Times New Roman" w:hAnsi="Times New Roman" w:cs="Times New Roman"/>
          <w:sz w:val="24"/>
          <w:szCs w:val="24"/>
          <w:lang/>
        </w:rPr>
        <w:t>њу он веома тенде</w:t>
      </w:r>
      <w:r w:rsidR="007F4CA5">
        <w:rPr>
          <w:rFonts w:ascii="Times New Roman" w:hAnsi="Times New Roman" w:cs="Times New Roman"/>
          <w:sz w:val="24"/>
          <w:szCs w:val="24"/>
          <w:lang/>
        </w:rPr>
        <w:t>н</w:t>
      </w:r>
      <w:r w:rsidRPr="0059014F">
        <w:rPr>
          <w:rFonts w:ascii="Times New Roman" w:hAnsi="Times New Roman" w:cs="Times New Roman"/>
          <w:sz w:val="24"/>
          <w:szCs w:val="24"/>
          <w:lang/>
        </w:rPr>
        <w:t xml:space="preserve">циозно бира и наводи цитате из радова </w:t>
      </w:r>
      <w:r w:rsidR="007F4CA5">
        <w:rPr>
          <w:rFonts w:ascii="Times New Roman" w:hAnsi="Times New Roman" w:cs="Times New Roman"/>
          <w:sz w:val="24"/>
          <w:szCs w:val="24"/>
          <w:lang/>
        </w:rPr>
        <w:t>кандидаткиња</w:t>
      </w:r>
      <w:r w:rsidRPr="0059014F">
        <w:rPr>
          <w:rFonts w:ascii="Times New Roman" w:hAnsi="Times New Roman" w:cs="Times New Roman"/>
          <w:sz w:val="24"/>
          <w:szCs w:val="24"/>
          <w:lang/>
        </w:rPr>
        <w:t>. Осим што је један цитат далеко дужи од другог, први је изабран из увода у коме се даје историјски приказ културно-историјске психологије</w:t>
      </w:r>
      <w:r w:rsidR="00D85F64">
        <w:rPr>
          <w:rFonts w:ascii="Times New Roman" w:hAnsi="Times New Roman" w:cs="Times New Roman"/>
          <w:sz w:val="24"/>
          <w:szCs w:val="24"/>
          <w:lang/>
        </w:rPr>
        <w:t xml:space="preserve"> (конкретно, теорије делатности)</w:t>
      </w:r>
      <w:r w:rsidRPr="0059014F">
        <w:rPr>
          <w:rFonts w:ascii="Times New Roman" w:hAnsi="Times New Roman" w:cs="Times New Roman"/>
          <w:sz w:val="24"/>
          <w:szCs w:val="24"/>
          <w:lang/>
        </w:rPr>
        <w:t>, а други представља део апстракта емпиријског рада. Али и сасвим независно од тога, аргумент проф. Петровића нема никакво утемељење. Наиме, Комисија је детаљно приказала споменути рад Ј. Живковић у свом Извештају (то је уједно и једини рад на српском језику тј. једини који није на руском језику из библиографије кандидаткиње) и препознала је да се она у том раду бави „приказом једне теорије која припада корпусу културно-историјске психологије“. Такође је наглашено да је то једини рад у библиографији кандидаткиње који се бави овом облашћу, иако, треба имати у виду да није реч о истраживању тј. емпиријском чланку, али ни о теоријском раду</w:t>
      </w:r>
      <w:r w:rsidR="007D5747" w:rsidRPr="0059014F">
        <w:rPr>
          <w:rFonts w:ascii="Times New Roman" w:hAnsi="Times New Roman" w:cs="Times New Roman"/>
          <w:sz w:val="24"/>
          <w:szCs w:val="24"/>
          <w:lang/>
        </w:rPr>
        <w:t xml:space="preserve"> (јер недостаје било какав критички осврт)</w:t>
      </w:r>
      <w:r w:rsidRPr="0059014F">
        <w:rPr>
          <w:rFonts w:ascii="Times New Roman" w:hAnsi="Times New Roman" w:cs="Times New Roman"/>
          <w:sz w:val="24"/>
          <w:szCs w:val="24"/>
          <w:lang/>
        </w:rPr>
        <w:t xml:space="preserve">, већ о приказу становишта једног руског аутора (В.С. Агејева) у тематском зборнику. Тај рад само сведочи о томе да је Ј. Живковић упозната са културно-историјском психологијом, што је с обзиром на њено образовање, сасвим очекивано и што Комисија ни у једном тренутку није негирала. Али, као што се из осталих радова кандидаткиње може закључити, то не значи аутоматски да је ова оријентација суштински обликовала њен истраживачки рад и теоријске преференције. Са друге стране, у раду А. Ђорђевић на који проф. Петровић реферира извештава се о делу резултата емпиријског истраживања које се бави једним специфичним пољем људске делатности које је прошло кроз суштинску историјску трансформацију, и у оквиру кога се испитује како су конкретно људско искуство и пракса обликовани у савременом, технолошки посредованом, институционалном окружењу и са каквим последицама по субјекта. Иако се овај рад не позива експлицитно на Виготског или традиционално схваћену културно-историјску теорију, било коме ко је упућен у савремене токове у овој области неће бити тешко да препозна културно-историјску природу овако дефинисаног истраживачког проблема, иако проф. др Н. Петровић сматра да он „тешко да има икакве </w:t>
      </w:r>
      <w:r w:rsidRPr="0059014F">
        <w:rPr>
          <w:rFonts w:ascii="Times New Roman" w:hAnsi="Times New Roman" w:cs="Times New Roman"/>
          <w:sz w:val="24"/>
          <w:szCs w:val="24"/>
          <w:lang/>
        </w:rPr>
        <w:lastRenderedPageBreak/>
        <w:t>везе са било којом граном психологије“, јер припада „подручју акушерства“ (он чак тврди да Комисија „акушерску праксу [sic!] проглашава психологијом“).</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У вези са овим, очигледно је да се писци оба приговора позивају на феномене којима се А. Ђорђевић бави како би одбацили тврдњу да је њен истраживачки приступ културно-историјски. Из њихових приговора </w:t>
      </w:r>
      <w:r w:rsidR="00C437B2" w:rsidRPr="0059014F">
        <w:rPr>
          <w:rFonts w:ascii="Times New Roman" w:hAnsi="Times New Roman" w:cs="Times New Roman"/>
          <w:sz w:val="24"/>
          <w:szCs w:val="24"/>
          <w:lang/>
        </w:rPr>
        <w:t>проистиче</w:t>
      </w:r>
      <w:r w:rsidRPr="0059014F">
        <w:rPr>
          <w:rFonts w:ascii="Times New Roman" w:hAnsi="Times New Roman" w:cs="Times New Roman"/>
          <w:sz w:val="24"/>
          <w:szCs w:val="24"/>
          <w:lang/>
        </w:rPr>
        <w:t xml:space="preserve"> да и проф. др Н. Петровић и Ј. Живковић своде културно-историјско становиште у психологији првенствено на радове Виготског, и то пре свега у оквиру развојне психологије. Без намере да умањујемо огроман значај Виготског у иницирању и развијању овог становишта и његове до</w:t>
      </w:r>
      <w:r w:rsidR="00563B25" w:rsidRPr="0059014F">
        <w:rPr>
          <w:rFonts w:ascii="Times New Roman" w:hAnsi="Times New Roman" w:cs="Times New Roman"/>
          <w:sz w:val="24"/>
          <w:szCs w:val="24"/>
          <w:lang/>
        </w:rPr>
        <w:t>пр</w:t>
      </w:r>
      <w:r w:rsidRPr="0059014F">
        <w:rPr>
          <w:rFonts w:ascii="Times New Roman" w:hAnsi="Times New Roman" w:cs="Times New Roman"/>
          <w:sz w:val="24"/>
          <w:szCs w:val="24"/>
          <w:lang/>
        </w:rPr>
        <w:t xml:space="preserve">иносе развојној психологији, сматрамо да се истицањем само његовог доприноса од пре скоро једног века неоправдано занемарује веома плодоносан теоријски и истраживачки рад великог броја аутора у оквиру савремених токова културне психологије и психологије делатности, што су две главне струје које настављају, али и проширују и обогаћују рад Виготског и његових сарадника. Овакво шире и савременије разумевање </w:t>
      </w:r>
      <w:r w:rsidR="00DF0728">
        <w:rPr>
          <w:rFonts w:ascii="Times New Roman" w:hAnsi="Times New Roman" w:cs="Times New Roman"/>
          <w:sz w:val="24"/>
          <w:szCs w:val="24"/>
          <w:lang/>
        </w:rPr>
        <w:t>опсега</w:t>
      </w:r>
      <w:r w:rsidRPr="0059014F">
        <w:rPr>
          <w:rFonts w:ascii="Times New Roman" w:hAnsi="Times New Roman" w:cs="Times New Roman"/>
          <w:sz w:val="24"/>
          <w:szCs w:val="24"/>
          <w:lang/>
        </w:rPr>
        <w:t xml:space="preserve"> и садржаја културно-историјске психологије присутно је и у оквиру актуелног мастер курса на Одељењу за психологију, у шта је могуће уверити се увидом у силабус и литературу који су доступни на сајту Филозофског факултета. И управо полазећи од овог ширег и савременијег схватања, Комисија је проценила да истраживачка интересовања, теоријско полазиште и методолошки избори кандидаткиње А. Ђорђевић несумњиво спадају у к</w:t>
      </w:r>
      <w:r w:rsidR="00372E69" w:rsidRPr="0059014F">
        <w:rPr>
          <w:rFonts w:ascii="Times New Roman" w:hAnsi="Times New Roman" w:cs="Times New Roman"/>
          <w:sz w:val="24"/>
          <w:szCs w:val="24"/>
          <w:lang/>
        </w:rPr>
        <w:t xml:space="preserve">ултурно-историјску психологију. </w:t>
      </w:r>
      <w:r w:rsidRPr="0059014F">
        <w:rPr>
          <w:rFonts w:ascii="Times New Roman" w:hAnsi="Times New Roman" w:cs="Times New Roman"/>
          <w:sz w:val="24"/>
          <w:szCs w:val="24"/>
          <w:lang/>
        </w:rPr>
        <w:t xml:space="preserve">Делује да </w:t>
      </w:r>
      <w:r w:rsidR="00372E69" w:rsidRPr="0059014F">
        <w:rPr>
          <w:rFonts w:ascii="Times New Roman" w:hAnsi="Times New Roman" w:cs="Times New Roman"/>
          <w:sz w:val="24"/>
          <w:szCs w:val="24"/>
          <w:lang/>
        </w:rPr>
        <w:t xml:space="preserve">недовољно </w:t>
      </w:r>
      <w:r w:rsidRPr="0059014F">
        <w:rPr>
          <w:rFonts w:ascii="Times New Roman" w:hAnsi="Times New Roman" w:cs="Times New Roman"/>
          <w:sz w:val="24"/>
          <w:szCs w:val="24"/>
          <w:lang/>
        </w:rPr>
        <w:t>разумевање епистемолошке позиције културно-историјске психологије, као и непознавање савремених теорија унутар ове традиције, лежи у основи дисквалификације рада А. Ђорђевић од стране писаца оба приговора и то на основу тога што се она не бави феноменима уобичајеним за ране радове руских психолога у овој традицији. Комисији је нејасно како бављење одређеном врстом феномена – било да је у питању порођајно искуство у технолошки посредованом институционалном окружењу, доживљај и перформирање рода код припадника једне специфичне субкултуре или процеси етничке идентификације код припадника локалне популације младих – може да послужи као аргумент за дисквалификацију нечијег истраживачког рада, уколико је он доследно концептуализован у складу са одређеним епистемолошким и теоријским принципима.</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Комисија мора да примети још једну ствар, што се тежишта истраживања која су дефинисана конкурсом тиче – оба писца приговора упорно истичу Културно-историјску психлогију као релевантно тежиште истраживања и занемарују Квалитативна истраживања у својим приговорима. </w:t>
      </w:r>
      <w:r w:rsidR="00F61746">
        <w:rPr>
          <w:rFonts w:ascii="Times New Roman" w:hAnsi="Times New Roman" w:cs="Times New Roman"/>
          <w:sz w:val="24"/>
          <w:szCs w:val="24"/>
          <w:lang/>
        </w:rPr>
        <w:t>Стиче се утисак да то може да</w:t>
      </w:r>
      <w:r w:rsidRPr="0059014F">
        <w:rPr>
          <w:rFonts w:ascii="Times New Roman" w:hAnsi="Times New Roman" w:cs="Times New Roman"/>
          <w:sz w:val="24"/>
          <w:szCs w:val="24"/>
          <w:lang/>
        </w:rPr>
        <w:t xml:space="preserve"> служи томе да се прикрије недостатак компетенција и истраживачког и педагошког искуства у области квалитативних истраживања код кандидаткиње Ј. Живковић. Такође, на крају свог приговора Ј. Живковић тврди да су „оба  тежишта једнако важна за област за коју је расписан конкурс“. Без икакве намере да привилегује или различито вреднује било коју од области на које се тежишта односе, Комисија се са овом констатацијом не би сложила</w:t>
      </w:r>
      <w:r w:rsidR="00D5026B">
        <w:rPr>
          <w:rFonts w:ascii="Times New Roman" w:hAnsi="Times New Roman" w:cs="Times New Roman"/>
          <w:sz w:val="24"/>
          <w:szCs w:val="24"/>
          <w:lang/>
        </w:rPr>
        <w:t>, јер то не</w:t>
      </w:r>
      <w:r w:rsidRPr="0059014F">
        <w:rPr>
          <w:rFonts w:ascii="Times New Roman" w:hAnsi="Times New Roman" w:cs="Times New Roman"/>
          <w:sz w:val="24"/>
          <w:szCs w:val="24"/>
          <w:lang/>
        </w:rPr>
        <w:t xml:space="preserve"> одговара конкретним наставним потребама на Одељењу за психологију. Наиме, курс из квалитативних истраживања је обавезни курс на основним студијама психологије који </w:t>
      </w:r>
      <w:r w:rsidRPr="0059014F">
        <w:rPr>
          <w:rFonts w:ascii="Times New Roman" w:hAnsi="Times New Roman" w:cs="Times New Roman"/>
          <w:sz w:val="24"/>
          <w:szCs w:val="24"/>
          <w:lang/>
        </w:rPr>
        <w:lastRenderedPageBreak/>
        <w:t xml:space="preserve">годишње похађа близу 100 студената, док је курс из културно-историјске психологије изборни курс на мастер студијама који похађа десетоструко мањи број студената. </w:t>
      </w:r>
    </w:p>
    <w:p w:rsidR="000309CC"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Комисија је, управо имајући у виду и наставне потребе Одељења, приликом евалуације кандидаткиња закључила да</w:t>
      </w:r>
      <w:r w:rsidR="00235956">
        <w:rPr>
          <w:rFonts w:ascii="Times New Roman" w:hAnsi="Times New Roman" w:cs="Times New Roman"/>
          <w:sz w:val="24"/>
          <w:szCs w:val="24"/>
          <w:lang/>
        </w:rPr>
        <w:t>,</w:t>
      </w:r>
      <w:r w:rsidRPr="0059014F">
        <w:rPr>
          <w:rFonts w:ascii="Times New Roman" w:hAnsi="Times New Roman" w:cs="Times New Roman"/>
          <w:sz w:val="24"/>
          <w:szCs w:val="24"/>
          <w:lang/>
        </w:rPr>
        <w:t xml:space="preserve"> док обе испуњавају формалне критеријуме за звање за које је конкурс расписан, истраживачки рад и педагошко искуство кандидаткиње А. Ђорђевић одговарају и тежиштима истраживања која су дефинисана конкурсом.</w:t>
      </w:r>
    </w:p>
    <w:p w:rsidR="00D74326" w:rsidRPr="0059014F" w:rsidRDefault="00D74326"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 </w:t>
      </w:r>
    </w:p>
    <w:p w:rsidR="00E04944" w:rsidRPr="0059014F" w:rsidRDefault="002F0CA9" w:rsidP="00331A5C">
      <w:pPr>
        <w:spacing w:after="120"/>
        <w:jc w:val="both"/>
        <w:rPr>
          <w:rFonts w:ascii="Times New Roman" w:hAnsi="Times New Roman" w:cs="Times New Roman"/>
          <w:b/>
          <w:sz w:val="24"/>
          <w:szCs w:val="24"/>
          <w:lang/>
        </w:rPr>
      </w:pPr>
      <w:r w:rsidRPr="0059014F">
        <w:rPr>
          <w:rFonts w:ascii="Times New Roman" w:hAnsi="Times New Roman" w:cs="Times New Roman"/>
          <w:b/>
          <w:sz w:val="24"/>
          <w:szCs w:val="24"/>
          <w:lang/>
        </w:rPr>
        <w:t>2</w:t>
      </w:r>
      <w:r w:rsidR="00E04944" w:rsidRPr="0059014F">
        <w:rPr>
          <w:rFonts w:ascii="Times New Roman" w:hAnsi="Times New Roman" w:cs="Times New Roman"/>
          <w:b/>
          <w:sz w:val="24"/>
          <w:szCs w:val="24"/>
          <w:lang/>
        </w:rPr>
        <w:t>) Одговор на приговоре у вези са успесима које су кандидаткињ</w:t>
      </w:r>
      <w:r w:rsidR="00D74326" w:rsidRPr="0059014F">
        <w:rPr>
          <w:rFonts w:ascii="Times New Roman" w:hAnsi="Times New Roman" w:cs="Times New Roman"/>
          <w:b/>
          <w:sz w:val="24"/>
          <w:szCs w:val="24"/>
          <w:lang/>
        </w:rPr>
        <w:t>е</w:t>
      </w:r>
      <w:r w:rsidR="00E04944" w:rsidRPr="0059014F">
        <w:rPr>
          <w:rFonts w:ascii="Times New Roman" w:hAnsi="Times New Roman" w:cs="Times New Roman"/>
          <w:b/>
          <w:sz w:val="24"/>
          <w:szCs w:val="24"/>
          <w:lang/>
        </w:rPr>
        <w:t xml:space="preserve"> оствариле током школовања </w:t>
      </w:r>
    </w:p>
    <w:p w:rsidR="002208FC" w:rsidRPr="0059014F" w:rsidRDefault="00E04944"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Кандидаткиња Ј. Живковић сматра да је Комисија у свом Извештају о кандидаткињама, приказујући њихов успех на студијама, стипендије и стручно усавршавање, изоставила или занемарила </w:t>
      </w:r>
      <w:r w:rsidR="00CC70CC" w:rsidRPr="0059014F">
        <w:rPr>
          <w:rFonts w:ascii="Times New Roman" w:hAnsi="Times New Roman" w:cs="Times New Roman"/>
          <w:sz w:val="24"/>
          <w:szCs w:val="24"/>
          <w:lang/>
        </w:rPr>
        <w:t>њене</w:t>
      </w:r>
      <w:r w:rsidRPr="0059014F">
        <w:rPr>
          <w:rFonts w:ascii="Times New Roman" w:hAnsi="Times New Roman" w:cs="Times New Roman"/>
          <w:sz w:val="24"/>
          <w:szCs w:val="24"/>
          <w:lang/>
        </w:rPr>
        <w:t>, а пренагласила успехе друге</w:t>
      </w:r>
      <w:r w:rsidR="00CC70CC" w:rsidRPr="0059014F">
        <w:rPr>
          <w:rFonts w:ascii="Times New Roman" w:hAnsi="Times New Roman" w:cs="Times New Roman"/>
          <w:sz w:val="24"/>
          <w:szCs w:val="24"/>
          <w:lang/>
        </w:rPr>
        <w:t xml:space="preserve"> кандидаткиње</w:t>
      </w:r>
      <w:r w:rsidRPr="0059014F">
        <w:rPr>
          <w:rFonts w:ascii="Times New Roman" w:hAnsi="Times New Roman" w:cs="Times New Roman"/>
          <w:sz w:val="24"/>
          <w:szCs w:val="24"/>
          <w:lang/>
        </w:rPr>
        <w:t>. Детаљна анализа показаће да овај приговор не одговара чињеницама. Комисија је у Извештају за обе кандидаткиње наводила само оно што је било доступно у конкурсној документацији кој</w:t>
      </w:r>
      <w:r w:rsidR="00E26683" w:rsidRPr="0059014F">
        <w:rPr>
          <w:rFonts w:ascii="Times New Roman" w:hAnsi="Times New Roman" w:cs="Times New Roman"/>
          <w:sz w:val="24"/>
          <w:szCs w:val="24"/>
          <w:lang/>
        </w:rPr>
        <w:t>у</w:t>
      </w:r>
      <w:r w:rsidRPr="0059014F">
        <w:rPr>
          <w:rFonts w:ascii="Times New Roman" w:hAnsi="Times New Roman" w:cs="Times New Roman"/>
          <w:sz w:val="24"/>
          <w:szCs w:val="24"/>
          <w:lang/>
        </w:rPr>
        <w:t xml:space="preserve"> су приликом пријаве за конкурс </w:t>
      </w:r>
      <w:r w:rsidR="00E26683" w:rsidRPr="0059014F">
        <w:rPr>
          <w:rFonts w:ascii="Times New Roman" w:hAnsi="Times New Roman" w:cs="Times New Roman"/>
          <w:sz w:val="24"/>
          <w:szCs w:val="24"/>
          <w:lang/>
        </w:rPr>
        <w:t>доставиле</w:t>
      </w:r>
      <w:r w:rsidRPr="0059014F">
        <w:rPr>
          <w:rFonts w:ascii="Times New Roman" w:hAnsi="Times New Roman" w:cs="Times New Roman"/>
          <w:sz w:val="24"/>
          <w:szCs w:val="24"/>
          <w:lang/>
        </w:rPr>
        <w:t xml:space="preserve"> – односно оно што је наведено у њиховој биографији и библиографији и што је поткрепљено доказима у виду пратеће документације. Управо из тог раз</w:t>
      </w:r>
      <w:r w:rsidR="002208FC" w:rsidRPr="0059014F">
        <w:rPr>
          <w:rFonts w:ascii="Times New Roman" w:hAnsi="Times New Roman" w:cs="Times New Roman"/>
          <w:sz w:val="24"/>
          <w:szCs w:val="24"/>
          <w:lang/>
        </w:rPr>
        <w:t>ло</w:t>
      </w:r>
      <w:r w:rsidRPr="0059014F">
        <w:rPr>
          <w:rFonts w:ascii="Times New Roman" w:hAnsi="Times New Roman" w:cs="Times New Roman"/>
          <w:sz w:val="24"/>
          <w:szCs w:val="24"/>
          <w:lang/>
        </w:rPr>
        <w:t>га</w:t>
      </w:r>
      <w:r w:rsidR="002208FC" w:rsidRPr="0059014F">
        <w:rPr>
          <w:rFonts w:ascii="Times New Roman" w:hAnsi="Times New Roman" w:cs="Times New Roman"/>
          <w:sz w:val="24"/>
          <w:szCs w:val="24"/>
          <w:lang/>
        </w:rPr>
        <w:t xml:space="preserve"> је за</w:t>
      </w:r>
      <w:r w:rsidRPr="0059014F">
        <w:rPr>
          <w:rFonts w:ascii="Times New Roman" w:hAnsi="Times New Roman" w:cs="Times New Roman"/>
          <w:sz w:val="24"/>
          <w:szCs w:val="24"/>
          <w:lang/>
        </w:rPr>
        <w:t xml:space="preserve"> једну кандидаткињу, А. Ђорђевић, наведен просек на сва три нивоа студија</w:t>
      </w:r>
      <w:r w:rsidR="002208FC" w:rsidRPr="0059014F">
        <w:rPr>
          <w:rFonts w:ascii="Times New Roman" w:hAnsi="Times New Roman" w:cs="Times New Roman"/>
          <w:sz w:val="24"/>
          <w:szCs w:val="24"/>
          <w:lang/>
        </w:rPr>
        <w:t xml:space="preserve">, јер је ова информација била доступна не само у њеној биографији, већ и у дипломи и уверењима о положеним испитима. </w:t>
      </w:r>
      <w:r w:rsidR="00D534CA" w:rsidRPr="0059014F">
        <w:rPr>
          <w:rFonts w:ascii="Times New Roman" w:hAnsi="Times New Roman" w:cs="Times New Roman"/>
          <w:sz w:val="24"/>
          <w:szCs w:val="24"/>
          <w:lang/>
        </w:rPr>
        <w:t xml:space="preserve">За разлику од тога, </w:t>
      </w:r>
      <w:r w:rsidR="00CC70CC" w:rsidRPr="0059014F">
        <w:rPr>
          <w:rFonts w:ascii="Times New Roman" w:hAnsi="Times New Roman" w:cs="Times New Roman"/>
          <w:sz w:val="24"/>
          <w:szCs w:val="24"/>
          <w:lang/>
        </w:rPr>
        <w:t>Ј. Живковић ни не наводи просек са докторских студија, нити је приложила било који документ из кога се вид</w:t>
      </w:r>
      <w:r w:rsidR="008710E7">
        <w:rPr>
          <w:rFonts w:ascii="Times New Roman" w:hAnsi="Times New Roman" w:cs="Times New Roman"/>
          <w:sz w:val="24"/>
          <w:szCs w:val="24"/>
          <w:lang/>
        </w:rPr>
        <w:t>е</w:t>
      </w:r>
      <w:r w:rsidR="00CC70CC" w:rsidRPr="0059014F">
        <w:rPr>
          <w:rFonts w:ascii="Times New Roman" w:hAnsi="Times New Roman" w:cs="Times New Roman"/>
          <w:sz w:val="24"/>
          <w:szCs w:val="24"/>
          <w:lang/>
        </w:rPr>
        <w:t xml:space="preserve"> просек оцена или положени испити </w:t>
      </w:r>
      <w:r w:rsidR="0055457A" w:rsidRPr="0059014F">
        <w:rPr>
          <w:rFonts w:ascii="Times New Roman" w:hAnsi="Times New Roman" w:cs="Times New Roman"/>
          <w:sz w:val="24"/>
          <w:szCs w:val="24"/>
          <w:lang/>
        </w:rPr>
        <w:t xml:space="preserve">и друге активности </w:t>
      </w:r>
      <w:r w:rsidR="00CC70CC" w:rsidRPr="0059014F">
        <w:rPr>
          <w:rFonts w:ascii="Times New Roman" w:hAnsi="Times New Roman" w:cs="Times New Roman"/>
          <w:sz w:val="24"/>
          <w:szCs w:val="24"/>
          <w:lang/>
        </w:rPr>
        <w:t>са овог нивоа студија, па Комисија и није могла о томе да извести</w:t>
      </w:r>
      <w:r w:rsidR="0055457A" w:rsidRPr="0059014F">
        <w:rPr>
          <w:rFonts w:ascii="Times New Roman" w:hAnsi="Times New Roman" w:cs="Times New Roman"/>
          <w:sz w:val="24"/>
          <w:szCs w:val="24"/>
          <w:lang/>
        </w:rPr>
        <w:t>, иако јој кандидаткиња то замера</w:t>
      </w:r>
      <w:r w:rsidR="00CC70CC" w:rsidRPr="0059014F">
        <w:rPr>
          <w:rFonts w:ascii="Times New Roman" w:hAnsi="Times New Roman" w:cs="Times New Roman"/>
          <w:sz w:val="24"/>
          <w:szCs w:val="24"/>
          <w:lang/>
        </w:rPr>
        <w:t>. П</w:t>
      </w:r>
      <w:r w:rsidR="00D534CA" w:rsidRPr="0059014F">
        <w:rPr>
          <w:rFonts w:ascii="Times New Roman" w:hAnsi="Times New Roman" w:cs="Times New Roman"/>
          <w:sz w:val="24"/>
          <w:szCs w:val="24"/>
          <w:lang/>
        </w:rPr>
        <w:t xml:space="preserve">росек са мастер студија кандидаткиња </w:t>
      </w:r>
      <w:r w:rsidR="0055457A" w:rsidRPr="0059014F">
        <w:rPr>
          <w:rFonts w:ascii="Times New Roman" w:hAnsi="Times New Roman" w:cs="Times New Roman"/>
          <w:sz w:val="24"/>
          <w:szCs w:val="24"/>
          <w:lang/>
        </w:rPr>
        <w:t>наводи у својој биографији</w:t>
      </w:r>
      <w:r w:rsidR="00D534CA" w:rsidRPr="0059014F">
        <w:rPr>
          <w:rFonts w:ascii="Times New Roman" w:hAnsi="Times New Roman" w:cs="Times New Roman"/>
          <w:sz w:val="24"/>
          <w:szCs w:val="24"/>
          <w:lang/>
        </w:rPr>
        <w:t xml:space="preserve"> </w:t>
      </w:r>
      <w:r w:rsidR="0055457A" w:rsidRPr="0059014F">
        <w:rPr>
          <w:rFonts w:ascii="Times New Roman" w:hAnsi="Times New Roman" w:cs="Times New Roman"/>
          <w:sz w:val="24"/>
          <w:szCs w:val="24"/>
          <w:lang/>
        </w:rPr>
        <w:t xml:space="preserve">и он је наведен у Извештају, иако </w:t>
      </w:r>
      <w:r w:rsidR="00D534CA" w:rsidRPr="0059014F">
        <w:rPr>
          <w:rFonts w:ascii="Times New Roman" w:hAnsi="Times New Roman" w:cs="Times New Roman"/>
          <w:sz w:val="24"/>
          <w:szCs w:val="24"/>
          <w:lang/>
        </w:rPr>
        <w:t>није доступан ни у једном од приложених докумената (дипломи, преводу дипломе, решењу о признавању дипломе)</w:t>
      </w:r>
      <w:r w:rsidR="00CC70CC" w:rsidRPr="0059014F">
        <w:rPr>
          <w:rFonts w:ascii="Times New Roman" w:hAnsi="Times New Roman" w:cs="Times New Roman"/>
          <w:sz w:val="24"/>
          <w:szCs w:val="24"/>
          <w:lang/>
        </w:rPr>
        <w:t>.</w:t>
      </w:r>
      <w:r w:rsidR="00090854" w:rsidRPr="0059014F">
        <w:rPr>
          <w:rFonts w:ascii="Times New Roman" w:hAnsi="Times New Roman" w:cs="Times New Roman"/>
          <w:sz w:val="24"/>
          <w:szCs w:val="24"/>
          <w:lang/>
        </w:rPr>
        <w:t xml:space="preserve"> </w:t>
      </w:r>
      <w:r w:rsidR="00DA569D" w:rsidRPr="0059014F">
        <w:rPr>
          <w:rFonts w:ascii="Times New Roman" w:hAnsi="Times New Roman" w:cs="Times New Roman"/>
          <w:sz w:val="24"/>
          <w:szCs w:val="24"/>
          <w:lang/>
        </w:rPr>
        <w:t>Што се завршетка докторских студија тиче</w:t>
      </w:r>
      <w:r w:rsidR="00090854" w:rsidRPr="0059014F">
        <w:rPr>
          <w:rFonts w:ascii="Times New Roman" w:hAnsi="Times New Roman" w:cs="Times New Roman"/>
          <w:sz w:val="24"/>
          <w:szCs w:val="24"/>
          <w:lang/>
        </w:rPr>
        <w:t>, у Извештају је наведено веома прецизно</w:t>
      </w:r>
      <w:r w:rsidR="00DA569D" w:rsidRPr="0059014F">
        <w:rPr>
          <w:rFonts w:ascii="Times New Roman" w:hAnsi="Times New Roman" w:cs="Times New Roman"/>
          <w:sz w:val="24"/>
          <w:szCs w:val="24"/>
          <w:lang/>
        </w:rPr>
        <w:t xml:space="preserve"> (стр. 6)</w:t>
      </w:r>
      <w:r w:rsidR="00090854" w:rsidRPr="0059014F">
        <w:rPr>
          <w:rFonts w:ascii="Times New Roman" w:hAnsi="Times New Roman" w:cs="Times New Roman"/>
          <w:sz w:val="24"/>
          <w:szCs w:val="24"/>
          <w:lang/>
        </w:rPr>
        <w:t xml:space="preserve"> оно што је сама кандидаткиња навела у својој биографији</w:t>
      </w:r>
      <w:r w:rsidR="00DA569D" w:rsidRPr="0059014F">
        <w:rPr>
          <w:rFonts w:ascii="Times New Roman" w:hAnsi="Times New Roman" w:cs="Times New Roman"/>
          <w:sz w:val="24"/>
          <w:szCs w:val="24"/>
          <w:lang/>
        </w:rPr>
        <w:t xml:space="preserve"> и што је накнадно поновила у оквиру приговора</w:t>
      </w:r>
      <w:r w:rsidR="00090854" w:rsidRPr="0059014F">
        <w:rPr>
          <w:rFonts w:ascii="Times New Roman" w:hAnsi="Times New Roman" w:cs="Times New Roman"/>
          <w:sz w:val="24"/>
          <w:szCs w:val="24"/>
          <w:lang/>
        </w:rPr>
        <w:t>. То што је кандидаткињи докторска диплома издата накнадно (као и то што и даље није нострификована код нас) сасвим је ирелевантно за овај конкурс, јер докторска диплома није услов за избор у звање асистента (члан 131. Статута Филозофског факултета) и Комисија се на ове околности није освртала у Извештају.</w:t>
      </w:r>
    </w:p>
    <w:p w:rsidR="00E04944" w:rsidRPr="0059014F" w:rsidRDefault="00E04944"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Ј. Живковић </w:t>
      </w:r>
      <w:r w:rsidR="00F76326" w:rsidRPr="0059014F">
        <w:rPr>
          <w:rFonts w:ascii="Times New Roman" w:hAnsi="Times New Roman" w:cs="Times New Roman"/>
          <w:sz w:val="24"/>
          <w:szCs w:val="24"/>
          <w:lang/>
        </w:rPr>
        <w:t xml:space="preserve">даље </w:t>
      </w:r>
      <w:r w:rsidRPr="0059014F">
        <w:rPr>
          <w:rFonts w:ascii="Times New Roman" w:hAnsi="Times New Roman" w:cs="Times New Roman"/>
          <w:sz w:val="24"/>
          <w:szCs w:val="24"/>
          <w:lang/>
        </w:rPr>
        <w:t xml:space="preserve">наводи да се у Извештају не спомиње да је она „на основу свог успеха и ангажовања током студија добила другу стипендију да настави образовање у Русији на докторским студијама“. Овај приговор такође не стоји, јер је Комисија уредно навела у Извештају стипендије за студирање у Русији </w:t>
      </w:r>
      <w:r w:rsidR="00F76326" w:rsidRPr="0059014F">
        <w:rPr>
          <w:rFonts w:ascii="Times New Roman" w:hAnsi="Times New Roman" w:cs="Times New Roman"/>
          <w:sz w:val="24"/>
          <w:szCs w:val="24"/>
          <w:lang/>
        </w:rPr>
        <w:t xml:space="preserve">на оба нивоа студија </w:t>
      </w:r>
      <w:r w:rsidRPr="0059014F">
        <w:rPr>
          <w:rFonts w:ascii="Times New Roman" w:hAnsi="Times New Roman" w:cs="Times New Roman"/>
          <w:sz w:val="24"/>
          <w:szCs w:val="24"/>
          <w:lang/>
        </w:rPr>
        <w:t xml:space="preserve">које је кандидаткиња добила (стр. 6), а подразумевала је да се академске стипендије додељују на основу успеха студената, па то није додатно наглашавала. Тако нешто није екплицирано ни код друге кандидаткиње </w:t>
      </w:r>
      <w:r w:rsidR="00A059BA" w:rsidRPr="0059014F">
        <w:rPr>
          <w:rFonts w:ascii="Times New Roman" w:hAnsi="Times New Roman" w:cs="Times New Roman"/>
          <w:sz w:val="24"/>
          <w:szCs w:val="24"/>
          <w:lang/>
        </w:rPr>
        <w:t xml:space="preserve">када је реч о </w:t>
      </w:r>
      <w:r w:rsidRPr="0059014F">
        <w:rPr>
          <w:rFonts w:ascii="Times New Roman" w:hAnsi="Times New Roman" w:cs="Times New Roman"/>
          <w:sz w:val="24"/>
          <w:szCs w:val="24"/>
          <w:lang/>
        </w:rPr>
        <w:t>стипендиј</w:t>
      </w:r>
      <w:r w:rsidR="00A059BA" w:rsidRPr="0059014F">
        <w:rPr>
          <w:rFonts w:ascii="Times New Roman" w:hAnsi="Times New Roman" w:cs="Times New Roman"/>
          <w:sz w:val="24"/>
          <w:szCs w:val="24"/>
          <w:lang/>
        </w:rPr>
        <w:t>ама које се добијају</w:t>
      </w:r>
      <w:r w:rsidRPr="0059014F">
        <w:rPr>
          <w:rFonts w:ascii="Times New Roman" w:hAnsi="Times New Roman" w:cs="Times New Roman"/>
          <w:sz w:val="24"/>
          <w:szCs w:val="24"/>
          <w:lang/>
        </w:rPr>
        <w:t xml:space="preserve"> на основу академског успеха</w:t>
      </w:r>
      <w:r w:rsidR="00A059BA" w:rsidRPr="0059014F">
        <w:rPr>
          <w:rFonts w:ascii="Times New Roman" w:hAnsi="Times New Roman" w:cs="Times New Roman"/>
          <w:sz w:val="24"/>
          <w:szCs w:val="24"/>
          <w:lang/>
        </w:rPr>
        <w:t xml:space="preserve">, нпр. стипендије Министарства просвете, науке и технолошког развоја Републике Србије </w:t>
      </w:r>
      <w:r w:rsidR="00A059BA" w:rsidRPr="0059014F">
        <w:rPr>
          <w:rFonts w:ascii="Times New Roman" w:hAnsi="Times New Roman" w:cs="Times New Roman"/>
          <w:sz w:val="24"/>
          <w:szCs w:val="24"/>
          <w:lang/>
        </w:rPr>
        <w:lastRenderedPageBreak/>
        <w:t xml:space="preserve">(наведено је само да је </w:t>
      </w:r>
      <w:r w:rsidR="001A62E8" w:rsidRPr="0059014F">
        <w:rPr>
          <w:rFonts w:ascii="Times New Roman" w:hAnsi="Times New Roman" w:cs="Times New Roman"/>
          <w:sz w:val="24"/>
          <w:szCs w:val="24"/>
          <w:lang/>
        </w:rPr>
        <w:t xml:space="preserve">кандидаткиња </w:t>
      </w:r>
      <w:r w:rsidR="00A059BA" w:rsidRPr="0059014F">
        <w:rPr>
          <w:rFonts w:ascii="Times New Roman" w:hAnsi="Times New Roman" w:cs="Times New Roman"/>
          <w:sz w:val="24"/>
          <w:szCs w:val="24"/>
          <w:lang/>
        </w:rPr>
        <w:t xml:space="preserve">добитница и награде за најбоље студенте, јер се та награда </w:t>
      </w:r>
      <w:r w:rsidR="007F4CA5">
        <w:rPr>
          <w:rFonts w:ascii="Times New Roman" w:hAnsi="Times New Roman" w:cs="Times New Roman"/>
          <w:sz w:val="24"/>
          <w:szCs w:val="24"/>
          <w:lang/>
        </w:rPr>
        <w:t>дословно</w:t>
      </w:r>
      <w:r w:rsidR="00A059BA" w:rsidRPr="0059014F">
        <w:rPr>
          <w:rFonts w:ascii="Times New Roman" w:hAnsi="Times New Roman" w:cs="Times New Roman"/>
          <w:sz w:val="24"/>
          <w:szCs w:val="24"/>
          <w:lang/>
        </w:rPr>
        <w:t xml:space="preserve"> тако зове)</w:t>
      </w:r>
      <w:r w:rsidRPr="0059014F">
        <w:rPr>
          <w:rFonts w:ascii="Times New Roman" w:hAnsi="Times New Roman" w:cs="Times New Roman"/>
          <w:sz w:val="24"/>
          <w:szCs w:val="24"/>
          <w:lang/>
        </w:rPr>
        <w:t xml:space="preserve">. </w:t>
      </w:r>
    </w:p>
    <w:p w:rsidR="00E04944" w:rsidRPr="0059014F" w:rsidRDefault="00E04944"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На основу свега реченог, јасно је да Комисија није ни на који начин умањивала нити изостављала успехе кандидаткиње Ј. Живковић. Када је реч о </w:t>
      </w:r>
      <w:r w:rsidR="00D43E4B" w:rsidRPr="0059014F">
        <w:rPr>
          <w:rFonts w:ascii="Times New Roman" w:hAnsi="Times New Roman" w:cs="Times New Roman"/>
          <w:sz w:val="24"/>
          <w:szCs w:val="24"/>
          <w:lang/>
        </w:rPr>
        <w:t xml:space="preserve">приговору </w:t>
      </w:r>
      <w:r w:rsidRPr="0059014F">
        <w:rPr>
          <w:rFonts w:ascii="Times New Roman" w:hAnsi="Times New Roman" w:cs="Times New Roman"/>
          <w:sz w:val="24"/>
          <w:szCs w:val="24"/>
          <w:lang/>
        </w:rPr>
        <w:t xml:space="preserve">да је пренаглашавала успехе кандидаткиње А. Ђорђевић, ни ова тврдња не одговара истини. Тако се у приговору пребацује Комисији што за кандидаткињу А. Ђорђевић наводи чак то да је њен мастер рад „ушао у ужи избор за најбољи мастер рад (иако очигледно није добио награду најбољег)“. Чињеница је да кандидати на конкурсима за изборе у звања по правилу наводе уколико је њихов рад ушао у ужи избор за награду Фонда „Катарина Марић“ за најбољи дипломски/мастер рад у области психологије за дату школску годину и Комисија нема разлога да то не наведе у Извештају. На пример, обе кандидаткиње на скорашњем Конкурсу за доцента за ужу научну област Општа психологија (К. Дамњановић и М. Лазић) навеле су да је њихов мастер рад ушао у ужи избор за ову награду и иста ова Комисија која је састављала Извештај о њима је тај податак навела. Дакле, незасновано је тврдити да је такав податак наведен за А. Ђорђевић јер је Комисија пристрасна и тежи да пренагласи њене успехе. </w:t>
      </w:r>
    </w:p>
    <w:p w:rsidR="00E04944" w:rsidRPr="0059014F" w:rsidRDefault="00E04944"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Једини део приговора Ј. Живковић који одговара чињеницама</w:t>
      </w:r>
      <w:r w:rsidR="004C035C" w:rsidRPr="0059014F">
        <w:rPr>
          <w:rFonts w:ascii="Times New Roman" w:hAnsi="Times New Roman" w:cs="Times New Roman"/>
          <w:sz w:val="24"/>
          <w:szCs w:val="24"/>
          <w:lang/>
        </w:rPr>
        <w:t xml:space="preserve"> (а исто спомиње и проф. др Н. Петровић</w:t>
      </w:r>
      <w:r w:rsidR="00CF0421" w:rsidRPr="0059014F">
        <w:rPr>
          <w:rFonts w:ascii="Times New Roman" w:hAnsi="Times New Roman" w:cs="Times New Roman"/>
          <w:sz w:val="24"/>
          <w:szCs w:val="24"/>
          <w:lang/>
        </w:rPr>
        <w:t>, тачка 5</w:t>
      </w:r>
      <w:r w:rsidR="004C035C" w:rsidRPr="0059014F">
        <w:rPr>
          <w:rFonts w:ascii="Times New Roman" w:hAnsi="Times New Roman" w:cs="Times New Roman"/>
          <w:sz w:val="24"/>
          <w:szCs w:val="24"/>
          <w:lang/>
        </w:rPr>
        <w:t>)</w:t>
      </w:r>
      <w:r w:rsidRPr="0059014F">
        <w:rPr>
          <w:rFonts w:ascii="Times New Roman" w:hAnsi="Times New Roman" w:cs="Times New Roman"/>
          <w:sz w:val="24"/>
          <w:szCs w:val="24"/>
          <w:lang/>
        </w:rPr>
        <w:t xml:space="preserve"> тиче се студијског боравка кандидаткиње на Факултету за бизнис и информациони менаџмент Универзитетског колеџа Гент (Hogeschool Gent) у Белгији</w:t>
      </w:r>
      <w:r w:rsidR="00CF0421" w:rsidRPr="0059014F">
        <w:rPr>
          <w:rFonts w:ascii="Times New Roman" w:hAnsi="Times New Roman" w:cs="Times New Roman"/>
          <w:sz w:val="24"/>
          <w:szCs w:val="24"/>
          <w:lang/>
        </w:rPr>
        <w:t xml:space="preserve">. Наиме, </w:t>
      </w:r>
      <w:r w:rsidRPr="0059014F">
        <w:rPr>
          <w:rFonts w:ascii="Times New Roman" w:hAnsi="Times New Roman" w:cs="Times New Roman"/>
          <w:sz w:val="24"/>
          <w:szCs w:val="24"/>
          <w:lang/>
        </w:rPr>
        <w:t xml:space="preserve">у Извештају је погрешно наведено да се тај студијски боравак одвио током основних, а не током докторских студија (у биографији кандидаткиње то није спецификовано, али је јасно на основу године размене). Комисија се извињава због ове случајне омашке и захваљује кандидаткињи што је указала на њу. Остале податке у вези са овим студијским боравком које кандидаткиња Ј. Живковић наводи у овиру приговора – статус Еразмус програма у Русији, садржај размене и сл., она није навела у својој биографији, па Комисија није никако могла то да зна и наведе у свом Извештају. </w:t>
      </w:r>
    </w:p>
    <w:p w:rsidR="00FA1297" w:rsidRPr="0059014F" w:rsidRDefault="00FA1297" w:rsidP="00331A5C">
      <w:pPr>
        <w:spacing w:after="120"/>
        <w:jc w:val="both"/>
        <w:rPr>
          <w:rFonts w:ascii="Times New Roman" w:hAnsi="Times New Roman" w:cs="Times New Roman"/>
          <w:sz w:val="24"/>
          <w:szCs w:val="24"/>
          <w:lang/>
        </w:rPr>
      </w:pPr>
    </w:p>
    <w:p w:rsidR="00E04944" w:rsidRPr="0059014F" w:rsidRDefault="002F0CA9" w:rsidP="00331A5C">
      <w:pPr>
        <w:spacing w:after="120"/>
        <w:jc w:val="both"/>
        <w:rPr>
          <w:rFonts w:ascii="Times New Roman" w:hAnsi="Times New Roman" w:cs="Times New Roman"/>
          <w:b/>
          <w:sz w:val="24"/>
          <w:szCs w:val="24"/>
          <w:lang/>
        </w:rPr>
      </w:pPr>
      <w:r w:rsidRPr="0059014F">
        <w:rPr>
          <w:rFonts w:ascii="Times New Roman" w:hAnsi="Times New Roman" w:cs="Times New Roman"/>
          <w:b/>
          <w:sz w:val="24"/>
          <w:szCs w:val="24"/>
          <w:lang/>
        </w:rPr>
        <w:t xml:space="preserve">3) </w:t>
      </w:r>
      <w:r w:rsidR="00E04944" w:rsidRPr="0059014F">
        <w:rPr>
          <w:rFonts w:ascii="Times New Roman" w:hAnsi="Times New Roman" w:cs="Times New Roman"/>
          <w:b/>
          <w:sz w:val="24"/>
          <w:szCs w:val="24"/>
          <w:lang/>
        </w:rPr>
        <w:t>Одговор на приговор</w:t>
      </w:r>
      <w:r w:rsidR="00D74326" w:rsidRPr="0059014F">
        <w:rPr>
          <w:rFonts w:ascii="Times New Roman" w:hAnsi="Times New Roman" w:cs="Times New Roman"/>
          <w:b/>
          <w:sz w:val="24"/>
          <w:szCs w:val="24"/>
          <w:lang/>
        </w:rPr>
        <w:t>е</w:t>
      </w:r>
      <w:r w:rsidR="00E04944" w:rsidRPr="0059014F">
        <w:rPr>
          <w:rFonts w:ascii="Times New Roman" w:hAnsi="Times New Roman" w:cs="Times New Roman"/>
          <w:b/>
          <w:sz w:val="24"/>
          <w:szCs w:val="24"/>
          <w:lang/>
        </w:rPr>
        <w:t xml:space="preserve"> у вези са педагошким и професионалним искуством кандидаткиња</w:t>
      </w:r>
    </w:p>
    <w:p w:rsidR="00E04944" w:rsidRPr="0059014F" w:rsidRDefault="00E04944"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Ј. Живковић у свом приговору наводи да се „првој кандидаткињи истиче «богато педагошко искуство» у оквиру једног курса“, док се „сумња у педагошко искуство друге кандидаткиње, иако је предавала више од 10 предмета“. У свом Извештају, Комисија је навела све оно што је сама кандидаткиња навела у биографији у вези са својим педагошким искуством – списак </w:t>
      </w:r>
      <w:r w:rsidR="00D22F21">
        <w:rPr>
          <w:rFonts w:ascii="Times New Roman" w:hAnsi="Times New Roman" w:cs="Times New Roman"/>
          <w:sz w:val="24"/>
          <w:szCs w:val="24"/>
          <w:lang/>
        </w:rPr>
        <w:t xml:space="preserve">свих </w:t>
      </w:r>
      <w:r w:rsidRPr="0059014F">
        <w:rPr>
          <w:rFonts w:ascii="Times New Roman" w:hAnsi="Times New Roman" w:cs="Times New Roman"/>
          <w:sz w:val="24"/>
          <w:szCs w:val="24"/>
          <w:lang/>
        </w:rPr>
        <w:t xml:space="preserve">курсева и временски оквир ангажовања, али је и констатовала да кандидаткиња „није детаљније навела тип и обим ангажовања, нити је приложила неку потврду о томе“. Додатно објашњење врсте активности и обима ангажовања у настави уобичајено се наводи, </w:t>
      </w:r>
      <w:r w:rsidR="00086671" w:rsidRPr="0059014F">
        <w:rPr>
          <w:rFonts w:ascii="Times New Roman" w:hAnsi="Times New Roman" w:cs="Times New Roman"/>
          <w:sz w:val="24"/>
          <w:szCs w:val="24"/>
          <w:lang/>
        </w:rPr>
        <w:t xml:space="preserve">а </w:t>
      </w:r>
      <w:r w:rsidRPr="0059014F">
        <w:rPr>
          <w:rFonts w:ascii="Times New Roman" w:hAnsi="Times New Roman" w:cs="Times New Roman"/>
          <w:sz w:val="24"/>
          <w:szCs w:val="24"/>
          <w:lang/>
        </w:rPr>
        <w:t>посебно</w:t>
      </w:r>
      <w:r w:rsidR="00086671" w:rsidRPr="0059014F">
        <w:rPr>
          <w:rFonts w:ascii="Times New Roman" w:hAnsi="Times New Roman" w:cs="Times New Roman"/>
          <w:sz w:val="24"/>
          <w:szCs w:val="24"/>
          <w:lang/>
        </w:rPr>
        <w:t xml:space="preserve"> је очекивано</w:t>
      </w:r>
      <w:r w:rsidRPr="0059014F">
        <w:rPr>
          <w:rFonts w:ascii="Times New Roman" w:hAnsi="Times New Roman" w:cs="Times New Roman"/>
          <w:sz w:val="24"/>
          <w:szCs w:val="24"/>
          <w:lang/>
        </w:rPr>
        <w:t xml:space="preserve"> у ситуацији у којој је неко </w:t>
      </w:r>
      <w:r w:rsidR="00972701">
        <w:rPr>
          <w:rFonts w:ascii="Times New Roman" w:hAnsi="Times New Roman" w:cs="Times New Roman"/>
          <w:sz w:val="24"/>
          <w:szCs w:val="24"/>
          <w:lang/>
        </w:rPr>
        <w:t xml:space="preserve">као студент докторских студија, </w:t>
      </w:r>
      <w:r w:rsidRPr="0059014F">
        <w:rPr>
          <w:rFonts w:ascii="Times New Roman" w:hAnsi="Times New Roman" w:cs="Times New Roman"/>
          <w:sz w:val="24"/>
          <w:szCs w:val="24"/>
          <w:lang/>
        </w:rPr>
        <w:t>у периоду краћем од 2 године</w:t>
      </w:r>
      <w:r w:rsidR="00972701">
        <w:rPr>
          <w:rFonts w:ascii="Times New Roman" w:hAnsi="Times New Roman" w:cs="Times New Roman"/>
          <w:sz w:val="24"/>
          <w:szCs w:val="24"/>
          <w:lang/>
        </w:rPr>
        <w:t>,</w:t>
      </w:r>
      <w:r w:rsidRPr="0059014F">
        <w:rPr>
          <w:rFonts w:ascii="Times New Roman" w:hAnsi="Times New Roman" w:cs="Times New Roman"/>
          <w:sz w:val="24"/>
          <w:szCs w:val="24"/>
          <w:lang/>
        </w:rPr>
        <w:t xml:space="preserve"> био ангажован у настави на 13 предмета</w:t>
      </w:r>
      <w:r w:rsidR="00972701">
        <w:rPr>
          <w:rFonts w:ascii="Times New Roman" w:hAnsi="Times New Roman" w:cs="Times New Roman"/>
          <w:sz w:val="24"/>
          <w:szCs w:val="24"/>
          <w:lang/>
        </w:rPr>
        <w:t xml:space="preserve"> прилично различитих по садржају</w:t>
      </w:r>
      <w:r w:rsidRPr="0059014F">
        <w:rPr>
          <w:rFonts w:ascii="Times New Roman" w:hAnsi="Times New Roman" w:cs="Times New Roman"/>
          <w:sz w:val="24"/>
          <w:szCs w:val="24"/>
          <w:lang/>
        </w:rPr>
        <w:t xml:space="preserve">, што је у нашој академској </w:t>
      </w:r>
      <w:r w:rsidRPr="0059014F">
        <w:rPr>
          <w:rFonts w:ascii="Times New Roman" w:hAnsi="Times New Roman" w:cs="Times New Roman"/>
          <w:sz w:val="24"/>
          <w:szCs w:val="24"/>
          <w:lang/>
        </w:rPr>
        <w:lastRenderedPageBreak/>
        <w:t>средини крајње неуобичајено (</w:t>
      </w:r>
      <w:r w:rsidR="00972701">
        <w:rPr>
          <w:rFonts w:ascii="Times New Roman" w:hAnsi="Times New Roman" w:cs="Times New Roman"/>
          <w:sz w:val="24"/>
          <w:szCs w:val="24"/>
          <w:lang/>
        </w:rPr>
        <w:t xml:space="preserve">па није јасно шта конкретно стоји иза тврње </w:t>
      </w:r>
      <w:r w:rsidRPr="0059014F">
        <w:rPr>
          <w:rFonts w:ascii="Times New Roman" w:hAnsi="Times New Roman" w:cs="Times New Roman"/>
          <w:sz w:val="24"/>
          <w:szCs w:val="24"/>
          <w:lang/>
        </w:rPr>
        <w:t>кандидаткињ</w:t>
      </w:r>
      <w:r w:rsidR="00972701">
        <w:rPr>
          <w:rFonts w:ascii="Times New Roman" w:hAnsi="Times New Roman" w:cs="Times New Roman"/>
          <w:sz w:val="24"/>
          <w:szCs w:val="24"/>
          <w:lang/>
        </w:rPr>
        <w:t>е</w:t>
      </w:r>
      <w:r w:rsidRPr="0059014F">
        <w:rPr>
          <w:rFonts w:ascii="Times New Roman" w:hAnsi="Times New Roman" w:cs="Times New Roman"/>
          <w:sz w:val="24"/>
          <w:szCs w:val="24"/>
          <w:lang/>
        </w:rPr>
        <w:t xml:space="preserve"> да је „предавала више од 10 предмета“). Поред тога, обичај је да кандидати поднесу неку потврду органа факултета о ангажовању у настави како би поткрепили своје тврдње (посебно ако је</w:t>
      </w:r>
      <w:r w:rsidR="007F4CA5">
        <w:rPr>
          <w:rFonts w:ascii="Times New Roman" w:hAnsi="Times New Roman" w:cs="Times New Roman"/>
          <w:sz w:val="24"/>
          <w:szCs w:val="24"/>
          <w:lang/>
        </w:rPr>
        <w:t xml:space="preserve"> реч о кандидатима који долазе с</w:t>
      </w:r>
      <w:r w:rsidRPr="0059014F">
        <w:rPr>
          <w:rFonts w:ascii="Times New Roman" w:hAnsi="Times New Roman" w:cs="Times New Roman"/>
          <w:sz w:val="24"/>
          <w:szCs w:val="24"/>
          <w:lang/>
        </w:rPr>
        <w:t xml:space="preserve">а другог факултета), а кандидаткиња је то пропустила да учини. Комисија је само указала на тај пропуст, иако је навела све оно што је и сама кандидаткиња навела у својој биографији. То исто је Комисија учинила и за другу кандидаткињу, А. Ђорђевић, која је сама детаљније описала тип и обим ангажовања. Што се оцене о „богатом педагошком искуству тиче“, она и јесте у Извештају </w:t>
      </w:r>
      <w:r w:rsidR="004C4B58" w:rsidRPr="0059014F">
        <w:rPr>
          <w:rFonts w:ascii="Times New Roman" w:hAnsi="Times New Roman" w:cs="Times New Roman"/>
          <w:sz w:val="24"/>
          <w:szCs w:val="24"/>
          <w:lang/>
        </w:rPr>
        <w:t xml:space="preserve">експлицитно повезана само са курсом </w:t>
      </w:r>
      <w:r w:rsidRPr="0059014F">
        <w:rPr>
          <w:rFonts w:ascii="Times New Roman" w:hAnsi="Times New Roman" w:cs="Times New Roman"/>
          <w:sz w:val="24"/>
          <w:szCs w:val="24"/>
          <w:lang/>
        </w:rPr>
        <w:t xml:space="preserve">Увод у квалитативна истраживања, али је Комисија сматрала да је ово искуство </w:t>
      </w:r>
      <w:r w:rsidR="00553944" w:rsidRPr="0059014F">
        <w:rPr>
          <w:rFonts w:ascii="Times New Roman" w:hAnsi="Times New Roman" w:cs="Times New Roman"/>
          <w:sz w:val="24"/>
          <w:szCs w:val="24"/>
          <w:lang/>
        </w:rPr>
        <w:t xml:space="preserve">веома </w:t>
      </w:r>
      <w:r w:rsidRPr="0059014F">
        <w:rPr>
          <w:rFonts w:ascii="Times New Roman" w:hAnsi="Times New Roman" w:cs="Times New Roman"/>
          <w:sz w:val="24"/>
          <w:szCs w:val="24"/>
          <w:lang/>
        </w:rPr>
        <w:t>релевантно за укупну оцену о кандидаткињи, јер је то курс на коме би била ангажована.</w:t>
      </w:r>
    </w:p>
    <w:p w:rsidR="00E04944" w:rsidRPr="0059014F" w:rsidRDefault="00E04944"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Такође, Ј. Живковић наводи да је у Извештају „занемарено њено искуство у практичном раду са различитим категоријама људи – децом, омладином, мигрантима“. Оваква констатација не одговара ономе што у Извештају пише. Комисија је навела да је „кандидаткиња волонтерски била укључена у психолошко саветовање омладине која се суочава са тешкоћама, као и у помоћ страним студентима у психосоцијалној адаптацији на нову културолошку средину (јануар 2012-децембар 2017).“ Такође, наводи се и да је "у оквиру студентске праксе била ангажована као помоћник школског психолога у једној основној школи у Москви", иако се обавезне студентске праксе у нашој академској средини подразумевају и студенти их ретко наводе у биографијама. Комисија није могла да зна детаље кандидаткињиних задужења и активности, ако их она сама није навела, већ то накнадно чини у приговорима. </w:t>
      </w:r>
    </w:p>
    <w:p w:rsidR="00E04944" w:rsidRPr="0059014F" w:rsidRDefault="00CA6394"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Са друге стране, у</w:t>
      </w:r>
      <w:r w:rsidR="00E04944" w:rsidRPr="0059014F">
        <w:rPr>
          <w:rFonts w:ascii="Times New Roman" w:hAnsi="Times New Roman" w:cs="Times New Roman"/>
          <w:sz w:val="24"/>
          <w:szCs w:val="24"/>
          <w:lang/>
        </w:rPr>
        <w:t xml:space="preserve"> свом приговору проф. др Н. Петровић наводи да Комисија за кандидаткињу А. Ђорђевић наводи податке који нису релевантни за избор у звање на конкурсу. Тако он замера Комисији што наводи да је А. Ђорђевић „учествовала у организационом одбору неких конференција, што не би требао да буде аргумент за њен избор, јер организациона помоћ није везана за научни рад“ (тачка 2). </w:t>
      </w:r>
      <w:r w:rsidR="008234D5" w:rsidRPr="0059014F">
        <w:rPr>
          <w:rFonts w:ascii="Times New Roman" w:hAnsi="Times New Roman" w:cs="Times New Roman"/>
          <w:sz w:val="24"/>
          <w:szCs w:val="24"/>
          <w:lang/>
        </w:rPr>
        <w:t>Међутим,</w:t>
      </w:r>
      <w:r w:rsidR="00E04944" w:rsidRPr="0059014F">
        <w:rPr>
          <w:rFonts w:ascii="Times New Roman" w:hAnsi="Times New Roman" w:cs="Times New Roman"/>
          <w:sz w:val="24"/>
          <w:szCs w:val="24"/>
          <w:lang/>
        </w:rPr>
        <w:t xml:space="preserve"> приликом избора у наставна звања процењује и стручно-професионални допринос кандидата у који спада и чланство у организационим одборима научних скупова (према Критеријумима за стицање звања наставника на Универзитету у Београду). Иако то није обавезан услов за сарадничко звање, свакако говори о стручно-професионалном доприносу кандидаткиње. Имајући у виду дефинисана тежишта на конкурсу, посебно је релевантно то што је А. Ђорђевић била чланица организационог одбора конференције посвећене квалитативним истраживањима и Комисија остаје при процени да је релевантно да овај податак о кандидаткињи наведе у свом Извештају.</w:t>
      </w:r>
    </w:p>
    <w:p w:rsidR="00086671" w:rsidRPr="0059014F" w:rsidRDefault="00086671"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Поред овога, проф. др Н. Петровић такође замера </w:t>
      </w:r>
      <w:r w:rsidR="00EB1873" w:rsidRPr="0059014F">
        <w:rPr>
          <w:rFonts w:ascii="Times New Roman" w:hAnsi="Times New Roman" w:cs="Times New Roman"/>
          <w:sz w:val="24"/>
          <w:szCs w:val="24"/>
          <w:lang/>
        </w:rPr>
        <w:t xml:space="preserve">Комисији </w:t>
      </w:r>
      <w:r w:rsidRPr="0059014F">
        <w:rPr>
          <w:rFonts w:ascii="Times New Roman" w:hAnsi="Times New Roman" w:cs="Times New Roman"/>
          <w:sz w:val="24"/>
          <w:szCs w:val="24"/>
          <w:lang/>
        </w:rPr>
        <w:t xml:space="preserve">што за кандидаткињу А. Ђорђевић наводи „неке пројекте </w:t>
      </w:r>
      <w:r w:rsidRPr="0059014F">
        <w:rPr>
          <w:rFonts w:ascii="Times New Roman" w:hAnsi="Times New Roman" w:cs="Times New Roman"/>
          <w:i/>
          <w:iCs/>
          <w:sz w:val="24"/>
          <w:szCs w:val="24"/>
          <w:lang/>
        </w:rPr>
        <w:t>Црвеног крста</w:t>
      </w:r>
      <w:r w:rsidRPr="0059014F">
        <w:rPr>
          <w:rFonts w:ascii="Times New Roman" w:hAnsi="Times New Roman" w:cs="Times New Roman"/>
          <w:sz w:val="24"/>
          <w:szCs w:val="24"/>
          <w:lang/>
        </w:rPr>
        <w:t>, где често волонтирају и читава одељења средњих школа“</w:t>
      </w:r>
      <w:r w:rsidR="00B95E02" w:rsidRPr="0059014F">
        <w:rPr>
          <w:rFonts w:ascii="Times New Roman" w:hAnsi="Times New Roman" w:cs="Times New Roman"/>
          <w:sz w:val="24"/>
          <w:szCs w:val="24"/>
          <w:lang/>
        </w:rPr>
        <w:t xml:space="preserve"> (тачка 3)</w:t>
      </w:r>
      <w:r w:rsidR="00E06F7E" w:rsidRPr="0059014F">
        <w:rPr>
          <w:rFonts w:ascii="Times New Roman" w:hAnsi="Times New Roman" w:cs="Times New Roman"/>
          <w:sz w:val="24"/>
          <w:szCs w:val="24"/>
          <w:lang/>
        </w:rPr>
        <w:t xml:space="preserve">. Ова опаска реферира на два истраживачка пројекта кандидаткиње </w:t>
      </w:r>
      <w:r w:rsidR="00735923" w:rsidRPr="0059014F">
        <w:rPr>
          <w:rFonts w:ascii="Times New Roman" w:hAnsi="Times New Roman" w:cs="Times New Roman"/>
          <w:sz w:val="24"/>
          <w:szCs w:val="24"/>
          <w:lang/>
        </w:rPr>
        <w:t xml:space="preserve">наведена у Извештају, </w:t>
      </w:r>
      <w:r w:rsidR="00E06F7E" w:rsidRPr="0059014F">
        <w:rPr>
          <w:rFonts w:ascii="Times New Roman" w:hAnsi="Times New Roman" w:cs="Times New Roman"/>
          <w:sz w:val="24"/>
          <w:szCs w:val="24"/>
          <w:lang/>
        </w:rPr>
        <w:t xml:space="preserve">која су спроведена под покровитељством Црвеног </w:t>
      </w:r>
      <w:r w:rsidR="00E06F7E" w:rsidRPr="0059014F">
        <w:rPr>
          <w:rFonts w:ascii="Times New Roman" w:hAnsi="Times New Roman" w:cs="Times New Roman"/>
          <w:sz w:val="24"/>
          <w:szCs w:val="24"/>
          <w:lang/>
        </w:rPr>
        <w:lastRenderedPageBreak/>
        <w:t xml:space="preserve">крста („Истраживање одлика културе и едукативних преференција младих из нехигијенских насеља у Београду“ и „Истраживање о бескућништву на територији Београда“) и која су укључивала обављање интервјуа на терену са припадницима социјално искључених група, па Комисија остаје </w:t>
      </w:r>
      <w:r w:rsidR="00735923" w:rsidRPr="0059014F">
        <w:rPr>
          <w:rFonts w:ascii="Times New Roman" w:hAnsi="Times New Roman" w:cs="Times New Roman"/>
          <w:sz w:val="24"/>
          <w:szCs w:val="24"/>
          <w:lang/>
        </w:rPr>
        <w:t>при закључку да представљају релевантну информацију о истраживачком искуству кандидаткиње с обзиром на тежишта истраживања на овом конкурсу.</w:t>
      </w:r>
    </w:p>
    <w:p w:rsidR="00F9699E" w:rsidRPr="0059014F" w:rsidRDefault="00F9699E" w:rsidP="00331A5C">
      <w:pPr>
        <w:spacing w:after="120"/>
        <w:jc w:val="both"/>
        <w:rPr>
          <w:rFonts w:ascii="Times New Roman" w:hAnsi="Times New Roman" w:cs="Times New Roman"/>
          <w:b/>
          <w:sz w:val="24"/>
          <w:szCs w:val="24"/>
          <w:lang/>
        </w:rPr>
      </w:pPr>
    </w:p>
    <w:p w:rsidR="007B62E4" w:rsidRPr="0059014F" w:rsidRDefault="00D54F9E" w:rsidP="00331A5C">
      <w:pPr>
        <w:spacing w:after="120"/>
        <w:jc w:val="both"/>
        <w:rPr>
          <w:rFonts w:ascii="Times New Roman" w:hAnsi="Times New Roman" w:cs="Times New Roman"/>
          <w:b/>
          <w:sz w:val="24"/>
          <w:szCs w:val="24"/>
          <w:lang/>
        </w:rPr>
      </w:pPr>
      <w:r w:rsidRPr="0059014F">
        <w:rPr>
          <w:rFonts w:ascii="Times New Roman" w:hAnsi="Times New Roman" w:cs="Times New Roman"/>
          <w:b/>
          <w:sz w:val="24"/>
          <w:szCs w:val="24"/>
          <w:lang/>
        </w:rPr>
        <w:t xml:space="preserve">4) </w:t>
      </w:r>
      <w:r w:rsidR="007B62E4" w:rsidRPr="0059014F">
        <w:rPr>
          <w:rFonts w:ascii="Times New Roman" w:hAnsi="Times New Roman" w:cs="Times New Roman"/>
          <w:b/>
          <w:sz w:val="24"/>
          <w:szCs w:val="24"/>
          <w:lang/>
        </w:rPr>
        <w:t>Одговор на приговор</w:t>
      </w:r>
      <w:r w:rsidR="005B67B0" w:rsidRPr="0059014F">
        <w:rPr>
          <w:rFonts w:ascii="Times New Roman" w:hAnsi="Times New Roman" w:cs="Times New Roman"/>
          <w:b/>
          <w:sz w:val="24"/>
          <w:szCs w:val="24"/>
          <w:lang/>
        </w:rPr>
        <w:t>е</w:t>
      </w:r>
      <w:r w:rsidR="007B62E4" w:rsidRPr="0059014F">
        <w:rPr>
          <w:rFonts w:ascii="Times New Roman" w:hAnsi="Times New Roman" w:cs="Times New Roman"/>
          <w:b/>
          <w:sz w:val="24"/>
          <w:szCs w:val="24"/>
          <w:lang/>
        </w:rPr>
        <w:t xml:space="preserve"> </w:t>
      </w:r>
      <w:r w:rsidR="006730DA" w:rsidRPr="0059014F">
        <w:rPr>
          <w:rFonts w:ascii="Times New Roman" w:hAnsi="Times New Roman" w:cs="Times New Roman"/>
          <w:b/>
          <w:sz w:val="24"/>
          <w:szCs w:val="24"/>
          <w:lang/>
        </w:rPr>
        <w:t>у вези са</w:t>
      </w:r>
      <w:r w:rsidR="007B62E4" w:rsidRPr="0059014F">
        <w:rPr>
          <w:rFonts w:ascii="Times New Roman" w:hAnsi="Times New Roman" w:cs="Times New Roman"/>
          <w:b/>
          <w:sz w:val="24"/>
          <w:szCs w:val="24"/>
          <w:lang/>
        </w:rPr>
        <w:t xml:space="preserve"> компетентно</w:t>
      </w:r>
      <w:r w:rsidR="006730DA" w:rsidRPr="0059014F">
        <w:rPr>
          <w:rFonts w:ascii="Times New Roman" w:hAnsi="Times New Roman" w:cs="Times New Roman"/>
          <w:b/>
          <w:sz w:val="24"/>
          <w:szCs w:val="24"/>
          <w:lang/>
        </w:rPr>
        <w:t>шћу</w:t>
      </w:r>
      <w:r w:rsidR="007B62E4" w:rsidRPr="0059014F">
        <w:rPr>
          <w:rFonts w:ascii="Times New Roman" w:hAnsi="Times New Roman" w:cs="Times New Roman"/>
          <w:b/>
          <w:sz w:val="24"/>
          <w:szCs w:val="24"/>
          <w:lang/>
        </w:rPr>
        <w:t xml:space="preserve"> Комисије</w:t>
      </w:r>
    </w:p>
    <w:p w:rsidR="006730DA" w:rsidRPr="0059014F" w:rsidRDefault="00C46F9E"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У оба</w:t>
      </w:r>
      <w:r w:rsidR="006730DA" w:rsidRPr="0059014F">
        <w:rPr>
          <w:rFonts w:ascii="Times New Roman" w:hAnsi="Times New Roman" w:cs="Times New Roman"/>
          <w:sz w:val="24"/>
          <w:szCs w:val="24"/>
          <w:lang/>
        </w:rPr>
        <w:t xml:space="preserve"> </w:t>
      </w:r>
      <w:r w:rsidRPr="0059014F">
        <w:rPr>
          <w:rFonts w:ascii="Times New Roman" w:hAnsi="Times New Roman" w:cs="Times New Roman"/>
          <w:sz w:val="24"/>
          <w:szCs w:val="24"/>
          <w:lang/>
        </w:rPr>
        <w:t xml:space="preserve">пристигла </w:t>
      </w:r>
      <w:r w:rsidR="006730DA" w:rsidRPr="0059014F">
        <w:rPr>
          <w:rFonts w:ascii="Times New Roman" w:hAnsi="Times New Roman" w:cs="Times New Roman"/>
          <w:sz w:val="24"/>
          <w:szCs w:val="24"/>
          <w:lang/>
        </w:rPr>
        <w:t>приговора преиспитуј</w:t>
      </w:r>
      <w:r w:rsidRPr="0059014F">
        <w:rPr>
          <w:rFonts w:ascii="Times New Roman" w:hAnsi="Times New Roman" w:cs="Times New Roman"/>
          <w:sz w:val="24"/>
          <w:szCs w:val="24"/>
          <w:lang/>
        </w:rPr>
        <w:t>е се</w:t>
      </w:r>
      <w:r w:rsidR="006730DA" w:rsidRPr="0059014F">
        <w:rPr>
          <w:rFonts w:ascii="Times New Roman" w:hAnsi="Times New Roman" w:cs="Times New Roman"/>
          <w:sz w:val="24"/>
          <w:szCs w:val="24"/>
          <w:lang/>
        </w:rPr>
        <w:t xml:space="preserve"> начин на који Комисија </w:t>
      </w:r>
      <w:r w:rsidRPr="0059014F">
        <w:rPr>
          <w:rFonts w:ascii="Times New Roman" w:hAnsi="Times New Roman" w:cs="Times New Roman"/>
          <w:sz w:val="24"/>
          <w:szCs w:val="24"/>
          <w:lang/>
        </w:rPr>
        <w:t xml:space="preserve">разуме неке области и </w:t>
      </w:r>
      <w:r w:rsidR="006730DA" w:rsidRPr="0059014F">
        <w:rPr>
          <w:rFonts w:ascii="Times New Roman" w:hAnsi="Times New Roman" w:cs="Times New Roman"/>
          <w:sz w:val="24"/>
          <w:szCs w:val="24"/>
          <w:lang/>
        </w:rPr>
        <w:t>користи неке појмове приликом процене научног рада кандидаткиња,</w:t>
      </w:r>
      <w:r w:rsidRPr="0059014F">
        <w:rPr>
          <w:rFonts w:ascii="Times New Roman" w:hAnsi="Times New Roman" w:cs="Times New Roman"/>
          <w:sz w:val="24"/>
          <w:szCs w:val="24"/>
          <w:lang/>
        </w:rPr>
        <w:t xml:space="preserve"> </w:t>
      </w:r>
      <w:r w:rsidR="006730DA" w:rsidRPr="0059014F">
        <w:rPr>
          <w:rFonts w:ascii="Times New Roman" w:hAnsi="Times New Roman" w:cs="Times New Roman"/>
          <w:sz w:val="24"/>
          <w:szCs w:val="24"/>
          <w:lang/>
        </w:rPr>
        <w:t>чиме се, макар имплицитно (мада на неким местима и експлицитно) доводи у питање компетентност њених чланова.</w:t>
      </w:r>
    </w:p>
    <w:p w:rsidR="00780EA6" w:rsidRPr="0059014F" w:rsidRDefault="004C7AEE"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Тако п</w:t>
      </w:r>
      <w:r w:rsidR="00C438A1" w:rsidRPr="0059014F">
        <w:rPr>
          <w:rFonts w:ascii="Times New Roman" w:hAnsi="Times New Roman" w:cs="Times New Roman"/>
          <w:sz w:val="24"/>
          <w:szCs w:val="24"/>
          <w:lang/>
        </w:rPr>
        <w:t>роф. др Н. Петровић указује на то да Комисија „непрецизно приказује научне чињенице“ и сугерише да је то јер „Комисија није најадекватнија по саставу“</w:t>
      </w:r>
      <w:r w:rsidR="00D736E0" w:rsidRPr="0059014F">
        <w:rPr>
          <w:rFonts w:ascii="Times New Roman" w:hAnsi="Times New Roman" w:cs="Times New Roman"/>
          <w:sz w:val="24"/>
          <w:szCs w:val="24"/>
          <w:lang/>
        </w:rPr>
        <w:t xml:space="preserve"> (тачка 4)</w:t>
      </w:r>
      <w:r w:rsidR="00C438A1" w:rsidRPr="0059014F">
        <w:rPr>
          <w:rFonts w:ascii="Times New Roman" w:hAnsi="Times New Roman" w:cs="Times New Roman"/>
          <w:sz w:val="24"/>
          <w:szCs w:val="24"/>
          <w:lang/>
        </w:rPr>
        <w:t xml:space="preserve">. </w:t>
      </w:r>
      <w:r w:rsidRPr="0059014F">
        <w:rPr>
          <w:rFonts w:ascii="Times New Roman" w:hAnsi="Times New Roman" w:cs="Times New Roman"/>
          <w:sz w:val="24"/>
          <w:szCs w:val="24"/>
          <w:lang/>
        </w:rPr>
        <w:t>Како би поткрепио ову тврдњу наводи да Комисија</w:t>
      </w:r>
      <w:r w:rsidR="001E73E9" w:rsidRPr="0059014F">
        <w:rPr>
          <w:rFonts w:ascii="Times New Roman" w:hAnsi="Times New Roman" w:cs="Times New Roman"/>
          <w:sz w:val="24"/>
          <w:szCs w:val="24"/>
          <w:lang/>
        </w:rPr>
        <w:t>, приказујући докторску тезу А. Ђорђевић,</w:t>
      </w:r>
      <w:r w:rsidRPr="0059014F">
        <w:rPr>
          <w:rFonts w:ascii="Times New Roman" w:hAnsi="Times New Roman" w:cs="Times New Roman"/>
          <w:sz w:val="24"/>
          <w:szCs w:val="24"/>
          <w:lang/>
        </w:rPr>
        <w:t xml:space="preserve"> наводно погрешно реферира на колекти</w:t>
      </w:r>
      <w:r w:rsidR="001E73E9" w:rsidRPr="0059014F">
        <w:rPr>
          <w:rFonts w:ascii="Times New Roman" w:hAnsi="Times New Roman" w:cs="Times New Roman"/>
          <w:sz w:val="24"/>
          <w:szCs w:val="24"/>
          <w:lang/>
        </w:rPr>
        <w:t>вни рад сећања као на методолошки приступ, а не као на „експланаторни механизам, у психологији познат као хипотетички конструкт“.</w:t>
      </w:r>
      <w:r w:rsidR="0059014F" w:rsidRPr="0059014F">
        <w:rPr>
          <w:lang/>
        </w:rPr>
        <w:t xml:space="preserve"> </w:t>
      </w:r>
      <w:r w:rsidR="0059014F" w:rsidRPr="0059014F">
        <w:rPr>
          <w:rFonts w:ascii="Times New Roman" w:hAnsi="Times New Roman" w:cs="Times New Roman"/>
          <w:sz w:val="24"/>
          <w:szCs w:val="24"/>
          <w:lang/>
        </w:rPr>
        <w:t xml:space="preserve">Oвде се ради о терминолошкој забуни. Наиме, термин „рад сећања“ у извештају Комисије не односи се на експланаторни механизам </w:t>
      </w:r>
      <w:r w:rsidR="0059014F">
        <w:rPr>
          <w:rFonts w:ascii="Times New Roman" w:hAnsi="Times New Roman" w:cs="Times New Roman"/>
          <w:sz w:val="24"/>
          <w:szCs w:val="24"/>
          <w:lang/>
        </w:rPr>
        <w:t>на који реферира проф. Петровић</w:t>
      </w:r>
      <w:r w:rsidR="0059014F" w:rsidRPr="0059014F">
        <w:rPr>
          <w:rFonts w:ascii="Times New Roman" w:hAnsi="Times New Roman" w:cs="Times New Roman"/>
          <w:sz w:val="24"/>
          <w:szCs w:val="24"/>
          <w:lang/>
        </w:rPr>
        <w:t>, већ на сасвим други појам</w:t>
      </w:r>
      <w:r w:rsidR="006D138D" w:rsidRPr="0059014F">
        <w:rPr>
          <w:rFonts w:ascii="Times New Roman" w:hAnsi="Times New Roman" w:cs="Times New Roman"/>
          <w:sz w:val="24"/>
          <w:szCs w:val="24"/>
          <w:lang/>
        </w:rPr>
        <w:t xml:space="preserve">. </w:t>
      </w:r>
      <w:r w:rsidR="007925E3">
        <w:rPr>
          <w:rFonts w:ascii="Times New Roman" w:hAnsi="Times New Roman" w:cs="Times New Roman"/>
          <w:sz w:val="24"/>
          <w:szCs w:val="24"/>
          <w:lang/>
        </w:rPr>
        <w:t>Р</w:t>
      </w:r>
      <w:r w:rsidR="00367B5F" w:rsidRPr="0059014F">
        <w:rPr>
          <w:rFonts w:ascii="Times New Roman" w:hAnsi="Times New Roman" w:cs="Times New Roman"/>
          <w:sz w:val="24"/>
          <w:szCs w:val="24"/>
          <w:lang/>
        </w:rPr>
        <w:t>ад сећања је</w:t>
      </w:r>
      <w:r w:rsidR="000C101D" w:rsidRPr="0059014F">
        <w:rPr>
          <w:rFonts w:ascii="Times New Roman" w:hAnsi="Times New Roman" w:cs="Times New Roman"/>
          <w:sz w:val="24"/>
          <w:szCs w:val="24"/>
          <w:lang/>
        </w:rPr>
        <w:t xml:space="preserve"> назив</w:t>
      </w:r>
      <w:r w:rsidR="00367B5F" w:rsidRPr="0059014F">
        <w:rPr>
          <w:rFonts w:ascii="Times New Roman" w:hAnsi="Times New Roman" w:cs="Times New Roman"/>
          <w:sz w:val="24"/>
          <w:szCs w:val="24"/>
          <w:lang/>
        </w:rPr>
        <w:t xml:space="preserve"> методолошк</w:t>
      </w:r>
      <w:r w:rsidR="000C101D" w:rsidRPr="0059014F">
        <w:rPr>
          <w:rFonts w:ascii="Times New Roman" w:hAnsi="Times New Roman" w:cs="Times New Roman"/>
          <w:sz w:val="24"/>
          <w:szCs w:val="24"/>
          <w:lang/>
        </w:rPr>
        <w:t>ог</w:t>
      </w:r>
      <w:r w:rsidR="00367B5F" w:rsidRPr="0059014F">
        <w:rPr>
          <w:rFonts w:ascii="Times New Roman" w:hAnsi="Times New Roman" w:cs="Times New Roman"/>
          <w:sz w:val="24"/>
          <w:szCs w:val="24"/>
          <w:lang/>
        </w:rPr>
        <w:t xml:space="preserve"> приступ</w:t>
      </w:r>
      <w:r w:rsidR="000C101D" w:rsidRPr="0059014F">
        <w:rPr>
          <w:rFonts w:ascii="Times New Roman" w:hAnsi="Times New Roman" w:cs="Times New Roman"/>
          <w:sz w:val="24"/>
          <w:szCs w:val="24"/>
          <w:lang/>
        </w:rPr>
        <w:t>а</w:t>
      </w:r>
      <w:r w:rsidR="00367B5F" w:rsidRPr="0059014F">
        <w:rPr>
          <w:rFonts w:ascii="Times New Roman" w:hAnsi="Times New Roman" w:cs="Times New Roman"/>
          <w:sz w:val="24"/>
          <w:szCs w:val="24"/>
          <w:lang/>
        </w:rPr>
        <w:t xml:space="preserve"> који је осамдесетих година развила немачка социолошкиња Фрига Хауг</w:t>
      </w:r>
      <w:r w:rsidR="00780EA6" w:rsidRPr="0059014F">
        <w:rPr>
          <w:rFonts w:ascii="Times New Roman" w:hAnsi="Times New Roman" w:cs="Times New Roman"/>
          <w:sz w:val="24"/>
          <w:szCs w:val="24"/>
          <w:lang/>
        </w:rPr>
        <w:t xml:space="preserve"> и који комбинује елементе наративне и дискурзивне анализе, као и утемељене теорије. Иначе, наши студенти имају прилику да се упознају са </w:t>
      </w:r>
      <w:r w:rsidR="008E4D9F" w:rsidRPr="0059014F">
        <w:rPr>
          <w:rFonts w:ascii="Times New Roman" w:hAnsi="Times New Roman" w:cs="Times New Roman"/>
          <w:sz w:val="24"/>
          <w:szCs w:val="24"/>
          <w:lang/>
        </w:rPr>
        <w:t>овим приступом</w:t>
      </w:r>
      <w:r w:rsidR="00780EA6" w:rsidRPr="0059014F">
        <w:rPr>
          <w:rFonts w:ascii="Times New Roman" w:hAnsi="Times New Roman" w:cs="Times New Roman"/>
          <w:sz w:val="24"/>
          <w:szCs w:val="24"/>
          <w:lang/>
        </w:rPr>
        <w:t xml:space="preserve"> у оквиру курса Увод у квалитативна истраживања, јер је раду сећања посвећен део поглавља о наративној психологији </w:t>
      </w:r>
      <w:r w:rsidR="008E4D9F" w:rsidRPr="0059014F">
        <w:rPr>
          <w:rFonts w:ascii="Times New Roman" w:hAnsi="Times New Roman" w:cs="Times New Roman"/>
          <w:sz w:val="24"/>
          <w:szCs w:val="24"/>
          <w:lang/>
        </w:rPr>
        <w:t xml:space="preserve">у </w:t>
      </w:r>
      <w:r w:rsidR="001C5DFB" w:rsidRPr="0059014F">
        <w:rPr>
          <w:rFonts w:ascii="Times New Roman" w:hAnsi="Times New Roman" w:cs="Times New Roman"/>
          <w:sz w:val="24"/>
          <w:szCs w:val="24"/>
          <w:lang/>
        </w:rPr>
        <w:t xml:space="preserve">оквиру </w:t>
      </w:r>
      <w:r w:rsidR="008E4D9F" w:rsidRPr="0059014F">
        <w:rPr>
          <w:rFonts w:ascii="Times New Roman" w:hAnsi="Times New Roman" w:cs="Times New Roman"/>
          <w:sz w:val="24"/>
          <w:szCs w:val="24"/>
          <w:lang/>
        </w:rPr>
        <w:t>уџбеник</w:t>
      </w:r>
      <w:r w:rsidR="001C5DFB" w:rsidRPr="0059014F">
        <w:rPr>
          <w:rFonts w:ascii="Times New Roman" w:hAnsi="Times New Roman" w:cs="Times New Roman"/>
          <w:sz w:val="24"/>
          <w:szCs w:val="24"/>
          <w:lang/>
        </w:rPr>
        <w:t>а</w:t>
      </w:r>
      <w:r w:rsidR="008E4D9F" w:rsidRPr="0059014F">
        <w:rPr>
          <w:rFonts w:ascii="Times New Roman" w:hAnsi="Times New Roman" w:cs="Times New Roman"/>
          <w:sz w:val="24"/>
          <w:szCs w:val="24"/>
          <w:lang/>
        </w:rPr>
        <w:t xml:space="preserve"> </w:t>
      </w:r>
      <w:r w:rsidR="00D22F21">
        <w:rPr>
          <w:rFonts w:ascii="Times New Roman" w:hAnsi="Times New Roman" w:cs="Times New Roman"/>
          <w:sz w:val="24"/>
          <w:szCs w:val="24"/>
          <w:lang/>
        </w:rPr>
        <w:t>„</w:t>
      </w:r>
      <w:r w:rsidR="008E4D9F" w:rsidRPr="0059014F">
        <w:rPr>
          <w:rFonts w:ascii="Times New Roman" w:hAnsi="Times New Roman" w:cs="Times New Roman"/>
          <w:sz w:val="24"/>
          <w:szCs w:val="24"/>
          <w:lang/>
        </w:rPr>
        <w:t>Квалитативна истраживања у психологији</w:t>
      </w:r>
      <w:r w:rsidR="00D22F21">
        <w:rPr>
          <w:rFonts w:ascii="Times New Roman" w:hAnsi="Times New Roman" w:cs="Times New Roman"/>
          <w:sz w:val="24"/>
          <w:szCs w:val="24"/>
          <w:lang/>
        </w:rPr>
        <w:t>“</w:t>
      </w:r>
      <w:r w:rsidR="008E4D9F" w:rsidRPr="0059014F">
        <w:rPr>
          <w:rFonts w:ascii="Times New Roman" w:hAnsi="Times New Roman" w:cs="Times New Roman"/>
          <w:sz w:val="24"/>
          <w:szCs w:val="24"/>
          <w:lang/>
        </w:rPr>
        <w:t xml:space="preserve"> Карле Вилиг</w:t>
      </w:r>
      <w:r w:rsidR="001C5DFB" w:rsidRPr="0059014F">
        <w:rPr>
          <w:rFonts w:ascii="Times New Roman" w:hAnsi="Times New Roman" w:cs="Times New Roman"/>
          <w:sz w:val="24"/>
          <w:szCs w:val="24"/>
          <w:lang/>
        </w:rPr>
        <w:t>, који је обавезна литература на курсу</w:t>
      </w:r>
      <w:r w:rsidR="008E4D9F" w:rsidRPr="0059014F">
        <w:rPr>
          <w:rFonts w:ascii="Times New Roman" w:hAnsi="Times New Roman" w:cs="Times New Roman"/>
          <w:sz w:val="24"/>
          <w:szCs w:val="24"/>
          <w:lang/>
        </w:rPr>
        <w:t xml:space="preserve">. </w:t>
      </w:r>
    </w:p>
    <w:p w:rsidR="00BC58DA" w:rsidRDefault="00864101" w:rsidP="00331A5C">
      <w:pPr>
        <w:spacing w:after="120"/>
        <w:jc w:val="both"/>
        <w:rPr>
          <w:rFonts w:ascii="Times New Roman" w:hAnsi="Times New Roman" w:cs="Times New Roman"/>
          <w:sz w:val="24"/>
          <w:szCs w:val="24"/>
          <w:lang/>
        </w:rPr>
      </w:pPr>
      <w:r>
        <w:rPr>
          <w:rFonts w:ascii="Times New Roman" w:hAnsi="Times New Roman" w:cs="Times New Roman"/>
          <w:sz w:val="24"/>
          <w:szCs w:val="24"/>
          <w:lang/>
        </w:rPr>
        <w:t>Поред тога</w:t>
      </w:r>
      <w:r w:rsidR="006730DA" w:rsidRPr="0059014F">
        <w:rPr>
          <w:rFonts w:ascii="Times New Roman" w:hAnsi="Times New Roman" w:cs="Times New Roman"/>
          <w:sz w:val="24"/>
          <w:szCs w:val="24"/>
          <w:lang/>
        </w:rPr>
        <w:t>, Ј. Живковић</w:t>
      </w:r>
      <w:r w:rsidR="00613BEC" w:rsidRPr="0059014F">
        <w:rPr>
          <w:rFonts w:ascii="Times New Roman" w:hAnsi="Times New Roman" w:cs="Times New Roman"/>
          <w:sz w:val="24"/>
          <w:szCs w:val="24"/>
          <w:lang/>
        </w:rPr>
        <w:t xml:space="preserve"> сугерише</w:t>
      </w:r>
      <w:r w:rsidR="005E7E66" w:rsidRPr="0059014F">
        <w:rPr>
          <w:rFonts w:ascii="Times New Roman" w:hAnsi="Times New Roman" w:cs="Times New Roman"/>
          <w:sz w:val="24"/>
          <w:szCs w:val="24"/>
          <w:lang/>
        </w:rPr>
        <w:t xml:space="preserve"> да Комисија не прави разлику између појмова метод и методологија и да је то наводи на погрешне закључке о радовима кандидаткиња.</w:t>
      </w:r>
      <w:r w:rsidR="0082292E">
        <w:rPr>
          <w:rFonts w:ascii="Times New Roman" w:hAnsi="Times New Roman" w:cs="Times New Roman"/>
          <w:sz w:val="24"/>
          <w:szCs w:val="24"/>
          <w:lang/>
        </w:rPr>
        <w:t xml:space="preserve"> </w:t>
      </w:r>
      <w:r w:rsidR="00993C13">
        <w:rPr>
          <w:rFonts w:ascii="Times New Roman" w:hAnsi="Times New Roman" w:cs="Times New Roman"/>
          <w:sz w:val="24"/>
          <w:szCs w:val="24"/>
          <w:lang/>
        </w:rPr>
        <w:t xml:space="preserve">Овде је пре реч о </w:t>
      </w:r>
      <w:r w:rsidR="00993C13" w:rsidRPr="00021576">
        <w:rPr>
          <w:rFonts w:ascii="Times New Roman" w:hAnsi="Times New Roman" w:cs="Times New Roman"/>
          <w:sz w:val="24"/>
          <w:szCs w:val="24"/>
          <w:lang/>
        </w:rPr>
        <w:t>терминолошкој</w:t>
      </w:r>
      <w:r w:rsidR="00993C13">
        <w:rPr>
          <w:rFonts w:ascii="Times New Roman" w:hAnsi="Times New Roman" w:cs="Times New Roman"/>
          <w:sz w:val="24"/>
          <w:szCs w:val="24"/>
          <w:lang/>
        </w:rPr>
        <w:t xml:space="preserve">, а не о појмовној разлици. </w:t>
      </w:r>
      <w:r w:rsidR="009C427B">
        <w:rPr>
          <w:rFonts w:ascii="Times New Roman" w:hAnsi="Times New Roman" w:cs="Times New Roman"/>
          <w:sz w:val="24"/>
          <w:szCs w:val="24"/>
          <w:lang/>
        </w:rPr>
        <w:t>И ова</w:t>
      </w:r>
      <w:r w:rsidR="009C427B" w:rsidRPr="0059014F">
        <w:rPr>
          <w:rFonts w:ascii="Times New Roman" w:hAnsi="Times New Roman" w:cs="Times New Roman"/>
          <w:sz w:val="24"/>
          <w:szCs w:val="24"/>
          <w:lang/>
        </w:rPr>
        <w:t xml:space="preserve"> терминолoшка разлика </w:t>
      </w:r>
      <w:r w:rsidR="009C427B">
        <w:rPr>
          <w:rFonts w:ascii="Times New Roman" w:hAnsi="Times New Roman" w:cs="Times New Roman"/>
          <w:sz w:val="24"/>
          <w:szCs w:val="24"/>
          <w:lang/>
        </w:rPr>
        <w:t xml:space="preserve">није </w:t>
      </w:r>
      <w:r w:rsidR="009C427B" w:rsidRPr="0059014F">
        <w:rPr>
          <w:rFonts w:ascii="Times New Roman" w:hAnsi="Times New Roman" w:cs="Times New Roman"/>
          <w:sz w:val="24"/>
          <w:szCs w:val="24"/>
          <w:lang/>
        </w:rPr>
        <w:t>нешто што је општеприхваћено у науци, па ни у психологији као целини,</w:t>
      </w:r>
      <w:r w:rsidR="009C427B">
        <w:rPr>
          <w:rFonts w:ascii="Times New Roman" w:hAnsi="Times New Roman" w:cs="Times New Roman"/>
          <w:sz w:val="24"/>
          <w:szCs w:val="24"/>
          <w:lang/>
        </w:rPr>
        <w:t xml:space="preserve"> нити се често среће у </w:t>
      </w:r>
      <w:r w:rsidR="009C427B" w:rsidRPr="005B36D5">
        <w:rPr>
          <w:rFonts w:ascii="Times New Roman" w:hAnsi="Times New Roman" w:cs="Times New Roman"/>
          <w:sz w:val="24"/>
          <w:szCs w:val="24"/>
          <w:lang/>
        </w:rPr>
        <w:t>уџбеницима Методологије</w:t>
      </w:r>
      <w:r w:rsidR="009C427B">
        <w:rPr>
          <w:rFonts w:ascii="Times New Roman" w:hAnsi="Times New Roman" w:cs="Times New Roman"/>
          <w:sz w:val="24"/>
          <w:szCs w:val="24"/>
          <w:lang/>
        </w:rPr>
        <w:t>,</w:t>
      </w:r>
      <w:r w:rsidR="00993C13">
        <w:rPr>
          <w:rFonts w:ascii="Times New Roman" w:hAnsi="Times New Roman" w:cs="Times New Roman"/>
          <w:sz w:val="24"/>
          <w:szCs w:val="24"/>
          <w:lang/>
        </w:rPr>
        <w:t xml:space="preserve"> па се термини метод и методологија уобичајено користе као синонимни.</w:t>
      </w:r>
      <w:r w:rsidR="009C427B">
        <w:rPr>
          <w:rFonts w:ascii="Times New Roman" w:hAnsi="Times New Roman" w:cs="Times New Roman"/>
          <w:sz w:val="24"/>
          <w:szCs w:val="24"/>
          <w:lang/>
        </w:rPr>
        <w:t xml:space="preserve"> </w:t>
      </w:r>
      <w:r w:rsidR="00993C13">
        <w:rPr>
          <w:rFonts w:ascii="Times New Roman" w:hAnsi="Times New Roman" w:cs="Times New Roman"/>
          <w:sz w:val="24"/>
          <w:szCs w:val="24"/>
          <w:lang/>
        </w:rPr>
        <w:t xml:space="preserve">Ипак, </w:t>
      </w:r>
      <w:r w:rsidR="009C427B">
        <w:rPr>
          <w:rFonts w:ascii="Times New Roman" w:hAnsi="Times New Roman" w:cs="Times New Roman"/>
          <w:sz w:val="24"/>
          <w:szCs w:val="24"/>
          <w:lang/>
        </w:rPr>
        <w:t>Комисија се слаже да се у неким</w:t>
      </w:r>
      <w:r w:rsidR="009C427B" w:rsidRPr="0059014F">
        <w:rPr>
          <w:rFonts w:ascii="Times New Roman" w:hAnsi="Times New Roman" w:cs="Times New Roman"/>
          <w:sz w:val="24"/>
          <w:szCs w:val="24"/>
          <w:lang/>
        </w:rPr>
        <w:t xml:space="preserve"> контекстима може направити </w:t>
      </w:r>
      <w:r w:rsidR="00993C13">
        <w:rPr>
          <w:rFonts w:ascii="Times New Roman" w:hAnsi="Times New Roman" w:cs="Times New Roman"/>
          <w:sz w:val="24"/>
          <w:szCs w:val="24"/>
          <w:lang/>
        </w:rPr>
        <w:t xml:space="preserve">појмовна </w:t>
      </w:r>
      <w:r w:rsidR="009C427B" w:rsidRPr="0059014F">
        <w:rPr>
          <w:rFonts w:ascii="Times New Roman" w:hAnsi="Times New Roman" w:cs="Times New Roman"/>
          <w:sz w:val="24"/>
          <w:szCs w:val="24"/>
          <w:lang/>
        </w:rPr>
        <w:t xml:space="preserve">разлика, па </w:t>
      </w:r>
      <w:r w:rsidR="009C427B">
        <w:rPr>
          <w:rFonts w:ascii="Times New Roman" w:hAnsi="Times New Roman" w:cs="Times New Roman"/>
          <w:sz w:val="24"/>
          <w:szCs w:val="24"/>
          <w:lang/>
        </w:rPr>
        <w:t xml:space="preserve">се </w:t>
      </w:r>
      <w:r w:rsidR="009C427B" w:rsidRPr="0059014F">
        <w:rPr>
          <w:rFonts w:ascii="Times New Roman" w:hAnsi="Times New Roman" w:cs="Times New Roman"/>
          <w:sz w:val="24"/>
          <w:szCs w:val="24"/>
          <w:lang/>
        </w:rPr>
        <w:t xml:space="preserve">под методологијом </w:t>
      </w:r>
      <w:r w:rsidR="009C427B">
        <w:rPr>
          <w:rFonts w:ascii="Times New Roman" w:hAnsi="Times New Roman" w:cs="Times New Roman"/>
          <w:sz w:val="24"/>
          <w:szCs w:val="24"/>
          <w:lang/>
        </w:rPr>
        <w:t>може подразумевати</w:t>
      </w:r>
      <w:r w:rsidR="009C427B" w:rsidRPr="0059014F">
        <w:rPr>
          <w:rFonts w:ascii="Times New Roman" w:hAnsi="Times New Roman" w:cs="Times New Roman"/>
          <w:sz w:val="24"/>
          <w:szCs w:val="24"/>
          <w:lang/>
        </w:rPr>
        <w:t xml:space="preserve"> општи теоријски приступ, тј. парадигм</w:t>
      </w:r>
      <w:r w:rsidR="009C427B">
        <w:rPr>
          <w:rFonts w:ascii="Times New Roman" w:hAnsi="Times New Roman" w:cs="Times New Roman"/>
          <w:sz w:val="24"/>
          <w:szCs w:val="24"/>
          <w:lang/>
        </w:rPr>
        <w:t>а</w:t>
      </w:r>
      <w:r w:rsidR="009C427B" w:rsidRPr="0059014F">
        <w:rPr>
          <w:rFonts w:ascii="Times New Roman" w:hAnsi="Times New Roman" w:cs="Times New Roman"/>
          <w:sz w:val="24"/>
          <w:szCs w:val="24"/>
          <w:lang/>
        </w:rPr>
        <w:t>, а под методама конкретне технике.</w:t>
      </w:r>
      <w:r w:rsidR="009C427B">
        <w:rPr>
          <w:rFonts w:ascii="Times New Roman" w:hAnsi="Times New Roman" w:cs="Times New Roman"/>
          <w:sz w:val="24"/>
          <w:szCs w:val="24"/>
          <w:lang/>
        </w:rPr>
        <w:t xml:space="preserve"> </w:t>
      </w:r>
      <w:r w:rsidR="00B960F7">
        <w:rPr>
          <w:rFonts w:ascii="Times New Roman" w:hAnsi="Times New Roman" w:cs="Times New Roman"/>
          <w:sz w:val="24"/>
          <w:szCs w:val="24"/>
          <w:lang/>
        </w:rPr>
        <w:t xml:space="preserve">У сваком случају, </w:t>
      </w:r>
      <w:r w:rsidR="009C427B">
        <w:rPr>
          <w:rFonts w:ascii="Times New Roman" w:hAnsi="Times New Roman" w:cs="Times New Roman"/>
          <w:sz w:val="24"/>
          <w:szCs w:val="24"/>
          <w:lang/>
        </w:rPr>
        <w:t>Комисија</w:t>
      </w:r>
      <w:r w:rsidR="0082292E">
        <w:rPr>
          <w:rFonts w:ascii="Times New Roman" w:hAnsi="Times New Roman" w:cs="Times New Roman"/>
          <w:sz w:val="24"/>
          <w:szCs w:val="24"/>
          <w:lang/>
        </w:rPr>
        <w:t xml:space="preserve"> остаје при свом закључку изнесеном</w:t>
      </w:r>
      <w:r w:rsidR="009C427B">
        <w:rPr>
          <w:rFonts w:ascii="Times New Roman" w:hAnsi="Times New Roman" w:cs="Times New Roman"/>
          <w:sz w:val="24"/>
          <w:szCs w:val="24"/>
          <w:lang/>
        </w:rPr>
        <w:t xml:space="preserve"> у Извештају</w:t>
      </w:r>
      <w:r w:rsidR="00B960F7">
        <w:rPr>
          <w:rFonts w:ascii="Times New Roman" w:hAnsi="Times New Roman" w:cs="Times New Roman"/>
          <w:sz w:val="24"/>
          <w:szCs w:val="24"/>
          <w:lang/>
        </w:rPr>
        <w:t xml:space="preserve"> </w:t>
      </w:r>
      <w:r w:rsidR="0082292E">
        <w:rPr>
          <w:rFonts w:ascii="Times New Roman" w:hAnsi="Times New Roman" w:cs="Times New Roman"/>
          <w:sz w:val="24"/>
          <w:szCs w:val="24"/>
          <w:lang/>
        </w:rPr>
        <w:t>у погледу докторских</w:t>
      </w:r>
      <w:r w:rsidR="0082292E" w:rsidRPr="0059014F">
        <w:rPr>
          <w:rFonts w:ascii="Times New Roman" w:hAnsi="Times New Roman" w:cs="Times New Roman"/>
          <w:sz w:val="24"/>
          <w:szCs w:val="24"/>
          <w:lang/>
        </w:rPr>
        <w:t xml:space="preserve"> дисертациј</w:t>
      </w:r>
      <w:r w:rsidR="0082292E">
        <w:rPr>
          <w:rFonts w:ascii="Times New Roman" w:hAnsi="Times New Roman" w:cs="Times New Roman"/>
          <w:sz w:val="24"/>
          <w:szCs w:val="24"/>
          <w:lang/>
        </w:rPr>
        <w:t>а</w:t>
      </w:r>
      <w:r w:rsidR="0082292E" w:rsidRPr="0059014F">
        <w:rPr>
          <w:rFonts w:ascii="Times New Roman" w:hAnsi="Times New Roman" w:cs="Times New Roman"/>
          <w:sz w:val="24"/>
          <w:szCs w:val="24"/>
          <w:lang/>
        </w:rPr>
        <w:t xml:space="preserve"> кандидаткиња</w:t>
      </w:r>
      <w:r w:rsidR="0082292E">
        <w:rPr>
          <w:rFonts w:ascii="Times New Roman" w:hAnsi="Times New Roman" w:cs="Times New Roman"/>
          <w:sz w:val="24"/>
          <w:szCs w:val="24"/>
          <w:lang/>
        </w:rPr>
        <w:t xml:space="preserve"> </w:t>
      </w:r>
      <w:r w:rsidR="00D62752">
        <w:rPr>
          <w:rFonts w:ascii="Times New Roman" w:hAnsi="Times New Roman" w:cs="Times New Roman"/>
          <w:sz w:val="24"/>
          <w:szCs w:val="24"/>
          <w:lang/>
        </w:rPr>
        <w:t>(</w:t>
      </w:r>
      <w:r w:rsidR="0082292E">
        <w:rPr>
          <w:rFonts w:ascii="Times New Roman" w:hAnsi="Times New Roman" w:cs="Times New Roman"/>
          <w:sz w:val="24"/>
          <w:szCs w:val="24"/>
          <w:lang/>
        </w:rPr>
        <w:t xml:space="preserve">у коме </w:t>
      </w:r>
      <w:r w:rsidR="00D62752">
        <w:rPr>
          <w:rFonts w:ascii="Times New Roman" w:hAnsi="Times New Roman" w:cs="Times New Roman"/>
          <w:sz w:val="24"/>
          <w:szCs w:val="24"/>
          <w:lang/>
        </w:rPr>
        <w:t xml:space="preserve">се </w:t>
      </w:r>
      <w:r w:rsidR="00B960F7">
        <w:rPr>
          <w:rFonts w:ascii="Times New Roman" w:hAnsi="Times New Roman" w:cs="Times New Roman"/>
          <w:sz w:val="24"/>
          <w:szCs w:val="24"/>
          <w:lang/>
        </w:rPr>
        <w:t xml:space="preserve">на сасвим адекватан начин </w:t>
      </w:r>
      <w:r w:rsidR="006730DA" w:rsidRPr="0059014F">
        <w:rPr>
          <w:rFonts w:ascii="Times New Roman" w:hAnsi="Times New Roman" w:cs="Times New Roman"/>
          <w:sz w:val="24"/>
          <w:szCs w:val="24"/>
          <w:lang/>
        </w:rPr>
        <w:t>користи термин методологија</w:t>
      </w:r>
      <w:r w:rsidR="00D62752">
        <w:rPr>
          <w:rFonts w:ascii="Times New Roman" w:hAnsi="Times New Roman" w:cs="Times New Roman"/>
          <w:sz w:val="24"/>
          <w:szCs w:val="24"/>
          <w:lang/>
        </w:rPr>
        <w:t>)</w:t>
      </w:r>
      <w:r w:rsidR="0082292E">
        <w:rPr>
          <w:rFonts w:ascii="Times New Roman" w:hAnsi="Times New Roman" w:cs="Times New Roman"/>
          <w:sz w:val="24"/>
          <w:szCs w:val="24"/>
          <w:lang/>
        </w:rPr>
        <w:t xml:space="preserve"> – да </w:t>
      </w:r>
      <w:r w:rsidR="00BC58DA" w:rsidRPr="0059014F">
        <w:rPr>
          <w:rFonts w:ascii="Times New Roman" w:hAnsi="Times New Roman" w:cs="Times New Roman"/>
          <w:sz w:val="24"/>
          <w:szCs w:val="24"/>
          <w:lang/>
        </w:rPr>
        <w:t xml:space="preserve">докторска дисертација Ј. Живковић припада квантитативној парадигми тј. ослања се на квантитативну </w:t>
      </w:r>
      <w:r w:rsidR="00BC58DA" w:rsidRPr="007317D4">
        <w:rPr>
          <w:rFonts w:ascii="Times New Roman" w:hAnsi="Times New Roman" w:cs="Times New Roman"/>
          <w:sz w:val="24"/>
          <w:szCs w:val="24"/>
          <w:lang/>
        </w:rPr>
        <w:t>методологију</w:t>
      </w:r>
      <w:r w:rsidR="0082292E">
        <w:rPr>
          <w:rFonts w:ascii="Times New Roman" w:hAnsi="Times New Roman" w:cs="Times New Roman"/>
          <w:sz w:val="24"/>
          <w:szCs w:val="24"/>
          <w:lang/>
        </w:rPr>
        <w:t xml:space="preserve"> (јер у њој избор квантитативних техника подразумева</w:t>
      </w:r>
      <w:r w:rsidR="00C94109">
        <w:rPr>
          <w:rFonts w:ascii="Times New Roman" w:hAnsi="Times New Roman" w:cs="Times New Roman"/>
          <w:sz w:val="24"/>
          <w:szCs w:val="24"/>
          <w:lang/>
        </w:rPr>
        <w:t xml:space="preserve"> и </w:t>
      </w:r>
      <w:r w:rsidR="00C94109" w:rsidRPr="00C94109">
        <w:rPr>
          <w:rFonts w:ascii="Times New Roman" w:hAnsi="Times New Roman" w:cs="Times New Roman"/>
          <w:sz w:val="24"/>
          <w:szCs w:val="24"/>
          <w:lang/>
        </w:rPr>
        <w:t xml:space="preserve">извесна епистемолошка и теоријска обавезивања, без обзира да ли су она </w:t>
      </w:r>
      <w:r w:rsidR="00C94109" w:rsidRPr="00C94109">
        <w:rPr>
          <w:rFonts w:ascii="Times New Roman" w:hAnsi="Times New Roman" w:cs="Times New Roman"/>
          <w:sz w:val="24"/>
          <w:szCs w:val="24"/>
          <w:lang/>
        </w:rPr>
        <w:lastRenderedPageBreak/>
        <w:t>експлицитна или имплицитна</w:t>
      </w:r>
      <w:r w:rsidR="00C94109">
        <w:rPr>
          <w:rFonts w:ascii="Times New Roman" w:hAnsi="Times New Roman" w:cs="Times New Roman"/>
          <w:sz w:val="24"/>
          <w:szCs w:val="24"/>
          <w:lang/>
        </w:rPr>
        <w:t>),</w:t>
      </w:r>
      <w:r w:rsidR="0082292E">
        <w:rPr>
          <w:rFonts w:ascii="Times New Roman" w:hAnsi="Times New Roman" w:cs="Times New Roman"/>
          <w:sz w:val="24"/>
          <w:szCs w:val="24"/>
          <w:lang/>
        </w:rPr>
        <w:t xml:space="preserve"> док</w:t>
      </w:r>
      <w:r w:rsidR="00BC58DA" w:rsidRPr="0059014F">
        <w:rPr>
          <w:rFonts w:ascii="Times New Roman" w:hAnsi="Times New Roman" w:cs="Times New Roman"/>
          <w:sz w:val="24"/>
          <w:szCs w:val="24"/>
          <w:lang/>
        </w:rPr>
        <w:t xml:space="preserve"> дисертација А. Ђорђевић </w:t>
      </w:r>
      <w:r w:rsidR="0082292E">
        <w:rPr>
          <w:rFonts w:ascii="Times New Roman" w:hAnsi="Times New Roman" w:cs="Times New Roman"/>
          <w:sz w:val="24"/>
          <w:szCs w:val="24"/>
          <w:lang/>
        </w:rPr>
        <w:t xml:space="preserve">припада </w:t>
      </w:r>
      <w:r w:rsidR="00BC58DA" w:rsidRPr="0059014F">
        <w:rPr>
          <w:rFonts w:ascii="Times New Roman" w:hAnsi="Times New Roman" w:cs="Times New Roman"/>
          <w:sz w:val="24"/>
          <w:szCs w:val="24"/>
          <w:lang/>
        </w:rPr>
        <w:t>квалитативној парадигми.</w:t>
      </w:r>
    </w:p>
    <w:p w:rsidR="0062606C" w:rsidRPr="0059014F" w:rsidRDefault="007D6AA1"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Даље, пр</w:t>
      </w:r>
      <w:r w:rsidR="00763C84" w:rsidRPr="0059014F">
        <w:rPr>
          <w:rFonts w:ascii="Times New Roman" w:hAnsi="Times New Roman" w:cs="Times New Roman"/>
          <w:sz w:val="24"/>
          <w:szCs w:val="24"/>
          <w:lang/>
        </w:rPr>
        <w:t>оф. др Н. Петровић замера Комисији да у свом Извештају неоправдано супротставља социјалну психологију и кв</w:t>
      </w:r>
      <w:r w:rsidR="0086637E" w:rsidRPr="0059014F">
        <w:rPr>
          <w:rFonts w:ascii="Times New Roman" w:hAnsi="Times New Roman" w:cs="Times New Roman"/>
          <w:sz w:val="24"/>
          <w:szCs w:val="24"/>
          <w:lang/>
        </w:rPr>
        <w:t>алитативна истраживања, у чему се „огледа још једно намерно или ненамерно неразумевање чланова Комисије“. Комисија нигде у Изв</w:t>
      </w:r>
      <w:r w:rsidR="00E924FA" w:rsidRPr="0059014F">
        <w:rPr>
          <w:rFonts w:ascii="Times New Roman" w:hAnsi="Times New Roman" w:cs="Times New Roman"/>
          <w:sz w:val="24"/>
          <w:szCs w:val="24"/>
          <w:lang/>
        </w:rPr>
        <w:t>ештају тако нешто није тврдила, јер се</w:t>
      </w:r>
      <w:r w:rsidR="0086637E" w:rsidRPr="0059014F">
        <w:rPr>
          <w:rFonts w:ascii="Times New Roman" w:hAnsi="Times New Roman" w:cs="Times New Roman"/>
          <w:sz w:val="24"/>
          <w:szCs w:val="24"/>
          <w:lang/>
        </w:rPr>
        <w:t xml:space="preserve"> слаже са писцем приговора да аутори у социјалној психологији свакако врше ис</w:t>
      </w:r>
      <w:r w:rsidR="00CF7593" w:rsidRPr="0059014F">
        <w:rPr>
          <w:rFonts w:ascii="Times New Roman" w:hAnsi="Times New Roman" w:cs="Times New Roman"/>
          <w:sz w:val="24"/>
          <w:szCs w:val="24"/>
          <w:lang/>
        </w:rPr>
        <w:t>т</w:t>
      </w:r>
      <w:r w:rsidR="0086637E" w:rsidRPr="0059014F">
        <w:rPr>
          <w:rFonts w:ascii="Times New Roman" w:hAnsi="Times New Roman" w:cs="Times New Roman"/>
          <w:sz w:val="24"/>
          <w:szCs w:val="24"/>
          <w:lang/>
        </w:rPr>
        <w:t xml:space="preserve">раживања ослањајући се и на квалитативну методологију, </w:t>
      </w:r>
      <w:r w:rsidR="00E924FA" w:rsidRPr="0059014F">
        <w:rPr>
          <w:rFonts w:ascii="Times New Roman" w:hAnsi="Times New Roman" w:cs="Times New Roman"/>
          <w:sz w:val="24"/>
          <w:szCs w:val="24"/>
          <w:lang/>
        </w:rPr>
        <w:t xml:space="preserve">већ је </w:t>
      </w:r>
      <w:r w:rsidR="0086637E" w:rsidRPr="0059014F">
        <w:rPr>
          <w:rFonts w:ascii="Times New Roman" w:hAnsi="Times New Roman" w:cs="Times New Roman"/>
          <w:sz w:val="24"/>
          <w:szCs w:val="24"/>
          <w:lang/>
        </w:rPr>
        <w:t xml:space="preserve">само указала на то да Ј. Живковић није </w:t>
      </w:r>
      <w:r w:rsidR="00DA01EE" w:rsidRPr="0059014F">
        <w:rPr>
          <w:rFonts w:ascii="Times New Roman" w:hAnsi="Times New Roman" w:cs="Times New Roman"/>
          <w:sz w:val="24"/>
          <w:szCs w:val="24"/>
          <w:lang/>
        </w:rPr>
        <w:t>један</w:t>
      </w:r>
      <w:r w:rsidR="0086637E" w:rsidRPr="0059014F">
        <w:rPr>
          <w:rFonts w:ascii="Times New Roman" w:hAnsi="Times New Roman" w:cs="Times New Roman"/>
          <w:sz w:val="24"/>
          <w:szCs w:val="24"/>
          <w:lang/>
        </w:rPr>
        <w:t xml:space="preserve"> од тих аутора, </w:t>
      </w:r>
      <w:r w:rsidR="00E924FA" w:rsidRPr="0059014F">
        <w:rPr>
          <w:rFonts w:ascii="Times New Roman" w:hAnsi="Times New Roman" w:cs="Times New Roman"/>
          <w:sz w:val="24"/>
          <w:szCs w:val="24"/>
          <w:lang/>
        </w:rPr>
        <w:t xml:space="preserve">тј. </w:t>
      </w:r>
      <w:r w:rsidR="0086637E" w:rsidRPr="0059014F">
        <w:rPr>
          <w:rFonts w:ascii="Times New Roman" w:hAnsi="Times New Roman" w:cs="Times New Roman"/>
          <w:sz w:val="24"/>
          <w:szCs w:val="24"/>
          <w:lang/>
        </w:rPr>
        <w:t>да се</w:t>
      </w:r>
      <w:r w:rsidR="00E924FA" w:rsidRPr="0059014F">
        <w:rPr>
          <w:rFonts w:ascii="Times New Roman" w:hAnsi="Times New Roman" w:cs="Times New Roman"/>
          <w:sz w:val="24"/>
          <w:szCs w:val="24"/>
          <w:lang/>
        </w:rPr>
        <w:t xml:space="preserve"> она</w:t>
      </w:r>
      <w:r w:rsidR="0086637E" w:rsidRPr="0059014F">
        <w:rPr>
          <w:rFonts w:ascii="Times New Roman" w:hAnsi="Times New Roman" w:cs="Times New Roman"/>
          <w:sz w:val="24"/>
          <w:szCs w:val="24"/>
          <w:lang/>
        </w:rPr>
        <w:t xml:space="preserve"> у свом раду ослања искључиво на квантитативне методе и да због тога не одговара </w:t>
      </w:r>
      <w:r w:rsidR="007F3478" w:rsidRPr="0059014F">
        <w:rPr>
          <w:rFonts w:ascii="Times New Roman" w:hAnsi="Times New Roman" w:cs="Times New Roman"/>
          <w:sz w:val="24"/>
          <w:szCs w:val="24"/>
          <w:lang/>
        </w:rPr>
        <w:t>траженом</w:t>
      </w:r>
      <w:r w:rsidR="0086637E" w:rsidRPr="0059014F">
        <w:rPr>
          <w:rFonts w:ascii="Times New Roman" w:hAnsi="Times New Roman" w:cs="Times New Roman"/>
          <w:sz w:val="24"/>
          <w:szCs w:val="24"/>
          <w:lang/>
        </w:rPr>
        <w:t xml:space="preserve"> тежишту</w:t>
      </w:r>
      <w:r w:rsidR="007F3478" w:rsidRPr="0059014F">
        <w:rPr>
          <w:rFonts w:ascii="Times New Roman" w:hAnsi="Times New Roman" w:cs="Times New Roman"/>
          <w:sz w:val="24"/>
          <w:szCs w:val="24"/>
          <w:lang/>
        </w:rPr>
        <w:t xml:space="preserve"> истраживања</w:t>
      </w:r>
      <w:r w:rsidR="0086637E" w:rsidRPr="0059014F">
        <w:rPr>
          <w:rFonts w:ascii="Times New Roman" w:hAnsi="Times New Roman" w:cs="Times New Roman"/>
          <w:sz w:val="24"/>
          <w:szCs w:val="24"/>
          <w:lang/>
        </w:rPr>
        <w:t>.</w:t>
      </w:r>
      <w:r w:rsidR="00E56007" w:rsidRPr="0059014F">
        <w:rPr>
          <w:rFonts w:ascii="Times New Roman" w:hAnsi="Times New Roman" w:cs="Times New Roman"/>
          <w:sz w:val="24"/>
          <w:szCs w:val="24"/>
          <w:lang/>
        </w:rPr>
        <w:t xml:space="preserve"> Такође, у</w:t>
      </w:r>
      <w:r w:rsidR="0062606C" w:rsidRPr="0059014F">
        <w:rPr>
          <w:rFonts w:ascii="Times New Roman" w:hAnsi="Times New Roman" w:cs="Times New Roman"/>
          <w:sz w:val="24"/>
          <w:szCs w:val="24"/>
          <w:lang/>
        </w:rPr>
        <w:t xml:space="preserve"> оба пристигла приговора тврди</w:t>
      </w:r>
      <w:r w:rsidR="00BB0CC3" w:rsidRPr="0059014F">
        <w:rPr>
          <w:rFonts w:ascii="Times New Roman" w:hAnsi="Times New Roman" w:cs="Times New Roman"/>
          <w:sz w:val="24"/>
          <w:szCs w:val="24"/>
          <w:lang/>
        </w:rPr>
        <w:t xml:space="preserve"> се</w:t>
      </w:r>
      <w:r w:rsidR="0062606C" w:rsidRPr="0059014F">
        <w:rPr>
          <w:rFonts w:ascii="Times New Roman" w:hAnsi="Times New Roman" w:cs="Times New Roman"/>
          <w:sz w:val="24"/>
          <w:szCs w:val="24"/>
          <w:lang/>
        </w:rPr>
        <w:t xml:space="preserve"> да су у Извештају Комисије супротстављене културно-историјска и социјална психологија</w:t>
      </w:r>
      <w:r w:rsidR="00E56007" w:rsidRPr="0059014F">
        <w:rPr>
          <w:rFonts w:ascii="Times New Roman" w:hAnsi="Times New Roman" w:cs="Times New Roman"/>
          <w:sz w:val="24"/>
          <w:szCs w:val="24"/>
          <w:lang/>
        </w:rPr>
        <w:t xml:space="preserve">, </w:t>
      </w:r>
      <w:r w:rsidR="00BB0CC3" w:rsidRPr="0059014F">
        <w:rPr>
          <w:rFonts w:ascii="Times New Roman" w:hAnsi="Times New Roman" w:cs="Times New Roman"/>
          <w:sz w:val="24"/>
          <w:szCs w:val="24"/>
          <w:lang/>
        </w:rPr>
        <w:t xml:space="preserve">што је проблематично, јер је могуће бавити се социјалном психологијом полазећи </w:t>
      </w:r>
      <w:r w:rsidR="00894836" w:rsidRPr="0059014F">
        <w:rPr>
          <w:rFonts w:ascii="Times New Roman" w:hAnsi="Times New Roman" w:cs="Times New Roman"/>
          <w:sz w:val="24"/>
          <w:szCs w:val="24"/>
          <w:lang/>
        </w:rPr>
        <w:t xml:space="preserve">и </w:t>
      </w:r>
      <w:r w:rsidR="00BB0CC3" w:rsidRPr="0059014F">
        <w:rPr>
          <w:rFonts w:ascii="Times New Roman" w:hAnsi="Times New Roman" w:cs="Times New Roman"/>
          <w:sz w:val="24"/>
          <w:szCs w:val="24"/>
          <w:lang/>
        </w:rPr>
        <w:t>од културно-историјског становишта</w:t>
      </w:r>
      <w:r w:rsidR="0062606C" w:rsidRPr="0059014F">
        <w:rPr>
          <w:rFonts w:ascii="Times New Roman" w:hAnsi="Times New Roman" w:cs="Times New Roman"/>
          <w:sz w:val="24"/>
          <w:szCs w:val="24"/>
          <w:lang/>
        </w:rPr>
        <w:t xml:space="preserve">. Овакав утисак </w:t>
      </w:r>
      <w:r w:rsidR="00DA01EE" w:rsidRPr="0059014F">
        <w:rPr>
          <w:rFonts w:ascii="Times New Roman" w:hAnsi="Times New Roman" w:cs="Times New Roman"/>
          <w:sz w:val="24"/>
          <w:szCs w:val="24"/>
          <w:lang/>
        </w:rPr>
        <w:t xml:space="preserve">вероватно је </w:t>
      </w:r>
      <w:r w:rsidR="0062606C" w:rsidRPr="0059014F">
        <w:rPr>
          <w:rFonts w:ascii="Times New Roman" w:hAnsi="Times New Roman" w:cs="Times New Roman"/>
          <w:sz w:val="24"/>
          <w:szCs w:val="24"/>
          <w:lang/>
        </w:rPr>
        <w:t xml:space="preserve">последица једне непрецизности </w:t>
      </w:r>
      <w:r w:rsidR="00DA01EE" w:rsidRPr="0059014F">
        <w:rPr>
          <w:rFonts w:ascii="Times New Roman" w:hAnsi="Times New Roman" w:cs="Times New Roman"/>
          <w:sz w:val="24"/>
          <w:szCs w:val="24"/>
          <w:lang/>
        </w:rPr>
        <w:t xml:space="preserve">у изражавању </w:t>
      </w:r>
      <w:r w:rsidR="0062606C" w:rsidRPr="0059014F">
        <w:rPr>
          <w:rFonts w:ascii="Times New Roman" w:hAnsi="Times New Roman" w:cs="Times New Roman"/>
          <w:sz w:val="24"/>
          <w:szCs w:val="24"/>
          <w:lang/>
        </w:rPr>
        <w:t>Комисиј</w:t>
      </w:r>
      <w:r w:rsidR="00DA01EE" w:rsidRPr="0059014F">
        <w:rPr>
          <w:rFonts w:ascii="Times New Roman" w:hAnsi="Times New Roman" w:cs="Times New Roman"/>
          <w:sz w:val="24"/>
          <w:szCs w:val="24"/>
          <w:lang/>
        </w:rPr>
        <w:t>е, к</w:t>
      </w:r>
      <w:r w:rsidR="0062606C" w:rsidRPr="0059014F">
        <w:rPr>
          <w:rFonts w:ascii="Times New Roman" w:hAnsi="Times New Roman" w:cs="Times New Roman"/>
          <w:sz w:val="24"/>
          <w:szCs w:val="24"/>
          <w:lang/>
        </w:rPr>
        <w:t xml:space="preserve">оја се тиче тога да </w:t>
      </w:r>
      <w:r w:rsidR="00DA01EE" w:rsidRPr="0059014F">
        <w:rPr>
          <w:rFonts w:ascii="Times New Roman" w:hAnsi="Times New Roman" w:cs="Times New Roman"/>
          <w:sz w:val="24"/>
          <w:szCs w:val="24"/>
          <w:lang/>
        </w:rPr>
        <w:t>с</w:t>
      </w:r>
      <w:r w:rsidR="0062606C" w:rsidRPr="0059014F">
        <w:rPr>
          <w:rFonts w:ascii="Times New Roman" w:hAnsi="Times New Roman" w:cs="Times New Roman"/>
          <w:sz w:val="24"/>
          <w:szCs w:val="24"/>
          <w:lang/>
        </w:rPr>
        <w:t>е подразумевала доминантн</w:t>
      </w:r>
      <w:r w:rsidR="00DA01EE" w:rsidRPr="0059014F">
        <w:rPr>
          <w:rFonts w:ascii="Times New Roman" w:hAnsi="Times New Roman" w:cs="Times New Roman"/>
          <w:sz w:val="24"/>
          <w:szCs w:val="24"/>
          <w:lang/>
        </w:rPr>
        <w:t>а</w:t>
      </w:r>
      <w:r w:rsidR="0062606C" w:rsidRPr="0059014F">
        <w:rPr>
          <w:rFonts w:ascii="Times New Roman" w:hAnsi="Times New Roman" w:cs="Times New Roman"/>
          <w:sz w:val="24"/>
          <w:szCs w:val="24"/>
          <w:lang/>
        </w:rPr>
        <w:t xml:space="preserve"> тј. мејнстрим социјалн</w:t>
      </w:r>
      <w:r w:rsidR="00DA01EE" w:rsidRPr="0059014F">
        <w:rPr>
          <w:rFonts w:ascii="Times New Roman" w:hAnsi="Times New Roman" w:cs="Times New Roman"/>
          <w:sz w:val="24"/>
          <w:szCs w:val="24"/>
          <w:lang/>
        </w:rPr>
        <w:t>а</w:t>
      </w:r>
      <w:r w:rsidR="0062606C" w:rsidRPr="0059014F">
        <w:rPr>
          <w:rFonts w:ascii="Times New Roman" w:hAnsi="Times New Roman" w:cs="Times New Roman"/>
          <w:sz w:val="24"/>
          <w:szCs w:val="24"/>
          <w:lang/>
        </w:rPr>
        <w:t xml:space="preserve"> психологиј</w:t>
      </w:r>
      <w:r w:rsidR="00DA01EE" w:rsidRPr="0059014F">
        <w:rPr>
          <w:rFonts w:ascii="Times New Roman" w:hAnsi="Times New Roman" w:cs="Times New Roman"/>
          <w:sz w:val="24"/>
          <w:szCs w:val="24"/>
          <w:lang/>
        </w:rPr>
        <w:t>а када с</w:t>
      </w:r>
      <w:r w:rsidR="0062606C" w:rsidRPr="0059014F">
        <w:rPr>
          <w:rFonts w:ascii="Times New Roman" w:hAnsi="Times New Roman" w:cs="Times New Roman"/>
          <w:sz w:val="24"/>
          <w:szCs w:val="24"/>
          <w:lang/>
        </w:rPr>
        <w:t>е реферирал</w:t>
      </w:r>
      <w:r w:rsidR="00DA01EE" w:rsidRPr="0059014F">
        <w:rPr>
          <w:rFonts w:ascii="Times New Roman" w:hAnsi="Times New Roman" w:cs="Times New Roman"/>
          <w:sz w:val="24"/>
          <w:szCs w:val="24"/>
          <w:lang/>
        </w:rPr>
        <w:t>о</w:t>
      </w:r>
      <w:r w:rsidR="0062606C" w:rsidRPr="0059014F">
        <w:rPr>
          <w:rFonts w:ascii="Times New Roman" w:hAnsi="Times New Roman" w:cs="Times New Roman"/>
          <w:sz w:val="24"/>
          <w:szCs w:val="24"/>
          <w:lang/>
        </w:rPr>
        <w:t xml:space="preserve"> на социјалну психологију, која у погледу много чега јесте различита (можда чак и супротстављена) кутурно-историјској психологији. У том смислу, иако се дисертације обе кандидаткиње баве социо-психолошким феноменима, Комисија остаје при закључку да на основу теоријске концептуализације феномена, као и избора методолошког приступа, рад Ј. Живковић спада у доминантне токове социјалне психологије, док рад А. Ђорђевић припада савременим становиштима у културно-историјској традицији.</w:t>
      </w:r>
      <w:r w:rsidR="00763C84" w:rsidRPr="0059014F">
        <w:rPr>
          <w:rFonts w:ascii="Times New Roman" w:hAnsi="Times New Roman" w:cs="Times New Roman"/>
          <w:sz w:val="24"/>
          <w:szCs w:val="24"/>
          <w:lang/>
        </w:rPr>
        <w:t xml:space="preserve"> </w:t>
      </w:r>
    </w:p>
    <w:p w:rsidR="00C80745" w:rsidRPr="0059014F" w:rsidRDefault="009843A2"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На крају, Комисија ће се </w:t>
      </w:r>
      <w:r w:rsidR="007D6AA1" w:rsidRPr="0059014F">
        <w:rPr>
          <w:rFonts w:ascii="Times New Roman" w:hAnsi="Times New Roman" w:cs="Times New Roman"/>
          <w:sz w:val="24"/>
          <w:szCs w:val="24"/>
          <w:lang/>
        </w:rPr>
        <w:t xml:space="preserve">само кратко </w:t>
      </w:r>
      <w:r w:rsidRPr="0059014F">
        <w:rPr>
          <w:rFonts w:ascii="Times New Roman" w:hAnsi="Times New Roman" w:cs="Times New Roman"/>
          <w:sz w:val="24"/>
          <w:szCs w:val="24"/>
          <w:lang/>
        </w:rPr>
        <w:t>осврнути на још један покушај дисквалификације чланице Комисије од стране</w:t>
      </w:r>
      <w:r w:rsidR="00C80745" w:rsidRPr="0059014F">
        <w:rPr>
          <w:rFonts w:ascii="Times New Roman" w:hAnsi="Times New Roman" w:cs="Times New Roman"/>
          <w:sz w:val="24"/>
          <w:szCs w:val="24"/>
          <w:lang/>
        </w:rPr>
        <w:t xml:space="preserve"> проф. др Н. Петровић</w:t>
      </w:r>
      <w:r w:rsidRPr="0059014F">
        <w:rPr>
          <w:rFonts w:ascii="Times New Roman" w:hAnsi="Times New Roman" w:cs="Times New Roman"/>
          <w:sz w:val="24"/>
          <w:szCs w:val="24"/>
          <w:lang/>
        </w:rPr>
        <w:t xml:space="preserve"> који се тиче неистините</w:t>
      </w:r>
      <w:r w:rsidR="00C80745" w:rsidRPr="0059014F">
        <w:rPr>
          <w:rFonts w:ascii="Times New Roman" w:hAnsi="Times New Roman" w:cs="Times New Roman"/>
          <w:sz w:val="24"/>
          <w:szCs w:val="24"/>
          <w:lang/>
        </w:rPr>
        <w:t xml:space="preserve"> тврдње о постојању сукоба интереса због наводних „блиских односа са једном од кандидаткиња“ (тачка 8). Он не наводи које су то „значајне индиције“ на које се позива, али ова тврдња не одговара истини и представља обичну клевету.</w:t>
      </w:r>
    </w:p>
    <w:p w:rsidR="00A01411" w:rsidRPr="0059014F" w:rsidRDefault="00A01411" w:rsidP="00331A5C">
      <w:pPr>
        <w:spacing w:after="120"/>
        <w:jc w:val="both"/>
        <w:rPr>
          <w:rFonts w:ascii="Times New Roman" w:hAnsi="Times New Roman" w:cs="Times New Roman"/>
          <w:b/>
          <w:sz w:val="24"/>
          <w:szCs w:val="24"/>
          <w:lang/>
        </w:rPr>
      </w:pPr>
    </w:p>
    <w:p w:rsidR="00BF6837" w:rsidRPr="0059014F" w:rsidRDefault="00BF6837" w:rsidP="00331A5C">
      <w:pPr>
        <w:spacing w:after="120"/>
        <w:jc w:val="both"/>
        <w:rPr>
          <w:rFonts w:ascii="Times New Roman" w:hAnsi="Times New Roman" w:cs="Times New Roman"/>
          <w:b/>
          <w:sz w:val="24"/>
          <w:szCs w:val="24"/>
          <w:lang/>
        </w:rPr>
      </w:pPr>
      <w:r w:rsidRPr="0059014F">
        <w:rPr>
          <w:rFonts w:ascii="Times New Roman" w:hAnsi="Times New Roman" w:cs="Times New Roman"/>
          <w:b/>
          <w:sz w:val="24"/>
          <w:szCs w:val="24"/>
          <w:lang/>
        </w:rPr>
        <w:t>Закључак</w:t>
      </w:r>
      <w:r w:rsidR="00A44309" w:rsidRPr="0059014F">
        <w:rPr>
          <w:rFonts w:ascii="Times New Roman" w:hAnsi="Times New Roman" w:cs="Times New Roman"/>
          <w:b/>
          <w:sz w:val="24"/>
          <w:szCs w:val="24"/>
          <w:lang/>
        </w:rPr>
        <w:t xml:space="preserve"> Комисије о примедбама које су на Извештај упутили проф. др Небојша Петровић и кандидаткиња Јелена Живковић</w:t>
      </w:r>
    </w:p>
    <w:p w:rsidR="007C6A89" w:rsidRPr="0059014F" w:rsidRDefault="00462EEC"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Комисија је пажљиво анализирала и детаљно одговорила на све приговоре кандидаткиње Јелене Живковић и </w:t>
      </w:r>
      <w:r w:rsidR="001076C0" w:rsidRPr="0059014F">
        <w:rPr>
          <w:rFonts w:ascii="Times New Roman" w:hAnsi="Times New Roman" w:cs="Times New Roman"/>
          <w:sz w:val="24"/>
          <w:szCs w:val="24"/>
          <w:lang/>
        </w:rPr>
        <w:t>проф. др</w:t>
      </w:r>
      <w:r w:rsidRPr="0059014F">
        <w:rPr>
          <w:rFonts w:ascii="Times New Roman" w:hAnsi="Times New Roman" w:cs="Times New Roman"/>
          <w:sz w:val="24"/>
          <w:szCs w:val="24"/>
          <w:lang/>
        </w:rPr>
        <w:t xml:space="preserve"> Небојше Петровића који </w:t>
      </w:r>
      <w:r w:rsidR="00EF701E" w:rsidRPr="0059014F">
        <w:rPr>
          <w:rFonts w:ascii="Times New Roman" w:hAnsi="Times New Roman" w:cs="Times New Roman"/>
          <w:sz w:val="24"/>
          <w:szCs w:val="24"/>
          <w:lang/>
        </w:rPr>
        <w:t xml:space="preserve">се тичу Извештаја о кандидатима. </w:t>
      </w:r>
      <w:r w:rsidRPr="0059014F">
        <w:rPr>
          <w:rFonts w:ascii="Times New Roman" w:hAnsi="Times New Roman" w:cs="Times New Roman"/>
          <w:sz w:val="24"/>
          <w:szCs w:val="24"/>
          <w:lang/>
        </w:rPr>
        <w:t xml:space="preserve">Са изузетком једне случајне омашке у навођењу нивоа студија током којих је Ј. Живковић </w:t>
      </w:r>
      <w:r w:rsidR="00784CB3" w:rsidRPr="0059014F">
        <w:rPr>
          <w:rFonts w:ascii="Times New Roman" w:hAnsi="Times New Roman" w:cs="Times New Roman"/>
          <w:sz w:val="24"/>
          <w:szCs w:val="24"/>
          <w:lang/>
        </w:rPr>
        <w:t>била</w:t>
      </w:r>
      <w:r w:rsidRPr="0059014F">
        <w:rPr>
          <w:rFonts w:ascii="Times New Roman" w:hAnsi="Times New Roman" w:cs="Times New Roman"/>
          <w:sz w:val="24"/>
          <w:szCs w:val="24"/>
          <w:lang/>
        </w:rPr>
        <w:t xml:space="preserve"> на студијск</w:t>
      </w:r>
      <w:r w:rsidR="00784CB3" w:rsidRPr="0059014F">
        <w:rPr>
          <w:rFonts w:ascii="Times New Roman" w:hAnsi="Times New Roman" w:cs="Times New Roman"/>
          <w:sz w:val="24"/>
          <w:szCs w:val="24"/>
          <w:lang/>
        </w:rPr>
        <w:t>ом</w:t>
      </w:r>
      <w:r w:rsidRPr="0059014F">
        <w:rPr>
          <w:rFonts w:ascii="Times New Roman" w:hAnsi="Times New Roman" w:cs="Times New Roman"/>
          <w:sz w:val="24"/>
          <w:szCs w:val="24"/>
          <w:lang/>
        </w:rPr>
        <w:t xml:space="preserve"> боравк</w:t>
      </w:r>
      <w:r w:rsidR="00784CB3" w:rsidRPr="0059014F">
        <w:rPr>
          <w:rFonts w:ascii="Times New Roman" w:hAnsi="Times New Roman" w:cs="Times New Roman"/>
          <w:sz w:val="24"/>
          <w:szCs w:val="24"/>
          <w:lang/>
        </w:rPr>
        <w:t>у</w:t>
      </w:r>
      <w:r w:rsidR="00615664" w:rsidRPr="0059014F">
        <w:rPr>
          <w:rFonts w:ascii="Times New Roman" w:hAnsi="Times New Roman" w:cs="Times New Roman"/>
          <w:sz w:val="24"/>
          <w:szCs w:val="24"/>
          <w:lang/>
        </w:rPr>
        <w:t xml:space="preserve"> и непрецизности у опису односа социјалне психологије и културно-историјске психологије</w:t>
      </w:r>
      <w:r w:rsidRPr="0059014F">
        <w:rPr>
          <w:rFonts w:ascii="Times New Roman" w:hAnsi="Times New Roman" w:cs="Times New Roman"/>
          <w:sz w:val="24"/>
          <w:szCs w:val="24"/>
          <w:lang/>
        </w:rPr>
        <w:t xml:space="preserve">, Комисија је аргументовано одбацила све </w:t>
      </w:r>
      <w:r w:rsidR="007C6A89" w:rsidRPr="0059014F">
        <w:rPr>
          <w:rFonts w:ascii="Times New Roman" w:hAnsi="Times New Roman" w:cs="Times New Roman"/>
          <w:sz w:val="24"/>
          <w:szCs w:val="24"/>
          <w:lang/>
        </w:rPr>
        <w:t xml:space="preserve">пристигле </w:t>
      </w:r>
      <w:r w:rsidRPr="0059014F">
        <w:rPr>
          <w:rFonts w:ascii="Times New Roman" w:hAnsi="Times New Roman" w:cs="Times New Roman"/>
          <w:sz w:val="24"/>
          <w:szCs w:val="24"/>
          <w:lang/>
        </w:rPr>
        <w:t xml:space="preserve">приговоре </w:t>
      </w:r>
      <w:r w:rsidR="007C6A89" w:rsidRPr="0059014F">
        <w:rPr>
          <w:rFonts w:ascii="Times New Roman" w:hAnsi="Times New Roman" w:cs="Times New Roman"/>
          <w:sz w:val="24"/>
          <w:szCs w:val="24"/>
          <w:lang/>
        </w:rPr>
        <w:t>или</w:t>
      </w:r>
      <w:r w:rsidRPr="0059014F">
        <w:rPr>
          <w:rFonts w:ascii="Times New Roman" w:hAnsi="Times New Roman" w:cs="Times New Roman"/>
          <w:sz w:val="24"/>
          <w:szCs w:val="24"/>
          <w:lang/>
        </w:rPr>
        <w:t xml:space="preserve"> као незасноване</w:t>
      </w:r>
      <w:r w:rsidR="007C6A89" w:rsidRPr="0059014F">
        <w:rPr>
          <w:rFonts w:ascii="Times New Roman" w:hAnsi="Times New Roman" w:cs="Times New Roman"/>
          <w:sz w:val="24"/>
          <w:szCs w:val="24"/>
          <w:lang/>
        </w:rPr>
        <w:t xml:space="preserve"> или као ирелевантне за разматрани конкурс</w:t>
      </w:r>
      <w:r w:rsidRPr="0059014F">
        <w:rPr>
          <w:rFonts w:ascii="Times New Roman" w:hAnsi="Times New Roman" w:cs="Times New Roman"/>
          <w:sz w:val="24"/>
          <w:szCs w:val="24"/>
          <w:lang/>
        </w:rPr>
        <w:t xml:space="preserve">. </w:t>
      </w:r>
    </w:p>
    <w:p w:rsidR="00883974" w:rsidRPr="0059014F" w:rsidRDefault="00BE1A5D" w:rsidP="00331A5C">
      <w:pPr>
        <w:spacing w:after="120"/>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Комисија сматра да је </w:t>
      </w:r>
      <w:r w:rsidR="00C5562C" w:rsidRPr="0059014F">
        <w:rPr>
          <w:rFonts w:ascii="Times New Roman" w:hAnsi="Times New Roman" w:cs="Times New Roman"/>
          <w:sz w:val="24"/>
          <w:szCs w:val="24"/>
          <w:lang/>
        </w:rPr>
        <w:t>саставила</w:t>
      </w:r>
      <w:r w:rsidRPr="0059014F">
        <w:rPr>
          <w:rFonts w:ascii="Times New Roman" w:hAnsi="Times New Roman" w:cs="Times New Roman"/>
          <w:sz w:val="24"/>
          <w:szCs w:val="24"/>
          <w:lang/>
        </w:rPr>
        <w:t xml:space="preserve"> </w:t>
      </w:r>
      <w:r w:rsidR="00516733" w:rsidRPr="0059014F">
        <w:rPr>
          <w:rFonts w:ascii="Times New Roman" w:hAnsi="Times New Roman" w:cs="Times New Roman"/>
          <w:sz w:val="24"/>
          <w:szCs w:val="24"/>
          <w:lang/>
        </w:rPr>
        <w:t>И</w:t>
      </w:r>
      <w:r w:rsidRPr="0059014F">
        <w:rPr>
          <w:rFonts w:ascii="Times New Roman" w:hAnsi="Times New Roman" w:cs="Times New Roman"/>
          <w:sz w:val="24"/>
          <w:szCs w:val="24"/>
          <w:lang/>
        </w:rPr>
        <w:t>звештај</w:t>
      </w:r>
      <w:r w:rsidR="00C5562C" w:rsidRPr="0059014F">
        <w:rPr>
          <w:rFonts w:ascii="Times New Roman" w:hAnsi="Times New Roman" w:cs="Times New Roman"/>
          <w:sz w:val="24"/>
          <w:szCs w:val="24"/>
          <w:lang/>
        </w:rPr>
        <w:t xml:space="preserve"> у складу са свим релевантним прописима и актима</w:t>
      </w:r>
      <w:r w:rsidRPr="0059014F">
        <w:rPr>
          <w:rFonts w:ascii="Times New Roman" w:hAnsi="Times New Roman" w:cs="Times New Roman"/>
          <w:sz w:val="24"/>
          <w:szCs w:val="24"/>
          <w:lang/>
        </w:rPr>
        <w:t xml:space="preserve"> Филозофског факултета и Универзитета у Београду, као и да је на непристрасан начин приказала и проценила пријављене кандидаткиње, на основу чега је, имајући у виду </w:t>
      </w:r>
      <w:r w:rsidRPr="0059014F">
        <w:rPr>
          <w:rFonts w:ascii="Times New Roman" w:hAnsi="Times New Roman" w:cs="Times New Roman"/>
          <w:sz w:val="24"/>
          <w:szCs w:val="24"/>
          <w:lang/>
        </w:rPr>
        <w:lastRenderedPageBreak/>
        <w:t>наставне потребе Одељења за психологију, предложила Ану Ђорђевић за избор у звање асистента за ужу научну област Општа психологија – тежиште истраживања Квалитативна истраживања и Културно-историјска психологија.</w:t>
      </w:r>
      <w:r w:rsidR="00516733" w:rsidRPr="0059014F">
        <w:rPr>
          <w:rFonts w:ascii="Times New Roman" w:hAnsi="Times New Roman" w:cs="Times New Roman"/>
          <w:sz w:val="24"/>
          <w:szCs w:val="24"/>
          <w:lang/>
        </w:rPr>
        <w:t xml:space="preserve"> </w:t>
      </w:r>
      <w:r w:rsidR="007C6A89" w:rsidRPr="0059014F">
        <w:rPr>
          <w:rFonts w:ascii="Times New Roman" w:hAnsi="Times New Roman" w:cs="Times New Roman"/>
          <w:sz w:val="24"/>
          <w:szCs w:val="24"/>
          <w:lang/>
        </w:rPr>
        <w:t>У складу са тим, а н</w:t>
      </w:r>
      <w:r w:rsidR="009F2B4F" w:rsidRPr="0059014F">
        <w:rPr>
          <w:rFonts w:ascii="Times New Roman" w:hAnsi="Times New Roman" w:cs="Times New Roman"/>
          <w:sz w:val="24"/>
          <w:szCs w:val="24"/>
          <w:lang/>
        </w:rPr>
        <w:t xml:space="preserve">акон темељног разматрања свих </w:t>
      </w:r>
      <w:r w:rsidR="00516733" w:rsidRPr="0059014F">
        <w:rPr>
          <w:rFonts w:ascii="Times New Roman" w:hAnsi="Times New Roman" w:cs="Times New Roman"/>
          <w:sz w:val="24"/>
          <w:szCs w:val="24"/>
          <w:lang/>
        </w:rPr>
        <w:t xml:space="preserve">пристиглих </w:t>
      </w:r>
      <w:r w:rsidR="009F2B4F" w:rsidRPr="0059014F">
        <w:rPr>
          <w:rFonts w:ascii="Times New Roman" w:hAnsi="Times New Roman" w:cs="Times New Roman"/>
          <w:sz w:val="24"/>
          <w:szCs w:val="24"/>
          <w:lang/>
        </w:rPr>
        <w:t>приговора и и</w:t>
      </w:r>
      <w:r w:rsidR="00906EEA" w:rsidRPr="0059014F">
        <w:rPr>
          <w:rFonts w:ascii="Times New Roman" w:hAnsi="Times New Roman" w:cs="Times New Roman"/>
          <w:sz w:val="24"/>
          <w:szCs w:val="24"/>
          <w:lang/>
        </w:rPr>
        <w:t>мајући у виду све што је претходно наведено и образложено, Комисија остаје при свом закључку из Извештаја.</w:t>
      </w:r>
    </w:p>
    <w:p w:rsidR="008F0B96" w:rsidRDefault="008F0B96" w:rsidP="00331A5C">
      <w:pPr>
        <w:spacing w:after="120"/>
        <w:jc w:val="both"/>
        <w:rPr>
          <w:rFonts w:ascii="Times New Roman" w:hAnsi="Times New Roman" w:cs="Times New Roman"/>
          <w:sz w:val="24"/>
          <w:szCs w:val="24"/>
          <w:lang/>
        </w:rPr>
      </w:pPr>
    </w:p>
    <w:p w:rsidR="00840E1F" w:rsidRPr="0059014F" w:rsidRDefault="00840E1F" w:rsidP="00331A5C">
      <w:pPr>
        <w:spacing w:after="120"/>
        <w:jc w:val="both"/>
        <w:rPr>
          <w:rFonts w:ascii="Times New Roman" w:hAnsi="Times New Roman" w:cs="Times New Roman"/>
          <w:sz w:val="24"/>
          <w:szCs w:val="24"/>
          <w:lang/>
        </w:rPr>
      </w:pPr>
    </w:p>
    <w:p w:rsidR="005A21C9" w:rsidRDefault="005A21C9" w:rsidP="005A21C9">
      <w:pPr>
        <w:tabs>
          <w:tab w:val="left" w:pos="2760"/>
        </w:tabs>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Београд, </w:t>
      </w:r>
      <w:r w:rsidR="00C16EF6">
        <w:rPr>
          <w:rFonts w:ascii="Times New Roman" w:hAnsi="Times New Roman" w:cs="Times New Roman"/>
          <w:sz w:val="24"/>
          <w:szCs w:val="24"/>
          <w:lang/>
        </w:rPr>
        <w:t>0</w:t>
      </w:r>
      <w:r w:rsidR="00840E1F">
        <w:rPr>
          <w:rFonts w:ascii="Times New Roman" w:hAnsi="Times New Roman" w:cs="Times New Roman"/>
          <w:sz w:val="24"/>
          <w:szCs w:val="24"/>
          <w:lang/>
        </w:rPr>
        <w:t>5</w:t>
      </w:r>
      <w:r w:rsidRPr="0059014F">
        <w:rPr>
          <w:rFonts w:ascii="Times New Roman" w:hAnsi="Times New Roman" w:cs="Times New Roman"/>
          <w:sz w:val="24"/>
          <w:szCs w:val="24"/>
          <w:lang/>
        </w:rPr>
        <w:t xml:space="preserve">.06.2019. </w:t>
      </w:r>
    </w:p>
    <w:p w:rsidR="00840E1F" w:rsidRPr="0059014F" w:rsidRDefault="00840E1F" w:rsidP="005A21C9">
      <w:pPr>
        <w:tabs>
          <w:tab w:val="left" w:pos="2760"/>
        </w:tabs>
        <w:jc w:val="both"/>
        <w:rPr>
          <w:rFonts w:ascii="Times New Roman" w:hAnsi="Times New Roman" w:cs="Times New Roman"/>
          <w:sz w:val="24"/>
          <w:szCs w:val="24"/>
          <w:lang/>
        </w:rPr>
      </w:pPr>
      <w:bookmarkStart w:id="0" w:name="_GoBack"/>
      <w:bookmarkEnd w:id="0"/>
    </w:p>
    <w:p w:rsidR="005A21C9" w:rsidRPr="0059014F" w:rsidRDefault="005A21C9" w:rsidP="005A21C9">
      <w:pPr>
        <w:tabs>
          <w:tab w:val="left" w:pos="2760"/>
        </w:tabs>
        <w:jc w:val="both"/>
        <w:rPr>
          <w:rFonts w:ascii="Times New Roman" w:hAnsi="Times New Roman" w:cs="Times New Roman"/>
          <w:sz w:val="24"/>
          <w:szCs w:val="24"/>
          <w:lang/>
        </w:rPr>
      </w:pPr>
      <w:r w:rsidRPr="0059014F">
        <w:rPr>
          <w:rFonts w:ascii="Times New Roman" w:hAnsi="Times New Roman" w:cs="Times New Roman"/>
          <w:sz w:val="24"/>
          <w:szCs w:val="24"/>
          <w:lang/>
        </w:rPr>
        <w:t xml:space="preserve">                                                                                                     Чланови комисије:</w:t>
      </w:r>
    </w:p>
    <w:p w:rsidR="005A21C9" w:rsidRPr="0059014F" w:rsidRDefault="005A21C9" w:rsidP="005A21C9">
      <w:pPr>
        <w:tabs>
          <w:tab w:val="left" w:pos="2760"/>
        </w:tabs>
        <w:jc w:val="both"/>
        <w:rPr>
          <w:rFonts w:ascii="Times New Roman" w:hAnsi="Times New Roman" w:cs="Times New Roman"/>
          <w:sz w:val="24"/>
          <w:szCs w:val="24"/>
          <w:lang/>
        </w:rPr>
      </w:pPr>
    </w:p>
    <w:p w:rsidR="005A21C9" w:rsidRPr="0059014F" w:rsidRDefault="005A21C9" w:rsidP="005A21C9">
      <w:pPr>
        <w:tabs>
          <w:tab w:val="left" w:pos="2760"/>
        </w:tabs>
        <w:jc w:val="right"/>
        <w:rPr>
          <w:rFonts w:ascii="Times New Roman" w:hAnsi="Times New Roman" w:cs="Times New Roman"/>
          <w:sz w:val="24"/>
          <w:szCs w:val="24"/>
          <w:lang/>
        </w:rPr>
      </w:pPr>
      <w:r w:rsidRPr="0059014F">
        <w:rPr>
          <w:rFonts w:ascii="Times New Roman" w:hAnsi="Times New Roman" w:cs="Times New Roman"/>
          <w:sz w:val="24"/>
          <w:szCs w:val="24"/>
          <w:lang/>
        </w:rPr>
        <w:t>_______________________________________</w:t>
      </w:r>
    </w:p>
    <w:p w:rsidR="005A21C9" w:rsidRPr="0059014F" w:rsidRDefault="005A21C9" w:rsidP="005A21C9">
      <w:pPr>
        <w:tabs>
          <w:tab w:val="left" w:pos="2760"/>
        </w:tabs>
        <w:jc w:val="right"/>
        <w:rPr>
          <w:rFonts w:ascii="Times New Roman" w:hAnsi="Times New Roman" w:cs="Times New Roman"/>
          <w:sz w:val="24"/>
          <w:szCs w:val="24"/>
          <w:lang/>
        </w:rPr>
      </w:pPr>
      <w:r w:rsidRPr="0059014F">
        <w:rPr>
          <w:rFonts w:ascii="Times New Roman" w:hAnsi="Times New Roman" w:cs="Times New Roman"/>
          <w:sz w:val="24"/>
          <w:szCs w:val="24"/>
          <w:lang/>
        </w:rPr>
        <w:t>др Биљана Станковић, доцент</w:t>
      </w:r>
    </w:p>
    <w:p w:rsidR="005A21C9" w:rsidRPr="0059014F" w:rsidRDefault="005A21C9" w:rsidP="005A21C9">
      <w:pPr>
        <w:tabs>
          <w:tab w:val="left" w:pos="2760"/>
        </w:tabs>
        <w:jc w:val="right"/>
        <w:rPr>
          <w:rFonts w:ascii="Times New Roman" w:hAnsi="Times New Roman" w:cs="Times New Roman"/>
          <w:sz w:val="24"/>
          <w:szCs w:val="24"/>
          <w:lang/>
        </w:rPr>
      </w:pPr>
      <w:r w:rsidRPr="0059014F">
        <w:rPr>
          <w:rFonts w:ascii="Times New Roman" w:hAnsi="Times New Roman" w:cs="Times New Roman"/>
          <w:sz w:val="24"/>
          <w:szCs w:val="24"/>
          <w:lang/>
        </w:rPr>
        <w:t>Филозофски факултет, Универзитет у Београду</w:t>
      </w:r>
    </w:p>
    <w:p w:rsidR="005A21C9" w:rsidRPr="0059014F" w:rsidRDefault="005A21C9" w:rsidP="005A21C9">
      <w:pPr>
        <w:tabs>
          <w:tab w:val="left" w:pos="2760"/>
        </w:tabs>
        <w:jc w:val="right"/>
        <w:rPr>
          <w:rFonts w:ascii="Times New Roman" w:hAnsi="Times New Roman" w:cs="Times New Roman"/>
          <w:sz w:val="24"/>
          <w:szCs w:val="24"/>
          <w:lang/>
        </w:rPr>
      </w:pPr>
    </w:p>
    <w:p w:rsidR="005A21C9" w:rsidRPr="0059014F" w:rsidRDefault="005A21C9" w:rsidP="005A21C9">
      <w:pPr>
        <w:tabs>
          <w:tab w:val="left" w:pos="2760"/>
        </w:tabs>
        <w:jc w:val="right"/>
        <w:rPr>
          <w:rFonts w:ascii="Times New Roman" w:hAnsi="Times New Roman" w:cs="Times New Roman"/>
          <w:sz w:val="24"/>
          <w:szCs w:val="24"/>
          <w:lang/>
        </w:rPr>
      </w:pPr>
      <w:r w:rsidRPr="0059014F">
        <w:rPr>
          <w:rFonts w:ascii="Times New Roman" w:hAnsi="Times New Roman" w:cs="Times New Roman"/>
          <w:sz w:val="24"/>
          <w:szCs w:val="24"/>
          <w:lang/>
        </w:rPr>
        <w:t xml:space="preserve">                                                                       __________________________________________                             </w:t>
      </w:r>
    </w:p>
    <w:p w:rsidR="005A21C9" w:rsidRPr="0059014F" w:rsidRDefault="005A21C9" w:rsidP="005A21C9">
      <w:pPr>
        <w:tabs>
          <w:tab w:val="left" w:pos="2760"/>
        </w:tabs>
        <w:jc w:val="right"/>
        <w:rPr>
          <w:rFonts w:ascii="Times New Roman" w:hAnsi="Times New Roman" w:cs="Times New Roman"/>
          <w:sz w:val="24"/>
          <w:szCs w:val="24"/>
          <w:lang/>
        </w:rPr>
      </w:pPr>
      <w:r w:rsidRPr="0059014F">
        <w:rPr>
          <w:rFonts w:ascii="Times New Roman" w:hAnsi="Times New Roman" w:cs="Times New Roman"/>
          <w:sz w:val="24"/>
          <w:szCs w:val="24"/>
          <w:lang/>
        </w:rPr>
        <w:t>др Дејан Тодоровић, редовни професор</w:t>
      </w:r>
    </w:p>
    <w:p w:rsidR="005A21C9" w:rsidRPr="0059014F" w:rsidRDefault="005A21C9" w:rsidP="005A21C9">
      <w:pPr>
        <w:tabs>
          <w:tab w:val="left" w:pos="2760"/>
        </w:tabs>
        <w:jc w:val="right"/>
        <w:rPr>
          <w:rFonts w:ascii="Times New Roman" w:hAnsi="Times New Roman" w:cs="Times New Roman"/>
          <w:sz w:val="24"/>
          <w:szCs w:val="24"/>
          <w:lang/>
        </w:rPr>
      </w:pPr>
      <w:r w:rsidRPr="0059014F">
        <w:rPr>
          <w:rFonts w:ascii="Times New Roman" w:hAnsi="Times New Roman" w:cs="Times New Roman"/>
          <w:sz w:val="24"/>
          <w:szCs w:val="24"/>
          <w:lang/>
        </w:rPr>
        <w:t>Филозофски факултет, Универзитет у Београду</w:t>
      </w:r>
    </w:p>
    <w:p w:rsidR="005A21C9" w:rsidRPr="0059014F" w:rsidRDefault="005A21C9" w:rsidP="005A21C9">
      <w:pPr>
        <w:tabs>
          <w:tab w:val="left" w:pos="2760"/>
        </w:tabs>
        <w:jc w:val="right"/>
        <w:rPr>
          <w:rFonts w:ascii="Times New Roman" w:hAnsi="Times New Roman" w:cs="Times New Roman"/>
          <w:sz w:val="24"/>
          <w:szCs w:val="24"/>
          <w:lang/>
        </w:rPr>
      </w:pPr>
    </w:p>
    <w:p w:rsidR="005A21C9" w:rsidRPr="0059014F" w:rsidRDefault="005A21C9" w:rsidP="005A21C9">
      <w:pPr>
        <w:tabs>
          <w:tab w:val="left" w:pos="2760"/>
        </w:tabs>
        <w:jc w:val="right"/>
        <w:rPr>
          <w:rFonts w:ascii="Times New Roman" w:hAnsi="Times New Roman" w:cs="Times New Roman"/>
          <w:sz w:val="24"/>
          <w:szCs w:val="24"/>
          <w:lang/>
        </w:rPr>
      </w:pPr>
      <w:r w:rsidRPr="0059014F">
        <w:rPr>
          <w:rFonts w:ascii="Times New Roman" w:hAnsi="Times New Roman" w:cs="Times New Roman"/>
          <w:sz w:val="24"/>
          <w:szCs w:val="24"/>
          <w:lang/>
        </w:rPr>
        <w:t xml:space="preserve">                                                               ________________________________________</w:t>
      </w:r>
    </w:p>
    <w:p w:rsidR="005A21C9" w:rsidRPr="0059014F" w:rsidRDefault="005A21C9" w:rsidP="005A21C9">
      <w:pPr>
        <w:tabs>
          <w:tab w:val="left" w:pos="2760"/>
        </w:tabs>
        <w:jc w:val="right"/>
        <w:rPr>
          <w:rFonts w:ascii="Times New Roman" w:hAnsi="Times New Roman" w:cs="Times New Roman"/>
          <w:sz w:val="24"/>
          <w:szCs w:val="24"/>
          <w:lang/>
        </w:rPr>
      </w:pPr>
      <w:r w:rsidRPr="0059014F">
        <w:rPr>
          <w:rFonts w:ascii="Times New Roman" w:hAnsi="Times New Roman" w:cs="Times New Roman"/>
          <w:sz w:val="24"/>
          <w:szCs w:val="24"/>
          <w:lang/>
        </w:rPr>
        <w:t xml:space="preserve">др Ивана Јанковић, доцент </w:t>
      </w:r>
    </w:p>
    <w:p w:rsidR="00883974" w:rsidRPr="0059014F" w:rsidRDefault="005A21C9" w:rsidP="005A21C9">
      <w:pPr>
        <w:spacing w:after="120"/>
        <w:jc w:val="right"/>
        <w:rPr>
          <w:rFonts w:ascii="Times New Roman" w:hAnsi="Times New Roman" w:cs="Times New Roman"/>
          <w:sz w:val="24"/>
          <w:szCs w:val="24"/>
          <w:lang/>
        </w:rPr>
      </w:pPr>
      <w:r w:rsidRPr="0059014F">
        <w:rPr>
          <w:rFonts w:ascii="Times New Roman" w:hAnsi="Times New Roman" w:cs="Times New Roman"/>
          <w:sz w:val="24"/>
          <w:szCs w:val="24"/>
          <w:lang/>
        </w:rPr>
        <w:t>Филозофски факултет, Универзитет у Нишу</w:t>
      </w:r>
    </w:p>
    <w:p w:rsidR="00906EEA" w:rsidRPr="0059014F" w:rsidRDefault="00906EEA" w:rsidP="00331A5C">
      <w:pPr>
        <w:spacing w:after="120"/>
        <w:jc w:val="both"/>
        <w:rPr>
          <w:rFonts w:ascii="Times New Roman" w:hAnsi="Times New Roman" w:cs="Times New Roman"/>
          <w:sz w:val="24"/>
          <w:szCs w:val="24"/>
          <w:lang/>
        </w:rPr>
      </w:pPr>
    </w:p>
    <w:sectPr w:rsidR="00906EEA" w:rsidRPr="0059014F" w:rsidSect="0031706F">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2A42017" w15:done="0"/>
  <w15:commentEx w15:paraId="3D6FE095" w15:done="0"/>
  <w15:commentEx w15:paraId="18B7B132" w15:done="0"/>
  <w15:commentEx w15:paraId="08077FE3" w15:done="0"/>
  <w15:commentEx w15:paraId="32C0D0F2" w15:done="0"/>
  <w15:commentEx w15:paraId="6B9A60EB" w15:done="0"/>
  <w15:commentEx w15:paraId="5BE3AC29" w15:done="0"/>
  <w15:commentEx w15:paraId="43F5F760" w15:done="0"/>
  <w15:commentEx w15:paraId="5F5B3FDD" w15:done="0"/>
  <w15:commentEx w15:paraId="6AC773B4" w15:done="0"/>
  <w15:commentEx w15:paraId="37DE4EE0" w15:done="0"/>
  <w15:commentEx w15:paraId="5D42DB41" w15:done="0"/>
  <w15:commentEx w15:paraId="1E56013E" w15:done="0"/>
  <w15:commentEx w15:paraId="07253C4B" w15:done="0"/>
  <w15:commentEx w15:paraId="3363D5FF" w15:done="0"/>
  <w15:commentEx w15:paraId="235A031C" w15:done="0"/>
  <w15:commentEx w15:paraId="3EFDC799" w15:done="0"/>
  <w15:commentEx w15:paraId="4BB4ABA6" w15:done="0"/>
  <w15:commentEx w15:paraId="28749AD3" w15:done="0"/>
  <w15:commentEx w15:paraId="7F2536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A42017" w16cid:durableId="209B349A"/>
  <w16cid:commentId w16cid:paraId="3D6FE095" w16cid:durableId="209B352B"/>
  <w16cid:commentId w16cid:paraId="18B7B132" w16cid:durableId="209DF11A"/>
  <w16cid:commentId w16cid:paraId="08077FE3" w16cid:durableId="209B3A96"/>
  <w16cid:commentId w16cid:paraId="32C0D0F2" w16cid:durableId="209B4181"/>
  <w16cid:commentId w16cid:paraId="6B9A60EB" w16cid:durableId="209B41AA"/>
  <w16cid:commentId w16cid:paraId="5BE3AC29" w16cid:durableId="209BE356"/>
  <w16cid:commentId w16cid:paraId="43F5F760" w16cid:durableId="209BE39B"/>
  <w16cid:commentId w16cid:paraId="5F5B3FDD" w16cid:durableId="209BE45E"/>
  <w16cid:commentId w16cid:paraId="6AC773B4" w16cid:durableId="209B4358"/>
  <w16cid:commentId w16cid:paraId="37DE4EE0" w16cid:durableId="209B44CF"/>
  <w16cid:commentId w16cid:paraId="5D42DB41" w16cid:durableId="209BE6BA"/>
  <w16cid:commentId w16cid:paraId="1E56013E" w16cid:durableId="209BE740"/>
  <w16cid:commentId w16cid:paraId="07253C4B" w16cid:durableId="209B4704"/>
  <w16cid:commentId w16cid:paraId="3363D5FF" w16cid:durableId="209BE803"/>
  <w16cid:commentId w16cid:paraId="235A031C" w16cid:durableId="209B48BC"/>
  <w16cid:commentId w16cid:paraId="3EFDC799" w16cid:durableId="209BE90C"/>
  <w16cid:commentId w16cid:paraId="4BB4ABA6" w16cid:durableId="209B49F1"/>
  <w16cid:commentId w16cid:paraId="28749AD3" w16cid:durableId="209B4A6D"/>
  <w16cid:commentId w16cid:paraId="7F25361E" w16cid:durableId="209BED0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DC3" w:rsidRDefault="007E2DC3" w:rsidP="003C730A">
      <w:pPr>
        <w:spacing w:after="0" w:line="240" w:lineRule="auto"/>
      </w:pPr>
      <w:r>
        <w:separator/>
      </w:r>
    </w:p>
  </w:endnote>
  <w:endnote w:type="continuationSeparator" w:id="1">
    <w:p w:rsidR="007E2DC3" w:rsidRDefault="007E2DC3" w:rsidP="003C73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DC3" w:rsidRDefault="007E2DC3" w:rsidP="003C730A">
      <w:pPr>
        <w:spacing w:after="0" w:line="240" w:lineRule="auto"/>
      </w:pPr>
      <w:r>
        <w:separator/>
      </w:r>
    </w:p>
  </w:footnote>
  <w:footnote w:type="continuationSeparator" w:id="1">
    <w:p w:rsidR="007E2DC3" w:rsidRDefault="007E2DC3" w:rsidP="003C730A">
      <w:pPr>
        <w:spacing w:after="0" w:line="240" w:lineRule="auto"/>
      </w:pPr>
      <w:r>
        <w:continuationSeparator/>
      </w:r>
    </w:p>
  </w:footnote>
  <w:footnote w:id="2">
    <w:p w:rsidR="003C730A" w:rsidRPr="00D66812" w:rsidRDefault="003C730A" w:rsidP="003C730A">
      <w:pPr>
        <w:pStyle w:val="FootnoteText"/>
        <w:jc w:val="both"/>
        <w:rPr>
          <w:lang/>
        </w:rPr>
      </w:pPr>
      <w:r w:rsidRPr="00D66812">
        <w:rPr>
          <w:rStyle w:val="FootnoteReference"/>
          <w:lang/>
        </w:rPr>
        <w:footnoteRef/>
      </w:r>
      <w:r w:rsidRPr="00D66812">
        <w:rPr>
          <w:lang/>
        </w:rPr>
        <w:t xml:space="preserve"> Одн., према обавештењу, страница је „привремено обустављена“. Часопис притом не спада у часописе за које кандидаткиња наводи да су одобрени од стране Више атестационе комисије при руском Министарству науке и високог образовања. Занимљиво је и да је часопис описан као „Журнал с грубыми нарушениями“ на веб страници </w:t>
      </w:r>
      <w:hyperlink r:id="rId1" w:history="1">
        <w:r w:rsidRPr="00D66812">
          <w:rPr>
            <w:rStyle w:val="Hyperlink"/>
            <w:lang/>
          </w:rPr>
          <w:t>http://rosvuz.dissernet.org/magasin/111334</w:t>
        </w:r>
      </w:hyperlink>
      <w:r w:rsidRPr="00D66812">
        <w:rPr>
          <w:lang/>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A0EE1"/>
    <w:multiLevelType w:val="hybridMultilevel"/>
    <w:tmpl w:val="DFB48236"/>
    <w:lvl w:ilvl="0" w:tplc="04090015">
      <w:start w:val="1"/>
      <w:numFmt w:val="upperLetter"/>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67E0AA1"/>
    <w:multiLevelType w:val="hybridMultilevel"/>
    <w:tmpl w:val="38B25D6A"/>
    <w:lvl w:ilvl="0" w:tplc="E6480744">
      <w:start w:val="4"/>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jan Todorovic">
    <w15:presenceInfo w15:providerId="Windows Live" w15:userId="985e969d0456ce3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BB4053"/>
    <w:rsid w:val="00002507"/>
    <w:rsid w:val="000039EF"/>
    <w:rsid w:val="00011E85"/>
    <w:rsid w:val="00013B99"/>
    <w:rsid w:val="00021576"/>
    <w:rsid w:val="00023F40"/>
    <w:rsid w:val="000269CD"/>
    <w:rsid w:val="00026F5E"/>
    <w:rsid w:val="000309CC"/>
    <w:rsid w:val="00036787"/>
    <w:rsid w:val="000424A3"/>
    <w:rsid w:val="000444FB"/>
    <w:rsid w:val="000468D1"/>
    <w:rsid w:val="0005468F"/>
    <w:rsid w:val="0006248D"/>
    <w:rsid w:val="00065C0E"/>
    <w:rsid w:val="000712EC"/>
    <w:rsid w:val="00076E8B"/>
    <w:rsid w:val="00083346"/>
    <w:rsid w:val="00085A08"/>
    <w:rsid w:val="00086671"/>
    <w:rsid w:val="00090854"/>
    <w:rsid w:val="00091CC7"/>
    <w:rsid w:val="000A26E3"/>
    <w:rsid w:val="000B33E6"/>
    <w:rsid w:val="000C101D"/>
    <w:rsid w:val="000C782F"/>
    <w:rsid w:val="000D1E91"/>
    <w:rsid w:val="000D5FFC"/>
    <w:rsid w:val="000E002C"/>
    <w:rsid w:val="000E5004"/>
    <w:rsid w:val="000E7250"/>
    <w:rsid w:val="001021E7"/>
    <w:rsid w:val="00102A7E"/>
    <w:rsid w:val="00102AC4"/>
    <w:rsid w:val="001076C0"/>
    <w:rsid w:val="00115E3D"/>
    <w:rsid w:val="001269A7"/>
    <w:rsid w:val="00132593"/>
    <w:rsid w:val="001339E5"/>
    <w:rsid w:val="00141ED3"/>
    <w:rsid w:val="00142811"/>
    <w:rsid w:val="001474F9"/>
    <w:rsid w:val="0014765B"/>
    <w:rsid w:val="00151A2B"/>
    <w:rsid w:val="00165740"/>
    <w:rsid w:val="00166FDD"/>
    <w:rsid w:val="00180C56"/>
    <w:rsid w:val="00182376"/>
    <w:rsid w:val="00182690"/>
    <w:rsid w:val="00192713"/>
    <w:rsid w:val="00194F9B"/>
    <w:rsid w:val="00197220"/>
    <w:rsid w:val="001A478F"/>
    <w:rsid w:val="001A62E8"/>
    <w:rsid w:val="001A62FB"/>
    <w:rsid w:val="001A6FFA"/>
    <w:rsid w:val="001B1564"/>
    <w:rsid w:val="001B3F7B"/>
    <w:rsid w:val="001B78D3"/>
    <w:rsid w:val="001C5DFB"/>
    <w:rsid w:val="001D5588"/>
    <w:rsid w:val="001D69E8"/>
    <w:rsid w:val="001E3953"/>
    <w:rsid w:val="001E73E9"/>
    <w:rsid w:val="001E7958"/>
    <w:rsid w:val="001F1AA5"/>
    <w:rsid w:val="001F634B"/>
    <w:rsid w:val="002065F0"/>
    <w:rsid w:val="0021143D"/>
    <w:rsid w:val="00211957"/>
    <w:rsid w:val="0021558C"/>
    <w:rsid w:val="002164A5"/>
    <w:rsid w:val="002208FC"/>
    <w:rsid w:val="00230113"/>
    <w:rsid w:val="00230453"/>
    <w:rsid w:val="00233FF4"/>
    <w:rsid w:val="00235956"/>
    <w:rsid w:val="00236232"/>
    <w:rsid w:val="0024028B"/>
    <w:rsid w:val="00240674"/>
    <w:rsid w:val="002409B6"/>
    <w:rsid w:val="00247C7C"/>
    <w:rsid w:val="002507E1"/>
    <w:rsid w:val="00255CCB"/>
    <w:rsid w:val="00255E54"/>
    <w:rsid w:val="00255F2F"/>
    <w:rsid w:val="00256063"/>
    <w:rsid w:val="0025660C"/>
    <w:rsid w:val="0026284F"/>
    <w:rsid w:val="00263F94"/>
    <w:rsid w:val="002654FD"/>
    <w:rsid w:val="002843C2"/>
    <w:rsid w:val="00285237"/>
    <w:rsid w:val="00287192"/>
    <w:rsid w:val="002B43C1"/>
    <w:rsid w:val="002D2559"/>
    <w:rsid w:val="002D37CB"/>
    <w:rsid w:val="002E0ACC"/>
    <w:rsid w:val="002E5F84"/>
    <w:rsid w:val="002E60A6"/>
    <w:rsid w:val="002F0CA9"/>
    <w:rsid w:val="002F3E9E"/>
    <w:rsid w:val="002F45DB"/>
    <w:rsid w:val="00303991"/>
    <w:rsid w:val="00311722"/>
    <w:rsid w:val="00316070"/>
    <w:rsid w:val="0031706F"/>
    <w:rsid w:val="003204DF"/>
    <w:rsid w:val="003225AA"/>
    <w:rsid w:val="00331A5C"/>
    <w:rsid w:val="00346168"/>
    <w:rsid w:val="00350589"/>
    <w:rsid w:val="00352F75"/>
    <w:rsid w:val="00366689"/>
    <w:rsid w:val="00367B5F"/>
    <w:rsid w:val="00371D79"/>
    <w:rsid w:val="00372E69"/>
    <w:rsid w:val="00377066"/>
    <w:rsid w:val="0039483E"/>
    <w:rsid w:val="003A06DE"/>
    <w:rsid w:val="003A0E69"/>
    <w:rsid w:val="003A1F1A"/>
    <w:rsid w:val="003A1F2C"/>
    <w:rsid w:val="003B3688"/>
    <w:rsid w:val="003B41C2"/>
    <w:rsid w:val="003C1D6B"/>
    <w:rsid w:val="003C2B3C"/>
    <w:rsid w:val="003C730A"/>
    <w:rsid w:val="003F1D33"/>
    <w:rsid w:val="0042565E"/>
    <w:rsid w:val="0043013C"/>
    <w:rsid w:val="00430B59"/>
    <w:rsid w:val="0043142D"/>
    <w:rsid w:val="004339FE"/>
    <w:rsid w:val="00436CA9"/>
    <w:rsid w:val="00445F57"/>
    <w:rsid w:val="00454FF1"/>
    <w:rsid w:val="00455159"/>
    <w:rsid w:val="0046219D"/>
    <w:rsid w:val="00462EEC"/>
    <w:rsid w:val="004640A9"/>
    <w:rsid w:val="0048408D"/>
    <w:rsid w:val="00485438"/>
    <w:rsid w:val="0048616A"/>
    <w:rsid w:val="00487797"/>
    <w:rsid w:val="00491E0B"/>
    <w:rsid w:val="004A0AC1"/>
    <w:rsid w:val="004A1BA6"/>
    <w:rsid w:val="004A65F9"/>
    <w:rsid w:val="004B5C93"/>
    <w:rsid w:val="004B6B35"/>
    <w:rsid w:val="004C035C"/>
    <w:rsid w:val="004C2CFE"/>
    <w:rsid w:val="004C4B58"/>
    <w:rsid w:val="004C5040"/>
    <w:rsid w:val="004C7AEE"/>
    <w:rsid w:val="004D0298"/>
    <w:rsid w:val="004D03B4"/>
    <w:rsid w:val="004D3C12"/>
    <w:rsid w:val="004D6D42"/>
    <w:rsid w:val="004E113F"/>
    <w:rsid w:val="004F2030"/>
    <w:rsid w:val="00500680"/>
    <w:rsid w:val="005027AD"/>
    <w:rsid w:val="005055D8"/>
    <w:rsid w:val="0050561A"/>
    <w:rsid w:val="0051672E"/>
    <w:rsid w:val="00516733"/>
    <w:rsid w:val="0052427A"/>
    <w:rsid w:val="00524E35"/>
    <w:rsid w:val="00526546"/>
    <w:rsid w:val="00527C57"/>
    <w:rsid w:val="00541420"/>
    <w:rsid w:val="00542C2A"/>
    <w:rsid w:val="005448A5"/>
    <w:rsid w:val="0054638A"/>
    <w:rsid w:val="005463F2"/>
    <w:rsid w:val="00550B2E"/>
    <w:rsid w:val="0055291C"/>
    <w:rsid w:val="00553944"/>
    <w:rsid w:val="0055457A"/>
    <w:rsid w:val="005626A3"/>
    <w:rsid w:val="00562DA1"/>
    <w:rsid w:val="00563B25"/>
    <w:rsid w:val="00564714"/>
    <w:rsid w:val="00566E94"/>
    <w:rsid w:val="00574195"/>
    <w:rsid w:val="0057541D"/>
    <w:rsid w:val="00584015"/>
    <w:rsid w:val="0059014F"/>
    <w:rsid w:val="00593765"/>
    <w:rsid w:val="00596ADF"/>
    <w:rsid w:val="005A21C9"/>
    <w:rsid w:val="005A6B02"/>
    <w:rsid w:val="005B2D7D"/>
    <w:rsid w:val="005B36D5"/>
    <w:rsid w:val="005B3A6A"/>
    <w:rsid w:val="005B67B0"/>
    <w:rsid w:val="005C0054"/>
    <w:rsid w:val="005C18C2"/>
    <w:rsid w:val="005D6819"/>
    <w:rsid w:val="005E194F"/>
    <w:rsid w:val="005E5016"/>
    <w:rsid w:val="005E62A0"/>
    <w:rsid w:val="005E63BA"/>
    <w:rsid w:val="005E78CD"/>
    <w:rsid w:val="005E7E66"/>
    <w:rsid w:val="005F54BB"/>
    <w:rsid w:val="005F6ABD"/>
    <w:rsid w:val="006008C4"/>
    <w:rsid w:val="006024B0"/>
    <w:rsid w:val="00605AED"/>
    <w:rsid w:val="0061045D"/>
    <w:rsid w:val="00613BEC"/>
    <w:rsid w:val="00615664"/>
    <w:rsid w:val="006208B4"/>
    <w:rsid w:val="0062606C"/>
    <w:rsid w:val="0063069C"/>
    <w:rsid w:val="00632983"/>
    <w:rsid w:val="0063541A"/>
    <w:rsid w:val="00637499"/>
    <w:rsid w:val="00642558"/>
    <w:rsid w:val="00643633"/>
    <w:rsid w:val="0064452D"/>
    <w:rsid w:val="00647644"/>
    <w:rsid w:val="00651347"/>
    <w:rsid w:val="0065460A"/>
    <w:rsid w:val="006636A7"/>
    <w:rsid w:val="00665188"/>
    <w:rsid w:val="00666283"/>
    <w:rsid w:val="00670677"/>
    <w:rsid w:val="006730DA"/>
    <w:rsid w:val="00676C49"/>
    <w:rsid w:val="00682D6D"/>
    <w:rsid w:val="00682E0F"/>
    <w:rsid w:val="00685905"/>
    <w:rsid w:val="00695320"/>
    <w:rsid w:val="00697C2E"/>
    <w:rsid w:val="006C0DF1"/>
    <w:rsid w:val="006D138D"/>
    <w:rsid w:val="006D5C7C"/>
    <w:rsid w:val="006E556A"/>
    <w:rsid w:val="006E6082"/>
    <w:rsid w:val="006E6A33"/>
    <w:rsid w:val="006E7AD9"/>
    <w:rsid w:val="006F190C"/>
    <w:rsid w:val="00700DC7"/>
    <w:rsid w:val="00714F91"/>
    <w:rsid w:val="007306E4"/>
    <w:rsid w:val="007317D4"/>
    <w:rsid w:val="007326CC"/>
    <w:rsid w:val="00735923"/>
    <w:rsid w:val="00741F51"/>
    <w:rsid w:val="007474E6"/>
    <w:rsid w:val="007560B5"/>
    <w:rsid w:val="0076094D"/>
    <w:rsid w:val="00763C84"/>
    <w:rsid w:val="007718DF"/>
    <w:rsid w:val="00774557"/>
    <w:rsid w:val="0077659C"/>
    <w:rsid w:val="00777F12"/>
    <w:rsid w:val="00780EA6"/>
    <w:rsid w:val="00781C10"/>
    <w:rsid w:val="00781DCB"/>
    <w:rsid w:val="00784CB3"/>
    <w:rsid w:val="00785F4D"/>
    <w:rsid w:val="00787632"/>
    <w:rsid w:val="007925E3"/>
    <w:rsid w:val="007943B1"/>
    <w:rsid w:val="007A0DBC"/>
    <w:rsid w:val="007A11F1"/>
    <w:rsid w:val="007B62E4"/>
    <w:rsid w:val="007B7BC5"/>
    <w:rsid w:val="007C03B6"/>
    <w:rsid w:val="007C3FA5"/>
    <w:rsid w:val="007C57E2"/>
    <w:rsid w:val="007C6A89"/>
    <w:rsid w:val="007D08EA"/>
    <w:rsid w:val="007D2246"/>
    <w:rsid w:val="007D395B"/>
    <w:rsid w:val="007D5747"/>
    <w:rsid w:val="007D6AA1"/>
    <w:rsid w:val="007E2DC3"/>
    <w:rsid w:val="007E5642"/>
    <w:rsid w:val="007F2820"/>
    <w:rsid w:val="007F3478"/>
    <w:rsid w:val="007F4CA5"/>
    <w:rsid w:val="007F509B"/>
    <w:rsid w:val="007F68BE"/>
    <w:rsid w:val="00821521"/>
    <w:rsid w:val="0082292E"/>
    <w:rsid w:val="008234D5"/>
    <w:rsid w:val="0082382A"/>
    <w:rsid w:val="00824A63"/>
    <w:rsid w:val="00832883"/>
    <w:rsid w:val="00837BC5"/>
    <w:rsid w:val="00840DBF"/>
    <w:rsid w:val="00840E1F"/>
    <w:rsid w:val="00847DEC"/>
    <w:rsid w:val="008509FA"/>
    <w:rsid w:val="0085106B"/>
    <w:rsid w:val="00851343"/>
    <w:rsid w:val="00851509"/>
    <w:rsid w:val="008519FD"/>
    <w:rsid w:val="008524B4"/>
    <w:rsid w:val="008614B0"/>
    <w:rsid w:val="00864101"/>
    <w:rsid w:val="0086637E"/>
    <w:rsid w:val="008710E7"/>
    <w:rsid w:val="00883974"/>
    <w:rsid w:val="00894836"/>
    <w:rsid w:val="00896E49"/>
    <w:rsid w:val="008A05C1"/>
    <w:rsid w:val="008A6F1D"/>
    <w:rsid w:val="008B05A5"/>
    <w:rsid w:val="008B5249"/>
    <w:rsid w:val="008B77AC"/>
    <w:rsid w:val="008C139B"/>
    <w:rsid w:val="008D67E3"/>
    <w:rsid w:val="008D77F4"/>
    <w:rsid w:val="008E164C"/>
    <w:rsid w:val="008E4A47"/>
    <w:rsid w:val="008E4D9F"/>
    <w:rsid w:val="008F0715"/>
    <w:rsid w:val="008F0B96"/>
    <w:rsid w:val="008F41DF"/>
    <w:rsid w:val="00903B8D"/>
    <w:rsid w:val="00905568"/>
    <w:rsid w:val="00906797"/>
    <w:rsid w:val="00906EEA"/>
    <w:rsid w:val="00920C57"/>
    <w:rsid w:val="00922A8E"/>
    <w:rsid w:val="00930BFC"/>
    <w:rsid w:val="00934775"/>
    <w:rsid w:val="009434DC"/>
    <w:rsid w:val="009550DF"/>
    <w:rsid w:val="00964160"/>
    <w:rsid w:val="0097205A"/>
    <w:rsid w:val="009726DD"/>
    <w:rsid w:val="00972701"/>
    <w:rsid w:val="009843A2"/>
    <w:rsid w:val="00993C13"/>
    <w:rsid w:val="00997523"/>
    <w:rsid w:val="009B26ED"/>
    <w:rsid w:val="009C1C33"/>
    <w:rsid w:val="009C427B"/>
    <w:rsid w:val="009C4D29"/>
    <w:rsid w:val="009C6E04"/>
    <w:rsid w:val="009D09FD"/>
    <w:rsid w:val="009D347D"/>
    <w:rsid w:val="009D5EA5"/>
    <w:rsid w:val="009D6A0B"/>
    <w:rsid w:val="009D7211"/>
    <w:rsid w:val="009F127F"/>
    <w:rsid w:val="009F1CEF"/>
    <w:rsid w:val="009F2B4F"/>
    <w:rsid w:val="00A01411"/>
    <w:rsid w:val="00A05454"/>
    <w:rsid w:val="00A059BA"/>
    <w:rsid w:val="00A25A50"/>
    <w:rsid w:val="00A32631"/>
    <w:rsid w:val="00A44309"/>
    <w:rsid w:val="00A4716B"/>
    <w:rsid w:val="00A61FFF"/>
    <w:rsid w:val="00A75DC8"/>
    <w:rsid w:val="00A768C5"/>
    <w:rsid w:val="00A77374"/>
    <w:rsid w:val="00A80FF2"/>
    <w:rsid w:val="00A83386"/>
    <w:rsid w:val="00A8498B"/>
    <w:rsid w:val="00A87A05"/>
    <w:rsid w:val="00AA1956"/>
    <w:rsid w:val="00AA49A9"/>
    <w:rsid w:val="00AB03A3"/>
    <w:rsid w:val="00AB05D7"/>
    <w:rsid w:val="00AB28C0"/>
    <w:rsid w:val="00AB2C59"/>
    <w:rsid w:val="00AB493B"/>
    <w:rsid w:val="00AB6308"/>
    <w:rsid w:val="00AC0D8C"/>
    <w:rsid w:val="00AC1BCB"/>
    <w:rsid w:val="00AC4DA5"/>
    <w:rsid w:val="00AC7985"/>
    <w:rsid w:val="00AD2FCC"/>
    <w:rsid w:val="00AD5D30"/>
    <w:rsid w:val="00AD6F7D"/>
    <w:rsid w:val="00AE0A13"/>
    <w:rsid w:val="00AE1FBD"/>
    <w:rsid w:val="00AE2D95"/>
    <w:rsid w:val="00AE2E7D"/>
    <w:rsid w:val="00AE3EE3"/>
    <w:rsid w:val="00AF1871"/>
    <w:rsid w:val="00B11627"/>
    <w:rsid w:val="00B12030"/>
    <w:rsid w:val="00B12297"/>
    <w:rsid w:val="00B152B4"/>
    <w:rsid w:val="00B35B9C"/>
    <w:rsid w:val="00B37789"/>
    <w:rsid w:val="00B47D62"/>
    <w:rsid w:val="00B47FBA"/>
    <w:rsid w:val="00B520B2"/>
    <w:rsid w:val="00B566AA"/>
    <w:rsid w:val="00B567F4"/>
    <w:rsid w:val="00B56E47"/>
    <w:rsid w:val="00B93662"/>
    <w:rsid w:val="00B95E02"/>
    <w:rsid w:val="00B960F7"/>
    <w:rsid w:val="00B9691B"/>
    <w:rsid w:val="00BB0CC3"/>
    <w:rsid w:val="00BB2E3B"/>
    <w:rsid w:val="00BB4053"/>
    <w:rsid w:val="00BB6D62"/>
    <w:rsid w:val="00BC3E65"/>
    <w:rsid w:val="00BC4627"/>
    <w:rsid w:val="00BC58DA"/>
    <w:rsid w:val="00BC5AAD"/>
    <w:rsid w:val="00BC64C6"/>
    <w:rsid w:val="00BD062E"/>
    <w:rsid w:val="00BD14A8"/>
    <w:rsid w:val="00BD5F4A"/>
    <w:rsid w:val="00BE130B"/>
    <w:rsid w:val="00BE1A5D"/>
    <w:rsid w:val="00BE3821"/>
    <w:rsid w:val="00BE6393"/>
    <w:rsid w:val="00BF6837"/>
    <w:rsid w:val="00C020D2"/>
    <w:rsid w:val="00C0321D"/>
    <w:rsid w:val="00C05294"/>
    <w:rsid w:val="00C119EA"/>
    <w:rsid w:val="00C16EF6"/>
    <w:rsid w:val="00C24818"/>
    <w:rsid w:val="00C24B70"/>
    <w:rsid w:val="00C3196B"/>
    <w:rsid w:val="00C34515"/>
    <w:rsid w:val="00C437B2"/>
    <w:rsid w:val="00C438A1"/>
    <w:rsid w:val="00C46F9E"/>
    <w:rsid w:val="00C534C0"/>
    <w:rsid w:val="00C5562C"/>
    <w:rsid w:val="00C57180"/>
    <w:rsid w:val="00C60270"/>
    <w:rsid w:val="00C77DE2"/>
    <w:rsid w:val="00C80574"/>
    <w:rsid w:val="00C8068B"/>
    <w:rsid w:val="00C80745"/>
    <w:rsid w:val="00C8595F"/>
    <w:rsid w:val="00C9386D"/>
    <w:rsid w:val="00C94109"/>
    <w:rsid w:val="00C966F7"/>
    <w:rsid w:val="00CA3833"/>
    <w:rsid w:val="00CA475A"/>
    <w:rsid w:val="00CA6394"/>
    <w:rsid w:val="00CA7AE5"/>
    <w:rsid w:val="00CB10C3"/>
    <w:rsid w:val="00CB18FC"/>
    <w:rsid w:val="00CB1BFD"/>
    <w:rsid w:val="00CB5005"/>
    <w:rsid w:val="00CC1533"/>
    <w:rsid w:val="00CC62EA"/>
    <w:rsid w:val="00CC70CC"/>
    <w:rsid w:val="00CD11FD"/>
    <w:rsid w:val="00CD223A"/>
    <w:rsid w:val="00CE5856"/>
    <w:rsid w:val="00CF0421"/>
    <w:rsid w:val="00CF1243"/>
    <w:rsid w:val="00CF12FC"/>
    <w:rsid w:val="00CF7593"/>
    <w:rsid w:val="00CF7C36"/>
    <w:rsid w:val="00D01238"/>
    <w:rsid w:val="00D02F88"/>
    <w:rsid w:val="00D13A69"/>
    <w:rsid w:val="00D17E95"/>
    <w:rsid w:val="00D21B61"/>
    <w:rsid w:val="00D21E02"/>
    <w:rsid w:val="00D22D38"/>
    <w:rsid w:val="00D22F21"/>
    <w:rsid w:val="00D232C8"/>
    <w:rsid w:val="00D27104"/>
    <w:rsid w:val="00D34894"/>
    <w:rsid w:val="00D401F3"/>
    <w:rsid w:val="00D40339"/>
    <w:rsid w:val="00D43E4B"/>
    <w:rsid w:val="00D5026B"/>
    <w:rsid w:val="00D534CA"/>
    <w:rsid w:val="00D54F9E"/>
    <w:rsid w:val="00D60305"/>
    <w:rsid w:val="00D62752"/>
    <w:rsid w:val="00D66812"/>
    <w:rsid w:val="00D67A32"/>
    <w:rsid w:val="00D71ECC"/>
    <w:rsid w:val="00D736E0"/>
    <w:rsid w:val="00D74326"/>
    <w:rsid w:val="00D75211"/>
    <w:rsid w:val="00D77409"/>
    <w:rsid w:val="00D7791B"/>
    <w:rsid w:val="00D85F64"/>
    <w:rsid w:val="00D908CA"/>
    <w:rsid w:val="00D92061"/>
    <w:rsid w:val="00D9450A"/>
    <w:rsid w:val="00D9574D"/>
    <w:rsid w:val="00DA01EE"/>
    <w:rsid w:val="00DA54AF"/>
    <w:rsid w:val="00DA569D"/>
    <w:rsid w:val="00DA5E1A"/>
    <w:rsid w:val="00DA5FCB"/>
    <w:rsid w:val="00DA7B0A"/>
    <w:rsid w:val="00DB27D8"/>
    <w:rsid w:val="00DB284C"/>
    <w:rsid w:val="00DB306C"/>
    <w:rsid w:val="00DB5A09"/>
    <w:rsid w:val="00DC0258"/>
    <w:rsid w:val="00DC399E"/>
    <w:rsid w:val="00DC4271"/>
    <w:rsid w:val="00DC4F65"/>
    <w:rsid w:val="00DC7AFF"/>
    <w:rsid w:val="00DD1ABC"/>
    <w:rsid w:val="00DD5019"/>
    <w:rsid w:val="00DD57BC"/>
    <w:rsid w:val="00DE22DA"/>
    <w:rsid w:val="00DE3C73"/>
    <w:rsid w:val="00DE4352"/>
    <w:rsid w:val="00DF0728"/>
    <w:rsid w:val="00DF0FE0"/>
    <w:rsid w:val="00DF3BF5"/>
    <w:rsid w:val="00DF488E"/>
    <w:rsid w:val="00E04944"/>
    <w:rsid w:val="00E06F7E"/>
    <w:rsid w:val="00E26683"/>
    <w:rsid w:val="00E26F6F"/>
    <w:rsid w:val="00E30EDB"/>
    <w:rsid w:val="00E31159"/>
    <w:rsid w:val="00E32668"/>
    <w:rsid w:val="00E340FB"/>
    <w:rsid w:val="00E43C26"/>
    <w:rsid w:val="00E45DA2"/>
    <w:rsid w:val="00E51E37"/>
    <w:rsid w:val="00E56007"/>
    <w:rsid w:val="00E56A5A"/>
    <w:rsid w:val="00E66D60"/>
    <w:rsid w:val="00E676A1"/>
    <w:rsid w:val="00E708F1"/>
    <w:rsid w:val="00E73E44"/>
    <w:rsid w:val="00E924FA"/>
    <w:rsid w:val="00E93E6E"/>
    <w:rsid w:val="00E97368"/>
    <w:rsid w:val="00EA678B"/>
    <w:rsid w:val="00EB1873"/>
    <w:rsid w:val="00EB29A9"/>
    <w:rsid w:val="00EB453E"/>
    <w:rsid w:val="00ED23BE"/>
    <w:rsid w:val="00ED28AA"/>
    <w:rsid w:val="00ED708F"/>
    <w:rsid w:val="00EE1489"/>
    <w:rsid w:val="00EE22C5"/>
    <w:rsid w:val="00EE2DAD"/>
    <w:rsid w:val="00EE45A7"/>
    <w:rsid w:val="00EE7138"/>
    <w:rsid w:val="00EF0139"/>
    <w:rsid w:val="00EF4297"/>
    <w:rsid w:val="00EF4BD3"/>
    <w:rsid w:val="00EF701E"/>
    <w:rsid w:val="00F133FF"/>
    <w:rsid w:val="00F1759C"/>
    <w:rsid w:val="00F17607"/>
    <w:rsid w:val="00F25BA4"/>
    <w:rsid w:val="00F30802"/>
    <w:rsid w:val="00F31398"/>
    <w:rsid w:val="00F4506E"/>
    <w:rsid w:val="00F61746"/>
    <w:rsid w:val="00F66DB1"/>
    <w:rsid w:val="00F72B9F"/>
    <w:rsid w:val="00F7496B"/>
    <w:rsid w:val="00F76326"/>
    <w:rsid w:val="00F8754F"/>
    <w:rsid w:val="00F877AB"/>
    <w:rsid w:val="00F942A6"/>
    <w:rsid w:val="00F9699E"/>
    <w:rsid w:val="00FA0545"/>
    <w:rsid w:val="00FA07F0"/>
    <w:rsid w:val="00FA1297"/>
    <w:rsid w:val="00FA29AD"/>
    <w:rsid w:val="00FB4978"/>
    <w:rsid w:val="00FB7267"/>
    <w:rsid w:val="00FC20EC"/>
    <w:rsid w:val="00FE020C"/>
    <w:rsid w:val="00FE0259"/>
    <w:rsid w:val="00FE286F"/>
    <w:rsid w:val="00FF014E"/>
    <w:rsid w:val="00FF0256"/>
    <w:rsid w:val="00FF1DAD"/>
    <w:rsid w:val="00FF45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06F"/>
  </w:style>
  <w:style w:type="paragraph" w:styleId="Heading2">
    <w:name w:val="heading 2"/>
    <w:basedOn w:val="Normal"/>
    <w:next w:val="Normal"/>
    <w:link w:val="Heading2Char"/>
    <w:uiPriority w:val="9"/>
    <w:unhideWhenUsed/>
    <w:qFormat/>
    <w:rsid w:val="00F25B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259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68D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B3A6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2C8"/>
    <w:pPr>
      <w:ind w:left="720"/>
      <w:contextualSpacing/>
    </w:pPr>
  </w:style>
  <w:style w:type="character" w:styleId="Hyperlink">
    <w:name w:val="Hyperlink"/>
    <w:basedOn w:val="DefaultParagraphFont"/>
    <w:uiPriority w:val="99"/>
    <w:unhideWhenUsed/>
    <w:rsid w:val="00D22D38"/>
    <w:rPr>
      <w:color w:val="0000FF" w:themeColor="hyperlink"/>
      <w:u w:val="single"/>
    </w:rPr>
  </w:style>
  <w:style w:type="character" w:customStyle="1" w:styleId="Heading2Char">
    <w:name w:val="Heading 2 Char"/>
    <w:basedOn w:val="DefaultParagraphFont"/>
    <w:link w:val="Heading2"/>
    <w:uiPriority w:val="9"/>
    <w:rsid w:val="00F25B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25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468D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B3A6A"/>
    <w:rPr>
      <w:rFonts w:asciiTheme="majorHAnsi" w:eastAsiaTheme="majorEastAsia" w:hAnsiTheme="majorHAnsi" w:cstheme="majorBidi"/>
      <w:color w:val="243F60" w:themeColor="accent1" w:themeShade="7F"/>
    </w:rPr>
  </w:style>
  <w:style w:type="character" w:styleId="CommentReference">
    <w:name w:val="annotation reference"/>
    <w:basedOn w:val="DefaultParagraphFont"/>
    <w:uiPriority w:val="99"/>
    <w:semiHidden/>
    <w:unhideWhenUsed/>
    <w:rsid w:val="005E194F"/>
    <w:rPr>
      <w:sz w:val="16"/>
      <w:szCs w:val="16"/>
    </w:rPr>
  </w:style>
  <w:style w:type="paragraph" w:styleId="CommentText">
    <w:name w:val="annotation text"/>
    <w:basedOn w:val="Normal"/>
    <w:link w:val="CommentTextChar"/>
    <w:uiPriority w:val="99"/>
    <w:semiHidden/>
    <w:unhideWhenUsed/>
    <w:rsid w:val="005E194F"/>
    <w:pPr>
      <w:spacing w:line="240" w:lineRule="auto"/>
    </w:pPr>
    <w:rPr>
      <w:sz w:val="20"/>
      <w:szCs w:val="20"/>
    </w:rPr>
  </w:style>
  <w:style w:type="character" w:customStyle="1" w:styleId="CommentTextChar">
    <w:name w:val="Comment Text Char"/>
    <w:basedOn w:val="DefaultParagraphFont"/>
    <w:link w:val="CommentText"/>
    <w:uiPriority w:val="99"/>
    <w:semiHidden/>
    <w:rsid w:val="005E194F"/>
    <w:rPr>
      <w:sz w:val="20"/>
      <w:szCs w:val="20"/>
    </w:rPr>
  </w:style>
  <w:style w:type="paragraph" w:styleId="CommentSubject">
    <w:name w:val="annotation subject"/>
    <w:basedOn w:val="CommentText"/>
    <w:next w:val="CommentText"/>
    <w:link w:val="CommentSubjectChar"/>
    <w:uiPriority w:val="99"/>
    <w:semiHidden/>
    <w:unhideWhenUsed/>
    <w:rsid w:val="005E194F"/>
    <w:rPr>
      <w:b/>
      <w:bCs/>
    </w:rPr>
  </w:style>
  <w:style w:type="character" w:customStyle="1" w:styleId="CommentSubjectChar">
    <w:name w:val="Comment Subject Char"/>
    <w:basedOn w:val="CommentTextChar"/>
    <w:link w:val="CommentSubject"/>
    <w:uiPriority w:val="99"/>
    <w:semiHidden/>
    <w:rsid w:val="005E194F"/>
    <w:rPr>
      <w:b/>
      <w:bCs/>
      <w:sz w:val="20"/>
      <w:szCs w:val="20"/>
    </w:rPr>
  </w:style>
  <w:style w:type="paragraph" w:styleId="BalloonText">
    <w:name w:val="Balloon Text"/>
    <w:basedOn w:val="Normal"/>
    <w:link w:val="BalloonTextChar"/>
    <w:uiPriority w:val="99"/>
    <w:semiHidden/>
    <w:unhideWhenUsed/>
    <w:rsid w:val="005E1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94F"/>
    <w:rPr>
      <w:rFonts w:ascii="Tahoma" w:hAnsi="Tahoma" w:cs="Tahoma"/>
      <w:sz w:val="16"/>
      <w:szCs w:val="16"/>
    </w:rPr>
  </w:style>
  <w:style w:type="character" w:styleId="FollowedHyperlink">
    <w:name w:val="FollowedHyperlink"/>
    <w:basedOn w:val="DefaultParagraphFont"/>
    <w:uiPriority w:val="99"/>
    <w:semiHidden/>
    <w:unhideWhenUsed/>
    <w:rsid w:val="00233FF4"/>
    <w:rPr>
      <w:color w:val="800080" w:themeColor="followedHyperlink"/>
      <w:u w:val="single"/>
    </w:rPr>
  </w:style>
  <w:style w:type="paragraph" w:styleId="FootnoteText">
    <w:name w:val="footnote text"/>
    <w:basedOn w:val="Normal"/>
    <w:link w:val="FootnoteTextChar"/>
    <w:uiPriority w:val="99"/>
    <w:semiHidden/>
    <w:unhideWhenUsed/>
    <w:rsid w:val="003C73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730A"/>
    <w:rPr>
      <w:sz w:val="20"/>
      <w:szCs w:val="20"/>
    </w:rPr>
  </w:style>
  <w:style w:type="character" w:styleId="FootnoteReference">
    <w:name w:val="footnote reference"/>
    <w:basedOn w:val="DefaultParagraphFont"/>
    <w:uiPriority w:val="99"/>
    <w:semiHidden/>
    <w:unhideWhenUsed/>
    <w:rsid w:val="003C730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25B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259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68D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B3A6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2C8"/>
    <w:pPr>
      <w:ind w:left="720"/>
      <w:contextualSpacing/>
    </w:pPr>
  </w:style>
  <w:style w:type="character" w:styleId="Hyperlink">
    <w:name w:val="Hyperlink"/>
    <w:basedOn w:val="DefaultParagraphFont"/>
    <w:uiPriority w:val="99"/>
    <w:unhideWhenUsed/>
    <w:rsid w:val="00D22D38"/>
    <w:rPr>
      <w:color w:val="0000FF" w:themeColor="hyperlink"/>
      <w:u w:val="single"/>
    </w:rPr>
  </w:style>
  <w:style w:type="character" w:customStyle="1" w:styleId="Heading2Char">
    <w:name w:val="Heading 2 Char"/>
    <w:basedOn w:val="DefaultParagraphFont"/>
    <w:link w:val="Heading2"/>
    <w:uiPriority w:val="9"/>
    <w:rsid w:val="00F25B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25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468D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B3A6A"/>
    <w:rPr>
      <w:rFonts w:asciiTheme="majorHAnsi" w:eastAsiaTheme="majorEastAsia" w:hAnsiTheme="majorHAnsi" w:cstheme="majorBidi"/>
      <w:color w:val="243F60" w:themeColor="accent1" w:themeShade="7F"/>
    </w:rPr>
  </w:style>
  <w:style w:type="character" w:styleId="CommentReference">
    <w:name w:val="annotation reference"/>
    <w:basedOn w:val="DefaultParagraphFont"/>
    <w:uiPriority w:val="99"/>
    <w:semiHidden/>
    <w:unhideWhenUsed/>
    <w:rsid w:val="005E194F"/>
    <w:rPr>
      <w:sz w:val="16"/>
      <w:szCs w:val="16"/>
    </w:rPr>
  </w:style>
  <w:style w:type="paragraph" w:styleId="CommentText">
    <w:name w:val="annotation text"/>
    <w:basedOn w:val="Normal"/>
    <w:link w:val="CommentTextChar"/>
    <w:uiPriority w:val="99"/>
    <w:semiHidden/>
    <w:unhideWhenUsed/>
    <w:rsid w:val="005E194F"/>
    <w:pPr>
      <w:spacing w:line="240" w:lineRule="auto"/>
    </w:pPr>
    <w:rPr>
      <w:sz w:val="20"/>
      <w:szCs w:val="20"/>
    </w:rPr>
  </w:style>
  <w:style w:type="character" w:customStyle="1" w:styleId="CommentTextChar">
    <w:name w:val="Comment Text Char"/>
    <w:basedOn w:val="DefaultParagraphFont"/>
    <w:link w:val="CommentText"/>
    <w:uiPriority w:val="99"/>
    <w:semiHidden/>
    <w:rsid w:val="005E194F"/>
    <w:rPr>
      <w:sz w:val="20"/>
      <w:szCs w:val="20"/>
    </w:rPr>
  </w:style>
  <w:style w:type="paragraph" w:styleId="CommentSubject">
    <w:name w:val="annotation subject"/>
    <w:basedOn w:val="CommentText"/>
    <w:next w:val="CommentText"/>
    <w:link w:val="CommentSubjectChar"/>
    <w:uiPriority w:val="99"/>
    <w:semiHidden/>
    <w:unhideWhenUsed/>
    <w:rsid w:val="005E194F"/>
    <w:rPr>
      <w:b/>
      <w:bCs/>
    </w:rPr>
  </w:style>
  <w:style w:type="character" w:customStyle="1" w:styleId="CommentSubjectChar">
    <w:name w:val="Comment Subject Char"/>
    <w:basedOn w:val="CommentTextChar"/>
    <w:link w:val="CommentSubject"/>
    <w:uiPriority w:val="99"/>
    <w:semiHidden/>
    <w:rsid w:val="005E194F"/>
    <w:rPr>
      <w:b/>
      <w:bCs/>
      <w:sz w:val="20"/>
      <w:szCs w:val="20"/>
    </w:rPr>
  </w:style>
  <w:style w:type="paragraph" w:styleId="BalloonText">
    <w:name w:val="Balloon Text"/>
    <w:basedOn w:val="Normal"/>
    <w:link w:val="BalloonTextChar"/>
    <w:uiPriority w:val="99"/>
    <w:semiHidden/>
    <w:unhideWhenUsed/>
    <w:rsid w:val="005E1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94F"/>
    <w:rPr>
      <w:rFonts w:ascii="Tahoma" w:hAnsi="Tahoma" w:cs="Tahoma"/>
      <w:sz w:val="16"/>
      <w:szCs w:val="16"/>
    </w:rPr>
  </w:style>
  <w:style w:type="character" w:styleId="FollowedHyperlink">
    <w:name w:val="FollowedHyperlink"/>
    <w:basedOn w:val="DefaultParagraphFont"/>
    <w:uiPriority w:val="99"/>
    <w:semiHidden/>
    <w:unhideWhenUsed/>
    <w:rsid w:val="00233FF4"/>
    <w:rPr>
      <w:color w:val="800080" w:themeColor="followedHyperlink"/>
      <w:u w:val="single"/>
    </w:rPr>
  </w:style>
  <w:style w:type="paragraph" w:styleId="FootnoteText">
    <w:name w:val="footnote text"/>
    <w:basedOn w:val="Normal"/>
    <w:link w:val="FootnoteTextChar"/>
    <w:uiPriority w:val="99"/>
    <w:semiHidden/>
    <w:unhideWhenUsed/>
    <w:rsid w:val="003C73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730A"/>
    <w:rPr>
      <w:sz w:val="20"/>
      <w:szCs w:val="20"/>
    </w:rPr>
  </w:style>
  <w:style w:type="character" w:styleId="FootnoteReference">
    <w:name w:val="footnote reference"/>
    <w:basedOn w:val="DefaultParagraphFont"/>
    <w:uiPriority w:val="99"/>
    <w:semiHidden/>
    <w:unhideWhenUsed/>
    <w:rsid w:val="003C730A"/>
    <w:rPr>
      <w:vertAlign w:val="superscript"/>
    </w:rPr>
  </w:style>
</w:styles>
</file>

<file path=word/webSettings.xml><?xml version="1.0" encoding="utf-8"?>
<w:webSettings xmlns:r="http://schemas.openxmlformats.org/officeDocument/2006/relationships" xmlns:w="http://schemas.openxmlformats.org/wordprocessingml/2006/main">
  <w:divs>
    <w:div w:id="130026675">
      <w:bodyDiv w:val="1"/>
      <w:marLeft w:val="0"/>
      <w:marRight w:val="0"/>
      <w:marTop w:val="0"/>
      <w:marBottom w:val="0"/>
      <w:divBdr>
        <w:top w:val="none" w:sz="0" w:space="0" w:color="auto"/>
        <w:left w:val="none" w:sz="0" w:space="0" w:color="auto"/>
        <w:bottom w:val="none" w:sz="0" w:space="0" w:color="auto"/>
        <w:right w:val="none" w:sz="0" w:space="0" w:color="auto"/>
      </w:divBdr>
    </w:div>
    <w:div w:id="201707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rosvuz.dissernet.org/magasin/1113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4BB64-609C-46FC-9B5B-53367CF8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6159</Words>
  <Characters>35109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Stankovic</dc:creator>
  <cp:lastModifiedBy>Korisnik</cp:lastModifiedBy>
  <cp:revision>2</cp:revision>
  <dcterms:created xsi:type="dcterms:W3CDTF">2019-06-07T10:21:00Z</dcterms:created>
  <dcterms:modified xsi:type="dcterms:W3CDTF">2019-06-07T10:21:00Z</dcterms:modified>
</cp:coreProperties>
</file>