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4D3" w:rsidRPr="00B135E1" w:rsidRDefault="000574D3" w:rsidP="00492F0D">
      <w:pPr>
        <w:spacing w:line="276" w:lineRule="auto"/>
        <w:ind w:left="4"/>
        <w:jc w:val="both"/>
        <w:rPr>
          <w:rFonts w:ascii="Times New Roman" w:eastAsia="Times New Roman" w:hAnsi="Times New Roman" w:cs="Times New Roman"/>
          <w:sz w:val="24"/>
          <w:szCs w:val="24"/>
        </w:rPr>
      </w:pPr>
      <w:bookmarkStart w:id="0" w:name="page1"/>
      <w:bookmarkEnd w:id="0"/>
      <w:r w:rsidRPr="00B135E1">
        <w:rPr>
          <w:rFonts w:ascii="Times New Roman" w:eastAsia="Times New Roman" w:hAnsi="Times New Roman" w:cs="Times New Roman"/>
          <w:sz w:val="24"/>
          <w:szCs w:val="24"/>
        </w:rPr>
        <w:t>УНИВЕРЗИТЕТ У БЕОГРАДУ</w:t>
      </w:r>
    </w:p>
    <w:p w:rsidR="000574D3" w:rsidRPr="00B135E1" w:rsidRDefault="000574D3" w:rsidP="00492F0D">
      <w:pPr>
        <w:spacing w:line="276" w:lineRule="auto"/>
        <w:ind w:left="4"/>
        <w:jc w:val="both"/>
        <w:rPr>
          <w:rFonts w:ascii="Times New Roman" w:eastAsia="Times New Roman" w:hAnsi="Times New Roman" w:cs="Times New Roman"/>
          <w:sz w:val="24"/>
          <w:szCs w:val="24"/>
        </w:rPr>
      </w:pPr>
      <w:r w:rsidRPr="00B135E1">
        <w:rPr>
          <w:rFonts w:ascii="Times New Roman" w:eastAsia="Times New Roman" w:hAnsi="Times New Roman" w:cs="Times New Roman"/>
          <w:sz w:val="24"/>
          <w:szCs w:val="24"/>
        </w:rPr>
        <w:t>ФИЛОЗОФСКИ ФАКУЛТЕТ</w:t>
      </w:r>
    </w:p>
    <w:p w:rsidR="000574D3" w:rsidRPr="00B135E1" w:rsidRDefault="000574D3" w:rsidP="00492F0D">
      <w:pPr>
        <w:spacing w:line="276" w:lineRule="auto"/>
        <w:ind w:left="4"/>
        <w:jc w:val="both"/>
        <w:rPr>
          <w:rFonts w:ascii="Times New Roman" w:eastAsia="Times New Roman" w:hAnsi="Times New Roman" w:cs="Times New Roman"/>
          <w:sz w:val="24"/>
          <w:szCs w:val="24"/>
        </w:rPr>
      </w:pPr>
      <w:r w:rsidRPr="00B135E1">
        <w:rPr>
          <w:rFonts w:ascii="Times New Roman" w:eastAsia="Times New Roman" w:hAnsi="Times New Roman" w:cs="Times New Roman"/>
          <w:sz w:val="24"/>
          <w:szCs w:val="24"/>
        </w:rPr>
        <w:t>ИЗБОРНО ВЕЋЕ</w:t>
      </w:r>
    </w:p>
    <w:p w:rsidR="000574D3" w:rsidRPr="00B135E1" w:rsidRDefault="000574D3" w:rsidP="00492F0D">
      <w:pPr>
        <w:spacing w:line="276" w:lineRule="auto"/>
        <w:jc w:val="both"/>
        <w:rPr>
          <w:rFonts w:ascii="Times New Roman" w:eastAsia="Times New Roman" w:hAnsi="Times New Roman" w:cs="Times New Roman"/>
          <w:sz w:val="24"/>
          <w:szCs w:val="24"/>
        </w:rPr>
      </w:pPr>
    </w:p>
    <w:p w:rsidR="000574D3" w:rsidRPr="00B135E1" w:rsidRDefault="000574D3" w:rsidP="00492F0D">
      <w:pPr>
        <w:spacing w:line="276" w:lineRule="auto"/>
        <w:jc w:val="both"/>
        <w:rPr>
          <w:rFonts w:ascii="Times New Roman" w:eastAsia="Times New Roman" w:hAnsi="Times New Roman" w:cs="Times New Roman"/>
          <w:sz w:val="24"/>
          <w:szCs w:val="24"/>
        </w:rPr>
      </w:pPr>
    </w:p>
    <w:p w:rsidR="000574D3" w:rsidRPr="00B135E1" w:rsidRDefault="000574D3" w:rsidP="00492F0D">
      <w:pPr>
        <w:spacing w:line="276" w:lineRule="auto"/>
        <w:ind w:left="4"/>
        <w:jc w:val="both"/>
        <w:rPr>
          <w:rFonts w:ascii="Times New Roman" w:eastAsia="Times New Roman" w:hAnsi="Times New Roman" w:cs="Times New Roman"/>
          <w:sz w:val="24"/>
          <w:szCs w:val="24"/>
        </w:rPr>
      </w:pPr>
      <w:r w:rsidRPr="00B135E1">
        <w:rPr>
          <w:rFonts w:ascii="Times New Roman" w:eastAsia="Times New Roman" w:hAnsi="Times New Roman" w:cs="Times New Roman"/>
          <w:sz w:val="24"/>
          <w:szCs w:val="24"/>
        </w:rPr>
        <w:t xml:space="preserve">Одлуком Изборног већа Филозофског факултета од </w:t>
      </w:r>
      <w:r w:rsidR="00FB0A93" w:rsidRPr="00B135E1">
        <w:rPr>
          <w:rFonts w:ascii="Times New Roman" w:eastAsia="Times New Roman" w:hAnsi="Times New Roman" w:cs="Times New Roman"/>
          <w:sz w:val="24"/>
          <w:szCs w:val="24"/>
        </w:rPr>
        <w:t>07</w:t>
      </w:r>
      <w:r w:rsidRPr="00B135E1">
        <w:rPr>
          <w:rFonts w:ascii="Times New Roman" w:eastAsia="Times New Roman" w:hAnsi="Times New Roman" w:cs="Times New Roman"/>
          <w:sz w:val="24"/>
          <w:szCs w:val="24"/>
        </w:rPr>
        <w:t>.</w:t>
      </w:r>
      <w:r w:rsidR="00FB0A93" w:rsidRPr="00B135E1">
        <w:rPr>
          <w:rFonts w:ascii="Times New Roman" w:eastAsia="Times New Roman" w:hAnsi="Times New Roman" w:cs="Times New Roman"/>
          <w:sz w:val="24"/>
          <w:szCs w:val="24"/>
        </w:rPr>
        <w:t>03</w:t>
      </w:r>
      <w:r w:rsidRPr="00B135E1">
        <w:rPr>
          <w:rFonts w:ascii="Times New Roman" w:eastAsia="Times New Roman" w:hAnsi="Times New Roman" w:cs="Times New Roman"/>
          <w:sz w:val="24"/>
          <w:szCs w:val="24"/>
        </w:rPr>
        <w:t>.201</w:t>
      </w:r>
      <w:r w:rsidR="00FB0A93" w:rsidRPr="00B135E1">
        <w:rPr>
          <w:rFonts w:ascii="Times New Roman" w:eastAsia="Times New Roman" w:hAnsi="Times New Roman" w:cs="Times New Roman"/>
          <w:sz w:val="24"/>
          <w:szCs w:val="24"/>
        </w:rPr>
        <w:t>9</w:t>
      </w:r>
      <w:r w:rsidRPr="00B135E1">
        <w:rPr>
          <w:rFonts w:ascii="Times New Roman" w:eastAsia="Times New Roman" w:hAnsi="Times New Roman" w:cs="Times New Roman"/>
          <w:sz w:val="24"/>
          <w:szCs w:val="24"/>
        </w:rPr>
        <w:t xml:space="preserve">. године изабрани смо у комисију за припрему извештаја о кандидатима за избор у звање ДОЦЕНТА за ужу научну област ОПШТА ПСИХОЛОГИЈА са </w:t>
      </w:r>
      <w:r w:rsidR="00FB0A93" w:rsidRPr="00B135E1">
        <w:rPr>
          <w:rFonts w:ascii="Times New Roman" w:eastAsia="Times New Roman" w:hAnsi="Times New Roman" w:cs="Times New Roman"/>
          <w:sz w:val="24"/>
          <w:szCs w:val="24"/>
        </w:rPr>
        <w:t xml:space="preserve">50% </w:t>
      </w:r>
      <w:r w:rsidR="00045912" w:rsidRPr="00B135E1">
        <w:rPr>
          <w:rFonts w:ascii="Times New Roman" w:eastAsia="Times New Roman" w:hAnsi="Times New Roman" w:cs="Times New Roman"/>
          <w:sz w:val="24"/>
          <w:szCs w:val="24"/>
        </w:rPr>
        <w:t xml:space="preserve">пуног </w:t>
      </w:r>
      <w:r w:rsidRPr="00B135E1">
        <w:rPr>
          <w:rFonts w:ascii="Times New Roman" w:eastAsia="Times New Roman" w:hAnsi="Times New Roman" w:cs="Times New Roman"/>
          <w:sz w:val="24"/>
          <w:szCs w:val="24"/>
        </w:rPr>
        <w:t>радн</w:t>
      </w:r>
      <w:r w:rsidR="00FB0A93" w:rsidRPr="00B135E1">
        <w:rPr>
          <w:rFonts w:ascii="Times New Roman" w:eastAsia="Times New Roman" w:hAnsi="Times New Roman" w:cs="Times New Roman"/>
          <w:sz w:val="24"/>
          <w:szCs w:val="24"/>
        </w:rPr>
        <w:t>ог</w:t>
      </w:r>
      <w:r w:rsidRPr="00B135E1">
        <w:rPr>
          <w:rFonts w:ascii="Times New Roman" w:eastAsia="Times New Roman" w:hAnsi="Times New Roman" w:cs="Times New Roman"/>
          <w:sz w:val="24"/>
          <w:szCs w:val="24"/>
        </w:rPr>
        <w:t xml:space="preserve"> времен</w:t>
      </w:r>
      <w:r w:rsidR="00FB0A93" w:rsidRPr="00B135E1">
        <w:rPr>
          <w:rFonts w:ascii="Times New Roman" w:eastAsia="Times New Roman" w:hAnsi="Times New Roman" w:cs="Times New Roman"/>
          <w:sz w:val="24"/>
          <w:szCs w:val="24"/>
        </w:rPr>
        <w:t>а</w:t>
      </w:r>
      <w:r w:rsidRPr="00B135E1">
        <w:rPr>
          <w:rFonts w:ascii="Times New Roman" w:eastAsia="Times New Roman" w:hAnsi="Times New Roman" w:cs="Times New Roman"/>
          <w:sz w:val="24"/>
          <w:szCs w:val="24"/>
        </w:rPr>
        <w:t>, на одређено време од пет година.</w:t>
      </w:r>
    </w:p>
    <w:p w:rsidR="000574D3" w:rsidRPr="00B135E1" w:rsidRDefault="000574D3" w:rsidP="00492F0D">
      <w:pPr>
        <w:spacing w:line="276" w:lineRule="auto"/>
        <w:jc w:val="both"/>
        <w:rPr>
          <w:rFonts w:ascii="Times New Roman" w:eastAsia="Times New Roman" w:hAnsi="Times New Roman" w:cs="Times New Roman"/>
          <w:sz w:val="24"/>
          <w:szCs w:val="24"/>
        </w:rPr>
      </w:pPr>
    </w:p>
    <w:p w:rsidR="000574D3" w:rsidRPr="00B135E1" w:rsidRDefault="000574D3" w:rsidP="00492F0D">
      <w:pPr>
        <w:spacing w:line="276" w:lineRule="auto"/>
        <w:ind w:left="4"/>
        <w:jc w:val="both"/>
        <w:rPr>
          <w:rFonts w:ascii="Times New Roman" w:eastAsia="Times New Roman" w:hAnsi="Times New Roman" w:cs="Times New Roman"/>
          <w:sz w:val="24"/>
          <w:szCs w:val="24"/>
        </w:rPr>
      </w:pPr>
      <w:r w:rsidRPr="00B135E1">
        <w:rPr>
          <w:rFonts w:ascii="Times New Roman" w:eastAsia="Times New Roman" w:hAnsi="Times New Roman" w:cs="Times New Roman"/>
          <w:sz w:val="24"/>
          <w:szCs w:val="24"/>
        </w:rPr>
        <w:t xml:space="preserve">На конкурс објављен у листу Националне службе за запошљавање „Послови“ од </w:t>
      </w:r>
      <w:r w:rsidR="00FB0A93" w:rsidRPr="00B135E1">
        <w:rPr>
          <w:rFonts w:ascii="Times New Roman" w:eastAsia="Times New Roman" w:hAnsi="Times New Roman" w:cs="Times New Roman"/>
          <w:sz w:val="24"/>
          <w:szCs w:val="24"/>
        </w:rPr>
        <w:t>13</w:t>
      </w:r>
      <w:r w:rsidRPr="00B135E1">
        <w:rPr>
          <w:rFonts w:ascii="Times New Roman" w:eastAsia="Times New Roman" w:hAnsi="Times New Roman" w:cs="Times New Roman"/>
          <w:sz w:val="24"/>
          <w:szCs w:val="24"/>
        </w:rPr>
        <w:t>.</w:t>
      </w:r>
      <w:r w:rsidR="00FB0A93" w:rsidRPr="00B135E1">
        <w:rPr>
          <w:rFonts w:ascii="Times New Roman" w:eastAsia="Times New Roman" w:hAnsi="Times New Roman" w:cs="Times New Roman"/>
          <w:sz w:val="24"/>
          <w:szCs w:val="24"/>
        </w:rPr>
        <w:t>03</w:t>
      </w:r>
      <w:r w:rsidRPr="00B135E1">
        <w:rPr>
          <w:rFonts w:ascii="Times New Roman" w:eastAsia="Times New Roman" w:hAnsi="Times New Roman" w:cs="Times New Roman"/>
          <w:sz w:val="24"/>
          <w:szCs w:val="24"/>
        </w:rPr>
        <w:t>.201</w:t>
      </w:r>
      <w:r w:rsidR="00FB0A93" w:rsidRPr="00B135E1">
        <w:rPr>
          <w:rFonts w:ascii="Times New Roman" w:eastAsia="Times New Roman" w:hAnsi="Times New Roman" w:cs="Times New Roman"/>
          <w:sz w:val="24"/>
          <w:szCs w:val="24"/>
        </w:rPr>
        <w:t>9</w:t>
      </w:r>
      <w:r w:rsidRPr="00B135E1">
        <w:rPr>
          <w:rFonts w:ascii="Times New Roman" w:eastAsia="Times New Roman" w:hAnsi="Times New Roman" w:cs="Times New Roman"/>
          <w:sz w:val="24"/>
          <w:szCs w:val="24"/>
        </w:rPr>
        <w:t xml:space="preserve">. године, пријавила су се </w:t>
      </w:r>
      <w:r w:rsidR="00FB0A93" w:rsidRPr="00B135E1">
        <w:rPr>
          <w:rFonts w:ascii="Times New Roman" w:eastAsia="Times New Roman" w:hAnsi="Times New Roman" w:cs="Times New Roman"/>
          <w:sz w:val="24"/>
          <w:szCs w:val="24"/>
        </w:rPr>
        <w:t xml:space="preserve">два </w:t>
      </w:r>
      <w:r w:rsidRPr="00B135E1">
        <w:rPr>
          <w:rFonts w:ascii="Times New Roman" w:eastAsia="Times New Roman" w:hAnsi="Times New Roman" w:cs="Times New Roman"/>
          <w:sz w:val="24"/>
          <w:szCs w:val="24"/>
        </w:rPr>
        <w:t xml:space="preserve">кандидата – др </w:t>
      </w:r>
      <w:r w:rsidR="00FB0A93" w:rsidRPr="00B135E1">
        <w:rPr>
          <w:rFonts w:ascii="Times New Roman" w:eastAsia="Times New Roman" w:hAnsi="Times New Roman" w:cs="Times New Roman"/>
          <w:sz w:val="24"/>
          <w:szCs w:val="24"/>
        </w:rPr>
        <w:t>Каја Дамњановић и</w:t>
      </w:r>
      <w:r w:rsidRPr="00B135E1">
        <w:rPr>
          <w:rFonts w:ascii="Times New Roman" w:eastAsia="Times New Roman" w:hAnsi="Times New Roman" w:cs="Times New Roman"/>
          <w:sz w:val="24"/>
          <w:szCs w:val="24"/>
        </w:rPr>
        <w:t xml:space="preserve"> др </w:t>
      </w:r>
      <w:r w:rsidR="00FB0A93" w:rsidRPr="00B135E1">
        <w:rPr>
          <w:rFonts w:ascii="Times New Roman" w:eastAsia="Times New Roman" w:hAnsi="Times New Roman" w:cs="Times New Roman"/>
          <w:sz w:val="24"/>
          <w:szCs w:val="24"/>
        </w:rPr>
        <w:t>Милица Лазић</w:t>
      </w:r>
      <w:r w:rsidRPr="00B135E1">
        <w:rPr>
          <w:rFonts w:ascii="Times New Roman" w:eastAsia="Times New Roman" w:hAnsi="Times New Roman" w:cs="Times New Roman"/>
          <w:sz w:val="24"/>
          <w:szCs w:val="24"/>
        </w:rPr>
        <w:t>. Након што смо проучили конкурсни материјал, Изборном већу подносимо следећи</w:t>
      </w:r>
    </w:p>
    <w:p w:rsidR="000574D3" w:rsidRDefault="000574D3" w:rsidP="00492F0D">
      <w:pPr>
        <w:spacing w:line="276" w:lineRule="auto"/>
        <w:ind w:left="4"/>
        <w:jc w:val="both"/>
        <w:rPr>
          <w:rFonts w:ascii="Times New Roman" w:eastAsia="Times New Roman" w:hAnsi="Times New Roman" w:cs="Times New Roman"/>
          <w:sz w:val="24"/>
          <w:szCs w:val="24"/>
        </w:rPr>
      </w:pPr>
    </w:p>
    <w:p w:rsidR="00CA76FD" w:rsidRPr="00B135E1" w:rsidRDefault="00CA76FD" w:rsidP="00492F0D">
      <w:pPr>
        <w:spacing w:line="276" w:lineRule="auto"/>
        <w:ind w:left="4"/>
        <w:jc w:val="both"/>
        <w:rPr>
          <w:rFonts w:ascii="Times New Roman" w:eastAsia="Times New Roman" w:hAnsi="Times New Roman" w:cs="Times New Roman"/>
          <w:sz w:val="24"/>
          <w:szCs w:val="24"/>
        </w:rPr>
      </w:pPr>
    </w:p>
    <w:p w:rsidR="000574D3" w:rsidRPr="00B135E1" w:rsidRDefault="000574D3" w:rsidP="00492F0D">
      <w:pPr>
        <w:spacing w:line="276" w:lineRule="auto"/>
        <w:ind w:right="-3"/>
        <w:jc w:val="center"/>
        <w:rPr>
          <w:rFonts w:ascii="Times New Roman" w:eastAsia="Times New Roman" w:hAnsi="Times New Roman" w:cs="Times New Roman"/>
          <w:b/>
          <w:sz w:val="24"/>
          <w:szCs w:val="24"/>
        </w:rPr>
      </w:pPr>
      <w:r w:rsidRPr="00B135E1">
        <w:rPr>
          <w:rFonts w:ascii="Times New Roman" w:eastAsia="Times New Roman" w:hAnsi="Times New Roman" w:cs="Times New Roman"/>
          <w:b/>
          <w:sz w:val="24"/>
          <w:szCs w:val="24"/>
        </w:rPr>
        <w:t>И З В Е Ш Т А Ј</w:t>
      </w:r>
    </w:p>
    <w:p w:rsidR="00D9450A" w:rsidRPr="00B135E1" w:rsidRDefault="00D9450A"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b/>
          <w:sz w:val="24"/>
          <w:szCs w:val="24"/>
        </w:rPr>
        <w:t>Др Каја Дамњановић</w:t>
      </w:r>
      <w:r w:rsidRPr="00CA76FD">
        <w:rPr>
          <w:rFonts w:ascii="Times New Roman" w:hAnsi="Times New Roman" w:cs="Times New Roman"/>
          <w:sz w:val="24"/>
          <w:szCs w:val="24"/>
        </w:rPr>
        <w:t xml:space="preserve"> рођена је 1979. године у Сплиту. Основне студије психологије завршила је 2006. године на Одељењу за психологију Филозофског факултета Универзитета у Београду, са просечном оценом </w:t>
      </w:r>
      <w:r w:rsidRPr="00CA76FD">
        <w:rPr>
          <w:rFonts w:ascii="Times New Roman" w:hAnsi="Times New Roman" w:cs="Times New Roman"/>
          <w:sz w:val="24"/>
          <w:szCs w:val="24"/>
          <w:lang w:val="sr-Cyrl-CS"/>
        </w:rPr>
        <w:t xml:space="preserve">8.82, </w:t>
      </w:r>
      <w:r w:rsidRPr="00CA76FD">
        <w:rPr>
          <w:rFonts w:ascii="Times New Roman" w:hAnsi="Times New Roman" w:cs="Times New Roman"/>
          <w:sz w:val="24"/>
          <w:szCs w:val="24"/>
        </w:rPr>
        <w:t xml:space="preserve">одбранивши завршни рад из области психометрије „Факторска структура инструмента за процену односа између браће и сестара“, који је уврштен у финални избор за награду за најбољи дипломски рад из психологије, на нивоу државе, фонда ”Катарина Марић”. Докторске студије психологије завршила је такође на Одељењу за психологију Филозофског факултета у Београду, 2015. </w:t>
      </w:r>
      <w:r w:rsidR="00AD6B08">
        <w:rPr>
          <w:rFonts w:ascii="Times New Roman" w:hAnsi="Times New Roman" w:cs="Times New Roman"/>
          <w:sz w:val="24"/>
          <w:szCs w:val="24"/>
        </w:rPr>
        <w:t>г</w:t>
      </w:r>
      <w:r w:rsidRPr="00CA76FD">
        <w:rPr>
          <w:rFonts w:ascii="Times New Roman" w:hAnsi="Times New Roman" w:cs="Times New Roman"/>
          <w:sz w:val="24"/>
          <w:szCs w:val="24"/>
        </w:rPr>
        <w:t xml:space="preserve">одине, са просечном оценом 9,85, одбранивши докторску тезу под насловом „Когнитивни чиниоци ефекта оквира у задацима ризичног одлучивања“, пред комисијом у саставу проф. др Александар Костић, проф. др Василије Гвозденовић (ментор), проф. др Дејан Лаловић и проф. др Дубравка Павличић (Економски факултет). </w:t>
      </w:r>
    </w:p>
    <w:p w:rsidR="00CA76FD" w:rsidRPr="00CA76FD" w:rsidRDefault="00CA76FD"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Од 2011. године др Каја Дамњановић запослена је у Лабораторији за експерименталну психологију Одељења за психологију Филозофског факултета у Београду, и то тренутно у звању научног сарадника. Њен ангажман обухвата научно-истраживачки рад, организацију рада у Лабораторији и ангажовање у настави. Истраживачки је усмерена на теме из области опште психологије, специфичније на област</w:t>
      </w:r>
      <w:r w:rsidR="00AD6B08">
        <w:rPr>
          <w:rFonts w:ascii="Times New Roman" w:hAnsi="Times New Roman" w:cs="Times New Roman"/>
          <w:sz w:val="24"/>
          <w:szCs w:val="24"/>
        </w:rPr>
        <w:t xml:space="preserve"> више когниције, рационалности</w:t>
      </w:r>
      <w:r w:rsidRPr="00CA76FD">
        <w:rPr>
          <w:rFonts w:ascii="Times New Roman" w:hAnsi="Times New Roman" w:cs="Times New Roman"/>
          <w:sz w:val="24"/>
          <w:szCs w:val="24"/>
        </w:rPr>
        <w:t xml:space="preserve"> суђења и одлучивања, а примењени ас</w:t>
      </w:r>
      <w:r w:rsidR="00A94F49">
        <w:rPr>
          <w:rFonts w:ascii="Times New Roman" w:hAnsi="Times New Roman" w:cs="Times New Roman"/>
          <w:sz w:val="24"/>
          <w:szCs w:val="24"/>
        </w:rPr>
        <w:t>п</w:t>
      </w:r>
      <w:r w:rsidRPr="00CA76FD">
        <w:rPr>
          <w:rFonts w:ascii="Times New Roman" w:hAnsi="Times New Roman" w:cs="Times New Roman"/>
          <w:sz w:val="24"/>
          <w:szCs w:val="24"/>
        </w:rPr>
        <w:t xml:space="preserve">ект њене линије истраживања се односи на медицинско одлучивање. У оквиру рада у Лабораторији вођа је истраживачке групе која се бави наведеним областима. </w:t>
      </w:r>
    </w:p>
    <w:p w:rsidR="00CA76FD" w:rsidRPr="00CA76FD" w:rsidRDefault="00CA76FD"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 xml:space="preserve">Кандидаткиња је ангажована на пројекту „Фундаментални когнитивни процеси и функије“ (А1 категорија истраживача) који финасира Министарство просвете, науке и технолошког </w:t>
      </w:r>
      <w:r w:rsidRPr="00CA76FD">
        <w:rPr>
          <w:rFonts w:ascii="Times New Roman" w:hAnsi="Times New Roman" w:cs="Times New Roman"/>
          <w:sz w:val="24"/>
          <w:szCs w:val="24"/>
        </w:rPr>
        <w:lastRenderedPageBreak/>
        <w:t>развоја Републике Србије (од 2019. године). Аутор је и главни истраживач на међународном пројекту „Родитељско одлучивање о вакцинацији деце“ који је усмерен на спровођење међународне студије у 11 земаља (ЈРП програм и Универзитет у Кембриџу, од 2017), као и на пројекту „Да ли је група паметнија од свог најпаметнијег члана“ (грант прогарама „Покрени се за науку“, од 2017). Поред тога, сарадник је и истраживачке иницијативе ОПТИМИСТ, усмерене на питања социјалне епистемологије и филозофије науке, (Универзитет у Београду и Ruhr-Universität Bochum, Немачка). Коаутор је студије која се бавила моделовањем сиромаштва у Србији кроз секундарне анализе података добијене СИЛЦ методологијом (грант Владе Републике Србије, 2015-2016).</w:t>
      </w:r>
    </w:p>
    <w:p w:rsidR="00CA76FD" w:rsidRPr="00CA76FD" w:rsidRDefault="00CA76FD"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Др Каја Дамњановић до сада је имала богато педагошко искуство. На Одељењу за психологију била је ангажована у настави на предметима Општа психологија – за педагоге и андрагоге у школској 2016/2017. години, Историјски увод у психологију у школској 2018/2019., и Психолошке школе и правци у школској 2018/2019., а на Вишој политехничкој школи на предмету Општа психологија (2018).  Поред тога, у оквиру рада истраживачких група у Лабораторији за експерименталну психологију Филозофског факултета у Београду студенте подучава теоријским основама виших когнитивних процеса, истраживачком процесу, етици психолошких истраживања и вештинама научног писања и представљања рада. Задужена је и за осмишљавање и спровођење обавезне праксе за студенте истраживачког смера на Одељењу за психологију, а члан је и одељенских комисија за оцену и одбрану мастер радова. Кандидаткиња је и сертификовани тутор Универзитета Heriot-Watt из Единбурга, за области когнитивне психологије и развојне когниције, што је обухватало предавања из побројаних предмета на енглеском језику. Била је ангажована као супервизор у програму ЈРП (</w:t>
      </w:r>
      <w:hyperlink r:id="rId4" w:history="1">
        <w:r w:rsidRPr="00CA76FD">
          <w:rPr>
            <w:rStyle w:val="Hyperlink"/>
            <w:rFonts w:ascii="Times New Roman" w:hAnsi="Times New Roman" w:cs="Times New Roman"/>
            <w:sz w:val="24"/>
            <w:szCs w:val="24"/>
          </w:rPr>
          <w:t>http://jrp.pscholars.org/</w:t>
        </w:r>
      </w:hyperlink>
      <w:r w:rsidRPr="00CA76FD">
        <w:rPr>
          <w:rFonts w:ascii="Times New Roman" w:hAnsi="Times New Roman" w:cs="Times New Roman"/>
          <w:sz w:val="24"/>
          <w:szCs w:val="24"/>
        </w:rPr>
        <w:t xml:space="preserve">). Одржала је више предавања по позиву у Лабораторији за експерименталну психологију, као и у Научно-истраживачкој станици Петница. Учествовала је и у бројним трибинама и активностима за популаризацију науке. Пише научно-популарне чланке из области психологије за Лицеулице, BBC Serbia, Vice Serbia, Време, Елементе. Такође, аутор је семинара о волонтирању и психосоцијалном раду. </w:t>
      </w:r>
    </w:p>
    <w:p w:rsidR="00CA76FD" w:rsidRPr="00CA76FD" w:rsidRDefault="00CA76FD"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 xml:space="preserve">Три године била је председник програмског и члан организационог одбора научног скупа ”Емпиријска истраживања у психологији” (2016-2019), у организацији Института за психологију и Лабораторије за експерименталну психологију Филозофског факултета у Београду, а додатне две године била је члан програмског и организационог одбора истог скупа (2014-2015) . Била је и члан организационог одбора научног скупа о кванитативној морфологији (IQMM), одржаног на Филозофском факултету. </w:t>
      </w:r>
    </w:p>
    <w:p w:rsidR="00CA76FD" w:rsidRPr="00CA76FD" w:rsidRDefault="00CA76FD"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 xml:space="preserve">Од додатног стручног усавршавања, др Каја Дамњановић похађала је обуку Theories and Methods in Judgment and Decision Making Research, у организацији Универзитета Хајделберг, Манхајм и Тибинген (2015). Кандидаткиња је стекла примарни и напредни </w:t>
      </w:r>
      <w:r w:rsidRPr="00CA76FD">
        <w:rPr>
          <w:rFonts w:ascii="Times New Roman" w:hAnsi="Times New Roman" w:cs="Times New Roman"/>
          <w:sz w:val="24"/>
          <w:szCs w:val="24"/>
        </w:rPr>
        <w:lastRenderedPageBreak/>
        <w:t xml:space="preserve">сертификат за рационално-емоционално-бихејвиоралну терапију (2006-2008), а прошла је и обуку </w:t>
      </w:r>
      <w:r w:rsidR="00AD6B08">
        <w:rPr>
          <w:rFonts w:ascii="Times New Roman" w:hAnsi="Times New Roman" w:cs="Times New Roman"/>
          <w:sz w:val="24"/>
          <w:szCs w:val="24"/>
        </w:rPr>
        <w:t>за психоцијални рад (2005-2007) и</w:t>
      </w:r>
      <w:r w:rsidRPr="00CA76FD">
        <w:rPr>
          <w:rFonts w:ascii="Times New Roman" w:hAnsi="Times New Roman" w:cs="Times New Roman"/>
          <w:sz w:val="24"/>
          <w:szCs w:val="24"/>
        </w:rPr>
        <w:t xml:space="preserve"> почетну обуку за системску породичну терапију алкохолизма (2007). Завршила је напредне дипломске студије Београдске отворене школе (2005-2006).</w:t>
      </w:r>
    </w:p>
    <w:p w:rsidR="00CA76FD" w:rsidRPr="00CA76FD" w:rsidRDefault="00CA76FD" w:rsidP="00492F0D">
      <w:pPr>
        <w:spacing w:line="276" w:lineRule="auto"/>
        <w:jc w:val="both"/>
        <w:rPr>
          <w:rFonts w:ascii="Times New Roman" w:hAnsi="Times New Roman" w:cs="Times New Roman"/>
          <w:sz w:val="24"/>
          <w:szCs w:val="24"/>
        </w:rPr>
      </w:pPr>
    </w:p>
    <w:p w:rsid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Др Каја Дамњановић била је ангажована као рецензент од стране већег броја међународних и домаћих научних часописа – International Journal of Behavioral Medicine, Psychological Topics, Journal of Child Health Care, Belgrade Philosophical Annual, Емпиријска истраживања у психологији, Studia Psychologica, Journal of Public Health Research, Psychology and Behavioral Sciences, Collaborative Replications and Education Project (CREP). Коуредник је специјалног броја часописа European Journal of Psychological Assessment (EJPA, M22) посвећеног кроскултурним репликацијама. Главни је уредник издања за Балкан књиге „Behavioral Insights for Public Policy: Concepts and Cases“. Аутор је поговора за књигу која се бави релационом психоанализом и стручни редактор за књигу која се бави психодинамским приступом уметности. Кандидаткиња је чланица следећих професионалних удружења: Assocation for Psychological Science, JRP Alumni, Women in Cognitive Sciences, JDM Society.</w:t>
      </w:r>
    </w:p>
    <w:p w:rsidR="0027294F" w:rsidRPr="00CA76FD" w:rsidRDefault="0027294F"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jc w:val="both"/>
        <w:rPr>
          <w:rFonts w:ascii="Times New Roman" w:hAnsi="Times New Roman" w:cs="Times New Roman"/>
          <w:b/>
          <w:sz w:val="24"/>
          <w:szCs w:val="24"/>
        </w:rPr>
      </w:pPr>
      <w:r w:rsidRPr="00CA76FD">
        <w:rPr>
          <w:rFonts w:ascii="Times New Roman" w:hAnsi="Times New Roman" w:cs="Times New Roman"/>
          <w:b/>
          <w:sz w:val="24"/>
          <w:szCs w:val="24"/>
        </w:rPr>
        <w:t>Преглед и анализа одабраних радова др Kaje Дамњановић</w:t>
      </w:r>
    </w:p>
    <w:p w:rsidR="00CA76FD" w:rsidRPr="00CA76FD" w:rsidRDefault="00CA76FD" w:rsidP="00492F0D">
      <w:pPr>
        <w:spacing w:line="276" w:lineRule="auto"/>
        <w:jc w:val="both"/>
        <w:rPr>
          <w:rFonts w:ascii="Times New Roman" w:hAnsi="Times New Roman" w:cs="Times New Roman"/>
          <w:sz w:val="24"/>
          <w:szCs w:val="24"/>
        </w:rPr>
      </w:pPr>
      <w:r w:rsidRPr="00CA76FD">
        <w:rPr>
          <w:rFonts w:ascii="Times New Roman" w:hAnsi="Times New Roman" w:cs="Times New Roman"/>
          <w:sz w:val="24"/>
          <w:szCs w:val="24"/>
        </w:rPr>
        <w:t>Главно истражива</w:t>
      </w:r>
      <w:r w:rsidR="00EE369F">
        <w:rPr>
          <w:rFonts w:ascii="Times New Roman" w:hAnsi="Times New Roman" w:cs="Times New Roman"/>
          <w:sz w:val="24"/>
          <w:szCs w:val="24"/>
        </w:rPr>
        <w:t>ч</w:t>
      </w:r>
      <w:r w:rsidRPr="00CA76FD">
        <w:rPr>
          <w:rFonts w:ascii="Times New Roman" w:hAnsi="Times New Roman" w:cs="Times New Roman"/>
          <w:sz w:val="24"/>
          <w:szCs w:val="24"/>
        </w:rPr>
        <w:t>ко усмерење кандидаткиње јесте област опште психологије, специфичније виши когнитивни процеси, пре свега процеси суђења, одлучивања и логичког расуђивања. Конкретније, бави се систематским</w:t>
      </w:r>
      <w:r w:rsidR="00AD6B08">
        <w:rPr>
          <w:rFonts w:ascii="Times New Roman" w:hAnsi="Times New Roman" w:cs="Times New Roman"/>
          <w:sz w:val="24"/>
          <w:szCs w:val="24"/>
        </w:rPr>
        <w:t xml:space="preserve"> девијацијама од нормативистички</w:t>
      </w:r>
      <w:r w:rsidRPr="00CA76FD">
        <w:rPr>
          <w:rFonts w:ascii="Times New Roman" w:hAnsi="Times New Roman" w:cs="Times New Roman"/>
          <w:sz w:val="24"/>
          <w:szCs w:val="24"/>
        </w:rPr>
        <w:t xml:space="preserve"> дефинисане рационалности и когнитивним илузијама и хеуристикама на којима оне почивају, пре свега приликом опажања вероватноћа и доношења одлука у условима мерљиве неизвесности. У оквиру ове области, усмерена је на више комплементарних проблема, и то, на првом месту, на феноменологију субјективног опажања вероватноћа догађаја, на процедурална експериментална решења, као и на медицинско одлучивање, као што је, нпр., одлучивање у вези са вакцинацијом. Библиографија др Каје Дамњановић броји </w:t>
      </w:r>
      <w:r w:rsidR="009578E1">
        <w:rPr>
          <w:rFonts w:ascii="Times New Roman" w:hAnsi="Times New Roman" w:cs="Times New Roman"/>
          <w:sz w:val="24"/>
          <w:szCs w:val="24"/>
        </w:rPr>
        <w:t>око педесет</w:t>
      </w:r>
      <w:r w:rsidRPr="00CA76FD">
        <w:rPr>
          <w:rFonts w:ascii="Times New Roman" w:hAnsi="Times New Roman" w:cs="Times New Roman"/>
          <w:sz w:val="24"/>
          <w:szCs w:val="24"/>
        </w:rPr>
        <w:t xml:space="preserve"> библиографских јединица, од чега је у већем </w:t>
      </w:r>
      <w:r w:rsidR="00E36F5D">
        <w:rPr>
          <w:rFonts w:ascii="Times New Roman" w:hAnsi="Times New Roman" w:cs="Times New Roman"/>
          <w:sz w:val="24"/>
          <w:szCs w:val="24"/>
        </w:rPr>
        <w:t>делу била први аутор. Од тога, осам</w:t>
      </w:r>
      <w:r w:rsidRPr="00CA76FD">
        <w:rPr>
          <w:rFonts w:ascii="Times New Roman" w:hAnsi="Times New Roman" w:cs="Times New Roman"/>
          <w:sz w:val="24"/>
          <w:szCs w:val="24"/>
        </w:rPr>
        <w:t xml:space="preserve"> радова су чланци у</w:t>
      </w:r>
      <w:r w:rsidR="00E36F5D">
        <w:rPr>
          <w:rFonts w:ascii="Times New Roman" w:hAnsi="Times New Roman" w:cs="Times New Roman"/>
          <w:sz w:val="24"/>
          <w:szCs w:val="24"/>
        </w:rPr>
        <w:t xml:space="preserve"> часописима М20 категорије (на шест</w:t>
      </w:r>
      <w:r w:rsidRPr="00CA76FD">
        <w:rPr>
          <w:rFonts w:ascii="Times New Roman" w:hAnsi="Times New Roman" w:cs="Times New Roman"/>
          <w:sz w:val="24"/>
          <w:szCs w:val="24"/>
        </w:rPr>
        <w:t xml:space="preserve"> је први аутор), </w:t>
      </w:r>
      <w:r w:rsidR="00FC5ABF">
        <w:rPr>
          <w:rFonts w:ascii="Times New Roman" w:hAnsi="Times New Roman" w:cs="Times New Roman"/>
          <w:sz w:val="24"/>
          <w:szCs w:val="24"/>
        </w:rPr>
        <w:t xml:space="preserve">а </w:t>
      </w:r>
      <w:r w:rsidR="00E36F5D">
        <w:rPr>
          <w:rFonts w:ascii="Times New Roman" w:hAnsi="Times New Roman" w:cs="Times New Roman"/>
          <w:sz w:val="24"/>
          <w:szCs w:val="24"/>
        </w:rPr>
        <w:t>четири</w:t>
      </w:r>
      <w:r w:rsidRPr="00CA76FD">
        <w:rPr>
          <w:rFonts w:ascii="Times New Roman" w:hAnsi="Times New Roman" w:cs="Times New Roman"/>
          <w:sz w:val="24"/>
          <w:szCs w:val="24"/>
        </w:rPr>
        <w:t xml:space="preserve"> су поглавља у монографијама. Презентовала је </w:t>
      </w:r>
      <w:r w:rsidR="0095364A">
        <w:rPr>
          <w:rFonts w:ascii="Times New Roman" w:hAnsi="Times New Roman" w:cs="Times New Roman"/>
          <w:sz w:val="24"/>
          <w:szCs w:val="24"/>
        </w:rPr>
        <w:t>саопштења</w:t>
      </w:r>
      <w:r w:rsidRPr="00CA76FD">
        <w:rPr>
          <w:rFonts w:ascii="Times New Roman" w:hAnsi="Times New Roman" w:cs="Times New Roman"/>
          <w:sz w:val="24"/>
          <w:szCs w:val="24"/>
        </w:rPr>
        <w:t xml:space="preserve"> на </w:t>
      </w:r>
      <w:r w:rsidR="00FC5ABF">
        <w:rPr>
          <w:rFonts w:ascii="Times New Roman" w:hAnsi="Times New Roman" w:cs="Times New Roman"/>
          <w:sz w:val="24"/>
          <w:szCs w:val="24"/>
        </w:rPr>
        <w:t>30</w:t>
      </w:r>
      <w:r w:rsidRPr="00CA76FD">
        <w:rPr>
          <w:rFonts w:ascii="Times New Roman" w:hAnsi="Times New Roman" w:cs="Times New Roman"/>
          <w:sz w:val="24"/>
          <w:szCs w:val="24"/>
        </w:rPr>
        <w:t xml:space="preserve"> </w:t>
      </w:r>
      <w:r w:rsidR="00FC5ABF">
        <w:rPr>
          <w:rFonts w:ascii="Times New Roman" w:hAnsi="Times New Roman" w:cs="Times New Roman"/>
          <w:sz w:val="24"/>
          <w:szCs w:val="24"/>
        </w:rPr>
        <w:t xml:space="preserve">националних и међународних </w:t>
      </w:r>
      <w:r w:rsidRPr="00CA76FD">
        <w:rPr>
          <w:rFonts w:ascii="Times New Roman" w:hAnsi="Times New Roman" w:cs="Times New Roman"/>
          <w:sz w:val="24"/>
          <w:szCs w:val="24"/>
        </w:rPr>
        <w:t xml:space="preserve">конференција, а од тога су два објављена у целости. Према подацима са Google Scholar радови др Каје Дамњановић цитирани су укупно 21 пут (h-indeks: 3). </w:t>
      </w:r>
    </w:p>
    <w:p w:rsidR="00CA76FD" w:rsidRPr="00CA76FD" w:rsidRDefault="00FC5ABF" w:rsidP="00492F0D">
      <w:pPr>
        <w:spacing w:line="276" w:lineRule="auto"/>
        <w:jc w:val="both"/>
        <w:rPr>
          <w:rFonts w:ascii="Times New Roman" w:hAnsi="Times New Roman" w:cs="Times New Roman"/>
          <w:b/>
          <w:sz w:val="24"/>
          <w:szCs w:val="24"/>
        </w:rPr>
      </w:pPr>
      <w:r w:rsidRPr="00FC5ABF">
        <w:rPr>
          <w:rFonts w:ascii="Times New Roman" w:hAnsi="Times New Roman" w:cs="Times New Roman"/>
          <w:sz w:val="24"/>
          <w:szCs w:val="24"/>
        </w:rPr>
        <w:t>Са листе приложене библиографије кандидаткиње одабрали смо за посебан приказ 5 радова које је кандидаткиња објавила</w:t>
      </w:r>
      <w:r>
        <w:rPr>
          <w:rFonts w:ascii="Times New Roman" w:hAnsi="Times New Roman" w:cs="Times New Roman"/>
          <w:sz w:val="24"/>
          <w:szCs w:val="24"/>
        </w:rPr>
        <w:t xml:space="preserve"> – </w:t>
      </w:r>
      <w:r w:rsidRPr="00FC5ABF">
        <w:rPr>
          <w:rFonts w:ascii="Times New Roman" w:hAnsi="Times New Roman" w:cs="Times New Roman"/>
          <w:sz w:val="24"/>
          <w:szCs w:val="24"/>
        </w:rPr>
        <w:t>три емпиријска рада, један методолошки и један теоријски:</w:t>
      </w:r>
    </w:p>
    <w:p w:rsidR="00CA76FD" w:rsidRDefault="00CA76FD" w:rsidP="00492F0D">
      <w:pPr>
        <w:spacing w:line="276" w:lineRule="auto"/>
        <w:jc w:val="both"/>
        <w:rPr>
          <w:rFonts w:ascii="Times New Roman" w:hAnsi="Times New Roman" w:cs="Times New Roman"/>
          <w:bCs/>
          <w:sz w:val="24"/>
          <w:szCs w:val="24"/>
          <w:u w:val="single"/>
        </w:rPr>
      </w:pPr>
    </w:p>
    <w:p w:rsidR="00CA76FD" w:rsidRPr="00CA76FD" w:rsidRDefault="00CA76FD" w:rsidP="00492F0D">
      <w:pPr>
        <w:spacing w:line="276" w:lineRule="auto"/>
        <w:ind w:left="567" w:hanging="567"/>
        <w:jc w:val="both"/>
        <w:rPr>
          <w:rFonts w:ascii="Times New Roman" w:hAnsi="Times New Roman" w:cs="Times New Roman"/>
          <w:bCs/>
          <w:sz w:val="24"/>
          <w:szCs w:val="24"/>
          <w:u w:val="single"/>
        </w:rPr>
      </w:pPr>
      <w:r w:rsidRPr="00CA76FD">
        <w:rPr>
          <w:rFonts w:ascii="Times New Roman" w:hAnsi="Times New Roman" w:cs="Times New Roman"/>
          <w:b/>
          <w:bCs/>
          <w:sz w:val="24"/>
          <w:szCs w:val="24"/>
        </w:rPr>
        <w:lastRenderedPageBreak/>
        <w:t xml:space="preserve">Damnjanović, K., </w:t>
      </w:r>
      <w:r w:rsidRPr="00CA76FD">
        <w:rPr>
          <w:rFonts w:ascii="Times New Roman" w:hAnsi="Times New Roman" w:cs="Times New Roman"/>
          <w:bCs/>
          <w:sz w:val="24"/>
          <w:szCs w:val="24"/>
        </w:rPr>
        <w:t xml:space="preserve">Novković, V., Pavlović, I., Ilić, S., &amp; Pantelić, S. (2019). A Cue for Rational Reasoning: Introducing a Reference Point in Cognitive Reflection Tasks. </w:t>
      </w:r>
      <w:r w:rsidRPr="00CA76FD">
        <w:rPr>
          <w:rFonts w:ascii="Times New Roman" w:hAnsi="Times New Roman" w:cs="Times New Roman"/>
          <w:bCs/>
          <w:i/>
          <w:iCs/>
          <w:sz w:val="24"/>
          <w:szCs w:val="24"/>
        </w:rPr>
        <w:t>Europe’s Journal of Psychology, 15</w:t>
      </w:r>
      <w:r w:rsidRPr="00CA76FD">
        <w:rPr>
          <w:rFonts w:ascii="Times New Roman" w:hAnsi="Times New Roman" w:cs="Times New Roman"/>
          <w:bCs/>
          <w:sz w:val="24"/>
          <w:szCs w:val="24"/>
        </w:rPr>
        <w:t xml:space="preserve">(1), 25-40. doi: </w:t>
      </w:r>
      <w:hyperlink r:id="rId5" w:history="1">
        <w:r w:rsidRPr="00CA76FD">
          <w:rPr>
            <w:rStyle w:val="Hyperlink"/>
            <w:rFonts w:ascii="Times New Roman" w:hAnsi="Times New Roman" w:cs="Times New Roman"/>
            <w:bCs/>
            <w:sz w:val="24"/>
            <w:szCs w:val="24"/>
          </w:rPr>
          <w:t>https://doi.org/10.5964/ejop.v15i1.1701</w:t>
        </w:r>
      </w:hyperlink>
    </w:p>
    <w:p w:rsidR="00CA76FD" w:rsidRPr="001C70DD" w:rsidRDefault="001C70DD" w:rsidP="00492F0D">
      <w:pPr>
        <w:spacing w:line="276" w:lineRule="auto"/>
        <w:jc w:val="both"/>
        <w:rPr>
          <w:rFonts w:ascii="Times New Roman" w:hAnsi="Times New Roman" w:cs="Times New Roman"/>
          <w:bCs/>
          <w:sz w:val="24"/>
          <w:szCs w:val="24"/>
        </w:rPr>
      </w:pPr>
      <w:r w:rsidRPr="001C70DD">
        <w:rPr>
          <w:rFonts w:ascii="Times New Roman" w:hAnsi="Times New Roman" w:cs="Times New Roman"/>
          <w:bCs/>
          <w:sz w:val="24"/>
          <w:szCs w:val="24"/>
        </w:rPr>
        <w:t>У овом раду се ставке теста когнитивне рефлексије подвргавају експерименталној манипулацији која за циљ има да испита да ли сразмера хеуристичких и нормативно исправних одговора за свако питање може да се промени. Коришћеним тестом се испитује способност да се се блокира интуитивни хеуристички погрешан одговор и да се проблему приступи прорачунским аналитичким когнитивним процесом. Као експериментална манипулација користи се концепт референтне тачке из теорије изгледа Канемана и Тверског, хипотеза референтне тачке из модела цурења информација Шера и Мекензија на концепт когнитивне рефлексије Фредерика, а у парадигми дуалних процеса и психолошких приступа рационалности. Резултати показују да је увођење референтне тачке у задатке теста променило време реакције, однос хеуристичких и аналитичких одговора, али не и метакогнитивне самопроцене испитаника. Ипак, забележени утицај није једнородан на свим задацима. Оригиналност ове студије се огледа у комбинацији различитих модела виших когнитивних процеса који су преточени у једноставну рачунарску експерименталну процедуру.</w:t>
      </w:r>
    </w:p>
    <w:p w:rsidR="006476C5" w:rsidRPr="00CA76FD" w:rsidRDefault="006476C5" w:rsidP="00492F0D">
      <w:pPr>
        <w:spacing w:line="276" w:lineRule="auto"/>
        <w:jc w:val="both"/>
        <w:rPr>
          <w:rFonts w:ascii="Times New Roman" w:hAnsi="Times New Roman" w:cs="Times New Roman"/>
          <w:bCs/>
          <w:sz w:val="24"/>
          <w:szCs w:val="24"/>
          <w:u w:val="single"/>
        </w:rPr>
      </w:pPr>
    </w:p>
    <w:p w:rsidR="001C70DD" w:rsidRPr="00CA76FD" w:rsidRDefault="001C70DD" w:rsidP="00492F0D">
      <w:pPr>
        <w:spacing w:line="276" w:lineRule="auto"/>
        <w:ind w:left="567" w:hanging="567"/>
        <w:jc w:val="both"/>
        <w:rPr>
          <w:rFonts w:ascii="Times New Roman" w:hAnsi="Times New Roman" w:cs="Times New Roman"/>
          <w:bCs/>
          <w:sz w:val="24"/>
          <w:szCs w:val="24"/>
          <w:u w:val="single"/>
        </w:rPr>
      </w:pPr>
      <w:r w:rsidRPr="00CA76FD">
        <w:rPr>
          <w:rFonts w:ascii="Times New Roman" w:hAnsi="Times New Roman" w:cs="Times New Roman"/>
          <w:b/>
          <w:bCs/>
          <w:sz w:val="24"/>
          <w:szCs w:val="24"/>
        </w:rPr>
        <w:t xml:space="preserve">Damnjanović K., </w:t>
      </w:r>
      <w:r w:rsidRPr="00CA76FD">
        <w:rPr>
          <w:rFonts w:ascii="Times New Roman" w:hAnsi="Times New Roman" w:cs="Times New Roman"/>
          <w:bCs/>
          <w:sz w:val="24"/>
          <w:szCs w:val="24"/>
        </w:rPr>
        <w:t xml:space="preserve">Graeber, J., Ilić, S., Lam, W., Lep, Ž, Morales, S., Pulkkinen. T., &amp; Vingerhoets, L. (2018). Parental Decision-Making on Childhood Vaccination, </w:t>
      </w:r>
      <w:r w:rsidRPr="00CA76FD">
        <w:rPr>
          <w:rFonts w:ascii="Times New Roman" w:hAnsi="Times New Roman" w:cs="Times New Roman"/>
          <w:bCs/>
          <w:i/>
          <w:sz w:val="24"/>
          <w:szCs w:val="24"/>
        </w:rPr>
        <w:t>Frontiers in Psychology</w:t>
      </w:r>
      <w:r w:rsidRPr="00CA76FD">
        <w:rPr>
          <w:rFonts w:ascii="Times New Roman" w:hAnsi="Times New Roman" w:cs="Times New Roman"/>
          <w:bCs/>
          <w:sz w:val="24"/>
          <w:szCs w:val="24"/>
        </w:rPr>
        <w:t xml:space="preserve">, 9, 735. </w:t>
      </w:r>
    </w:p>
    <w:p w:rsidR="001C70DD" w:rsidRPr="001C70DD" w:rsidRDefault="001C70DD" w:rsidP="00492F0D">
      <w:pPr>
        <w:spacing w:line="276" w:lineRule="auto"/>
        <w:jc w:val="both"/>
        <w:rPr>
          <w:rFonts w:ascii="Times New Roman" w:hAnsi="Times New Roman" w:cs="Times New Roman"/>
          <w:sz w:val="24"/>
          <w:szCs w:val="24"/>
        </w:rPr>
      </w:pPr>
      <w:r w:rsidRPr="001C70DD">
        <w:rPr>
          <w:rFonts w:ascii="Times New Roman" w:hAnsi="Times New Roman" w:cs="Times New Roman"/>
          <w:sz w:val="24"/>
          <w:szCs w:val="24"/>
        </w:rPr>
        <w:t>Овај рад представља детаљни методолошки протокол међународне студије чији је кандидаткиња аутор, а која се бави родитељским одлучивањем о вакцинацији деце. Све већи број родитеља одгађа вакцинацију или одлуч</w:t>
      </w:r>
      <w:r w:rsidR="004418B8">
        <w:rPr>
          <w:rFonts w:ascii="Times New Roman" w:hAnsi="Times New Roman" w:cs="Times New Roman"/>
          <w:sz w:val="24"/>
          <w:szCs w:val="24"/>
        </w:rPr>
        <w:t xml:space="preserve">ује да не вакцинише своју децу, чиме </w:t>
      </w:r>
      <w:r w:rsidRPr="001C70DD">
        <w:rPr>
          <w:rFonts w:ascii="Times New Roman" w:hAnsi="Times New Roman" w:cs="Times New Roman"/>
          <w:sz w:val="24"/>
          <w:szCs w:val="24"/>
        </w:rPr>
        <w:t>се повећава ризик од заразних болести које се могу спречити вакцином и нарушава колективни имунитет, а нарушава се и поверење у капацитете здравствених система за заштиту људи. Циљ рада је да се разумеју психолошке и демографске детерминанте оклевања спрам вакцине код родитеља. У психолошком смислу, одлучивање о вакцинацији је друштвено принудни избор који се тиче здравља детета. Висока укљученост може да доведе до тога да родитељи пренаглашавају потенцијалне споредне ефекте за које знају да су повезани са вакцином, што може да доведе до специфичног обрасца пристра</w:t>
      </w:r>
      <w:r w:rsidR="00F31801">
        <w:rPr>
          <w:rFonts w:ascii="Times New Roman" w:hAnsi="Times New Roman" w:cs="Times New Roman"/>
          <w:sz w:val="24"/>
          <w:szCs w:val="24"/>
        </w:rPr>
        <w:t>с</w:t>
      </w:r>
      <w:r w:rsidRPr="001C70DD">
        <w:rPr>
          <w:rFonts w:ascii="Times New Roman" w:hAnsi="Times New Roman" w:cs="Times New Roman"/>
          <w:sz w:val="24"/>
          <w:szCs w:val="24"/>
        </w:rPr>
        <w:t>ности исхода. Представљени су нацрти за две комплементарне студиј</w:t>
      </w:r>
      <w:r w:rsidR="00F1098F">
        <w:rPr>
          <w:rFonts w:ascii="Times New Roman" w:hAnsi="Times New Roman" w:cs="Times New Roman"/>
          <w:sz w:val="24"/>
          <w:szCs w:val="24"/>
        </w:rPr>
        <w:t xml:space="preserve">е </w:t>
      </w:r>
      <w:r w:rsidRPr="001C70DD">
        <w:rPr>
          <w:rFonts w:ascii="Times New Roman" w:hAnsi="Times New Roman" w:cs="Times New Roman"/>
          <w:sz w:val="24"/>
          <w:szCs w:val="24"/>
        </w:rPr>
        <w:t>које се односе на факторе који доприносе оклевању, заштитне факторе и на пристра</w:t>
      </w:r>
      <w:r w:rsidR="00F31801">
        <w:rPr>
          <w:rFonts w:ascii="Times New Roman" w:hAnsi="Times New Roman" w:cs="Times New Roman"/>
          <w:sz w:val="24"/>
          <w:szCs w:val="24"/>
        </w:rPr>
        <w:t>с</w:t>
      </w:r>
      <w:r w:rsidRPr="001C70DD">
        <w:rPr>
          <w:rFonts w:ascii="Times New Roman" w:hAnsi="Times New Roman" w:cs="Times New Roman"/>
          <w:sz w:val="24"/>
          <w:szCs w:val="24"/>
        </w:rPr>
        <w:t>ност исхода. Прва студија им</w:t>
      </w:r>
      <w:r w:rsidR="00F1098F">
        <w:rPr>
          <w:rFonts w:ascii="Times New Roman" w:hAnsi="Times New Roman" w:cs="Times New Roman"/>
          <w:sz w:val="24"/>
          <w:szCs w:val="24"/>
        </w:rPr>
        <w:t>а</w:t>
      </w:r>
      <w:r w:rsidRPr="001C70DD">
        <w:rPr>
          <w:rFonts w:ascii="Times New Roman" w:hAnsi="Times New Roman" w:cs="Times New Roman"/>
          <w:sz w:val="24"/>
          <w:szCs w:val="24"/>
        </w:rPr>
        <w:t xml:space="preserve"> нацрт корелационог панела, истражују се демографски и психолошки фактори и тестира се медијаторски ефекат укључености родитеља. Друга студија је експериментална, бави се пристрасносшћу исхода, са очекивањем да ће већа укљученост родитеља, у односу на неродитеље, обликовати образац склоности ка пристра</w:t>
      </w:r>
      <w:r w:rsidR="00F31801">
        <w:rPr>
          <w:rFonts w:ascii="Times New Roman" w:hAnsi="Times New Roman" w:cs="Times New Roman"/>
          <w:sz w:val="24"/>
          <w:szCs w:val="24"/>
        </w:rPr>
        <w:t>с</w:t>
      </w:r>
      <w:r w:rsidRPr="001C70DD">
        <w:rPr>
          <w:rFonts w:ascii="Times New Roman" w:hAnsi="Times New Roman" w:cs="Times New Roman"/>
          <w:sz w:val="24"/>
          <w:szCs w:val="24"/>
        </w:rPr>
        <w:t xml:space="preserve">ности исхода. Значај студије се огледа у важности испитиваног феномена, како у сазнајном смислу, а тако и на плану примене научних налаза </w:t>
      </w:r>
      <w:r w:rsidR="00F1098F">
        <w:rPr>
          <w:rFonts w:ascii="Times New Roman" w:hAnsi="Times New Roman" w:cs="Times New Roman"/>
          <w:sz w:val="24"/>
          <w:szCs w:val="24"/>
        </w:rPr>
        <w:t>за</w:t>
      </w:r>
      <w:r w:rsidRPr="001C70DD">
        <w:rPr>
          <w:rFonts w:ascii="Times New Roman" w:hAnsi="Times New Roman" w:cs="Times New Roman"/>
          <w:sz w:val="24"/>
          <w:szCs w:val="24"/>
        </w:rPr>
        <w:t xml:space="preserve"> </w:t>
      </w:r>
      <w:r w:rsidR="00F1098F">
        <w:rPr>
          <w:rFonts w:ascii="Times New Roman" w:hAnsi="Times New Roman" w:cs="Times New Roman"/>
          <w:sz w:val="24"/>
          <w:szCs w:val="24"/>
        </w:rPr>
        <w:t xml:space="preserve">унапређивање </w:t>
      </w:r>
      <w:r w:rsidRPr="001C70DD">
        <w:rPr>
          <w:rFonts w:ascii="Times New Roman" w:hAnsi="Times New Roman" w:cs="Times New Roman"/>
          <w:sz w:val="24"/>
          <w:szCs w:val="24"/>
        </w:rPr>
        <w:t>друштвене праксе.</w:t>
      </w:r>
    </w:p>
    <w:p w:rsidR="001C70DD" w:rsidRDefault="001C70DD" w:rsidP="00492F0D">
      <w:pPr>
        <w:spacing w:line="276" w:lineRule="auto"/>
        <w:jc w:val="both"/>
        <w:rPr>
          <w:rFonts w:ascii="Times New Roman" w:hAnsi="Times New Roman" w:cs="Times New Roman"/>
          <w:b/>
          <w:sz w:val="24"/>
          <w:szCs w:val="24"/>
        </w:rPr>
      </w:pPr>
    </w:p>
    <w:p w:rsidR="001C70DD" w:rsidRDefault="001C70DD" w:rsidP="00492F0D">
      <w:pPr>
        <w:spacing w:line="276" w:lineRule="auto"/>
        <w:ind w:left="567" w:hanging="567"/>
        <w:jc w:val="both"/>
        <w:rPr>
          <w:rFonts w:ascii="Times New Roman" w:hAnsi="Times New Roman" w:cs="Times New Roman"/>
          <w:sz w:val="24"/>
          <w:szCs w:val="24"/>
        </w:rPr>
      </w:pPr>
      <w:r w:rsidRPr="00CA76FD">
        <w:rPr>
          <w:rFonts w:ascii="Times New Roman" w:hAnsi="Times New Roman" w:cs="Times New Roman"/>
          <w:b/>
          <w:bCs/>
          <w:sz w:val="24"/>
          <w:szCs w:val="24"/>
        </w:rPr>
        <w:t xml:space="preserve">Damnjanović, K., </w:t>
      </w:r>
      <w:r w:rsidRPr="00CA76FD">
        <w:rPr>
          <w:rFonts w:ascii="Times New Roman" w:hAnsi="Times New Roman" w:cs="Times New Roman"/>
          <w:bCs/>
          <w:sz w:val="24"/>
          <w:szCs w:val="24"/>
        </w:rPr>
        <w:t>Ilić, S., Pavlović, I., &amp; Novković, V. (2019). Refinement of Outcome Bias Measurement in the Parental Decision-Making Context. </w:t>
      </w:r>
      <w:r w:rsidRPr="00CA76FD">
        <w:rPr>
          <w:rFonts w:ascii="Times New Roman" w:hAnsi="Times New Roman" w:cs="Times New Roman"/>
          <w:bCs/>
          <w:i/>
          <w:iCs/>
          <w:sz w:val="24"/>
          <w:szCs w:val="24"/>
        </w:rPr>
        <w:t>Europe’s Journal of Psychology, 15</w:t>
      </w:r>
      <w:r w:rsidRPr="00CA76FD">
        <w:rPr>
          <w:rFonts w:ascii="Times New Roman" w:hAnsi="Times New Roman" w:cs="Times New Roman"/>
          <w:bCs/>
          <w:sz w:val="24"/>
          <w:szCs w:val="24"/>
        </w:rPr>
        <w:t xml:space="preserve">(1), 41-58. doi: </w:t>
      </w:r>
      <w:hyperlink r:id="rId6" w:history="1">
        <w:r w:rsidRPr="00CA76FD">
          <w:rPr>
            <w:rStyle w:val="Hyperlink"/>
            <w:rFonts w:ascii="Times New Roman" w:hAnsi="Times New Roman" w:cs="Times New Roman"/>
            <w:bCs/>
            <w:sz w:val="24"/>
            <w:szCs w:val="24"/>
          </w:rPr>
          <w:t>https://doi.org/10.5964/ejop.v15i1.1698</w:t>
        </w:r>
      </w:hyperlink>
    </w:p>
    <w:p w:rsidR="001C70DD" w:rsidRDefault="004418B8" w:rsidP="00492F0D">
      <w:pPr>
        <w:spacing w:line="276" w:lineRule="auto"/>
        <w:jc w:val="both"/>
        <w:rPr>
          <w:rFonts w:ascii="Times New Roman" w:hAnsi="Times New Roman" w:cs="Times New Roman"/>
          <w:sz w:val="24"/>
          <w:szCs w:val="24"/>
        </w:rPr>
      </w:pPr>
      <w:r w:rsidRPr="004418B8">
        <w:rPr>
          <w:rFonts w:ascii="Times New Roman" w:hAnsi="Times New Roman" w:cs="Times New Roman"/>
          <w:sz w:val="24"/>
          <w:szCs w:val="24"/>
        </w:rPr>
        <w:t>Пристрасност исходу је једна од бројних когнитивних илузија, а у овом раду се истражује колико су родитељи осетљиви на исход, у зависности од њихове укључености у одлуку и домена одлучивања. Родитељима су представљени различити сценарији који се разликују по укључености (висока и ниска) и домену (здравствени или нездравствени). Сценарији су праћени позитивним, негативним исходом или уопште нема исхода (контролна ситуација). Одлуке са високом укљученошћу довеле су до слабије изражене пристра</w:t>
      </w:r>
      <w:r w:rsidR="00F31801">
        <w:rPr>
          <w:rFonts w:ascii="Times New Roman" w:hAnsi="Times New Roman" w:cs="Times New Roman"/>
          <w:sz w:val="24"/>
          <w:szCs w:val="24"/>
        </w:rPr>
        <w:t>с</w:t>
      </w:r>
      <w:r w:rsidRPr="004418B8">
        <w:rPr>
          <w:rFonts w:ascii="Times New Roman" w:hAnsi="Times New Roman" w:cs="Times New Roman"/>
          <w:sz w:val="24"/>
          <w:szCs w:val="24"/>
        </w:rPr>
        <w:t xml:space="preserve">ности исходу него одлуке са ниском укљученошћу, у домену здравственог одлучивања. Увођењем неутралне, контролне групе омогућено је прецизније тумачење ефеката исхода - дилема која је </w:t>
      </w:r>
      <w:r w:rsidR="006973B0">
        <w:rPr>
          <w:rFonts w:ascii="Times New Roman" w:hAnsi="Times New Roman" w:cs="Times New Roman"/>
          <w:sz w:val="24"/>
          <w:szCs w:val="24"/>
        </w:rPr>
        <w:t>подразумевала</w:t>
      </w:r>
      <w:r w:rsidRPr="004418B8">
        <w:rPr>
          <w:rFonts w:ascii="Times New Roman" w:hAnsi="Times New Roman" w:cs="Times New Roman"/>
          <w:sz w:val="24"/>
          <w:szCs w:val="24"/>
        </w:rPr>
        <w:t xml:space="preserve"> висок</w:t>
      </w:r>
      <w:r w:rsidR="006973B0">
        <w:rPr>
          <w:rFonts w:ascii="Times New Roman" w:hAnsi="Times New Roman" w:cs="Times New Roman"/>
          <w:sz w:val="24"/>
          <w:szCs w:val="24"/>
        </w:rPr>
        <w:t>у</w:t>
      </w:r>
      <w:r w:rsidRPr="004418B8">
        <w:rPr>
          <w:rFonts w:ascii="Times New Roman" w:hAnsi="Times New Roman" w:cs="Times New Roman"/>
          <w:sz w:val="24"/>
          <w:szCs w:val="24"/>
        </w:rPr>
        <w:t xml:space="preserve"> укључ</w:t>
      </w:r>
      <w:r w:rsidR="006973B0">
        <w:rPr>
          <w:rFonts w:ascii="Times New Roman" w:hAnsi="Times New Roman" w:cs="Times New Roman"/>
          <w:sz w:val="24"/>
          <w:szCs w:val="24"/>
        </w:rPr>
        <w:t>еност</w:t>
      </w:r>
      <w:r w:rsidRPr="004418B8">
        <w:rPr>
          <w:rFonts w:ascii="Times New Roman" w:hAnsi="Times New Roman" w:cs="Times New Roman"/>
          <w:sz w:val="24"/>
          <w:szCs w:val="24"/>
        </w:rPr>
        <w:t xml:space="preserve"> и негативан исход није дала значајно различиту процену у односу на процену одлуке без исхода. Иако резултати потврђују робусност пристра</w:t>
      </w:r>
      <w:r w:rsidR="00F31801">
        <w:rPr>
          <w:rFonts w:ascii="Times New Roman" w:hAnsi="Times New Roman" w:cs="Times New Roman"/>
          <w:sz w:val="24"/>
          <w:szCs w:val="24"/>
        </w:rPr>
        <w:t>с</w:t>
      </w:r>
      <w:r w:rsidRPr="004418B8">
        <w:rPr>
          <w:rFonts w:ascii="Times New Roman" w:hAnsi="Times New Roman" w:cs="Times New Roman"/>
          <w:sz w:val="24"/>
          <w:szCs w:val="24"/>
        </w:rPr>
        <w:t>ности исхода као феномена, истовремено илуструју услове који би могли да га умањију или елиминишу. Посебан доприност овог рада се огледа у увођењу новог начина мерења пристрссности исхода.</w:t>
      </w:r>
    </w:p>
    <w:p w:rsidR="001C70DD" w:rsidRPr="00CA76FD" w:rsidRDefault="001C70DD" w:rsidP="00492F0D">
      <w:pPr>
        <w:spacing w:line="276" w:lineRule="auto"/>
        <w:jc w:val="both"/>
        <w:rPr>
          <w:rFonts w:ascii="Times New Roman" w:hAnsi="Times New Roman" w:cs="Times New Roman"/>
          <w:bCs/>
          <w:sz w:val="24"/>
          <w:szCs w:val="24"/>
          <w:u w:val="single"/>
        </w:rPr>
      </w:pPr>
    </w:p>
    <w:p w:rsidR="00CA76FD" w:rsidRPr="00CA76FD" w:rsidRDefault="00CA76FD" w:rsidP="00492F0D">
      <w:pPr>
        <w:spacing w:line="276" w:lineRule="auto"/>
        <w:ind w:left="567" w:hanging="567"/>
        <w:jc w:val="both"/>
        <w:rPr>
          <w:rFonts w:ascii="Times New Roman" w:hAnsi="Times New Roman" w:cs="Times New Roman"/>
          <w:sz w:val="24"/>
          <w:szCs w:val="24"/>
          <w:u w:val="single"/>
        </w:rPr>
      </w:pPr>
      <w:r w:rsidRPr="00CA76FD">
        <w:rPr>
          <w:rFonts w:ascii="Times New Roman" w:hAnsi="Times New Roman" w:cs="Times New Roman"/>
          <w:b/>
          <w:sz w:val="24"/>
          <w:szCs w:val="24"/>
        </w:rPr>
        <w:t>Damnjanovic, K.</w:t>
      </w:r>
      <w:r w:rsidRPr="00CA76FD">
        <w:rPr>
          <w:rFonts w:ascii="Times New Roman" w:hAnsi="Times New Roman" w:cs="Times New Roman"/>
          <w:sz w:val="24"/>
          <w:szCs w:val="24"/>
        </w:rPr>
        <w:t>, &amp; Gvozdenovic, V. (2016). Influence of the Probability Level on the Framing Effect. </w:t>
      </w:r>
      <w:r w:rsidRPr="00CA76FD">
        <w:rPr>
          <w:rFonts w:ascii="Times New Roman" w:hAnsi="Times New Roman" w:cs="Times New Roman"/>
          <w:i/>
          <w:iCs/>
          <w:sz w:val="24"/>
          <w:szCs w:val="24"/>
        </w:rPr>
        <w:t>Psychological Topics</w:t>
      </w:r>
      <w:r w:rsidRPr="00CA76FD">
        <w:rPr>
          <w:rFonts w:ascii="Times New Roman" w:hAnsi="Times New Roman" w:cs="Times New Roman"/>
          <w:sz w:val="24"/>
          <w:szCs w:val="24"/>
        </w:rPr>
        <w:t>, </w:t>
      </w:r>
      <w:r w:rsidRPr="00CA76FD">
        <w:rPr>
          <w:rFonts w:ascii="Times New Roman" w:hAnsi="Times New Roman" w:cs="Times New Roman"/>
          <w:i/>
          <w:iCs/>
          <w:sz w:val="24"/>
          <w:szCs w:val="24"/>
        </w:rPr>
        <w:t>25</w:t>
      </w:r>
      <w:r w:rsidRPr="00CA76FD">
        <w:rPr>
          <w:rFonts w:ascii="Times New Roman" w:hAnsi="Times New Roman" w:cs="Times New Roman"/>
          <w:sz w:val="24"/>
          <w:szCs w:val="24"/>
        </w:rPr>
        <w:t xml:space="preserve">(3), 405-429. </w:t>
      </w:r>
    </w:p>
    <w:p w:rsidR="00CA76FD" w:rsidRPr="004418B8" w:rsidRDefault="004418B8" w:rsidP="00492F0D">
      <w:pPr>
        <w:spacing w:line="276" w:lineRule="auto"/>
        <w:jc w:val="both"/>
        <w:rPr>
          <w:rFonts w:ascii="Times New Roman" w:hAnsi="Times New Roman" w:cs="Times New Roman"/>
          <w:bCs/>
          <w:sz w:val="24"/>
          <w:szCs w:val="24"/>
        </w:rPr>
      </w:pPr>
      <w:r w:rsidRPr="004418B8">
        <w:rPr>
          <w:rFonts w:ascii="Times New Roman" w:hAnsi="Times New Roman" w:cs="Times New Roman"/>
          <w:bCs/>
          <w:sz w:val="24"/>
          <w:szCs w:val="24"/>
        </w:rPr>
        <w:t xml:space="preserve">У овом раду представљена </w:t>
      </w:r>
      <w:r w:rsidR="00F1098F" w:rsidRPr="004418B8">
        <w:rPr>
          <w:rFonts w:ascii="Times New Roman" w:hAnsi="Times New Roman" w:cs="Times New Roman"/>
          <w:bCs/>
          <w:sz w:val="24"/>
          <w:szCs w:val="24"/>
        </w:rPr>
        <w:t xml:space="preserve">је </w:t>
      </w:r>
      <w:r w:rsidRPr="004418B8">
        <w:rPr>
          <w:rFonts w:ascii="Times New Roman" w:hAnsi="Times New Roman" w:cs="Times New Roman"/>
          <w:bCs/>
          <w:sz w:val="24"/>
          <w:szCs w:val="24"/>
        </w:rPr>
        <w:t xml:space="preserve">експериментална студија која се састоји од 18 експеримената, а која је за циљ имала испитивање смера и величине ефекта оквира ризичног избора Канемана и Тверског у функцији промена приказаног нивоа вероватноће. Шест нивоа вероватноће опција испитивано је у три домена одлучивања: о здрављу, о новцу и о људским животима. Резултати ове студије потврђују да домен одлучивања модерира ефекат оквира. У домену одлучивања о новцу, општа аверзија према ризику је потврђена. На високим нивоима вероватноће, ефекат је регистрован у оба оквира, док на нижим нивоима вероватноће није регистрован. У домену одлучивања о људским животима ефекат уоквиривања је регистрован на средњим и средњим ниским нивоима вероватноће. У домену одлучивања о здрављу, ефекат уоквиривања се региструје скоро у целом распону вероватноће. Резултати показују да однос према ризику није једнозначан на различитим нивоима вероватноће, да динамика односа према ризику утиче на ефекат оквира, и да је образац ефекта различит у различитим доменима одлучивања. Другим речима, лингвистичка манипулација која представља оквир у задацима утиче на промену у редоследу преференција ризика само када је процењена могућност добитка, изражена као вероватноћа, довољно висока. Истраживања ефекта оквира ризичног избора углавном се односе на задатке у којима је ефекат испитан на једном нивоу вероватноће ризичне, односно неризичне опције, те је допринос ове студије у проширењу опсега, чиме може да се испита и концепт функције тежинских коефицијената вероватноће у теорији изгледа и </w:t>
      </w:r>
      <w:r w:rsidRPr="004418B8">
        <w:rPr>
          <w:rFonts w:ascii="Times New Roman" w:hAnsi="Times New Roman" w:cs="Times New Roman"/>
          <w:bCs/>
          <w:sz w:val="24"/>
          <w:szCs w:val="24"/>
        </w:rPr>
        <w:lastRenderedPageBreak/>
        <w:t>кумулативној теорији изгледа Канемана и Тверског, и резултати су интерпретирани управо у том кључу.</w:t>
      </w:r>
    </w:p>
    <w:p w:rsidR="006476C5" w:rsidRPr="00CA76FD" w:rsidRDefault="006476C5" w:rsidP="00492F0D">
      <w:pPr>
        <w:spacing w:line="276" w:lineRule="auto"/>
        <w:jc w:val="both"/>
        <w:rPr>
          <w:rFonts w:ascii="Times New Roman" w:hAnsi="Times New Roman" w:cs="Times New Roman"/>
          <w:sz w:val="24"/>
          <w:szCs w:val="24"/>
        </w:rPr>
      </w:pPr>
    </w:p>
    <w:p w:rsidR="00CA76FD" w:rsidRPr="00CA76FD" w:rsidRDefault="00CA76FD" w:rsidP="00492F0D">
      <w:pPr>
        <w:spacing w:line="276" w:lineRule="auto"/>
        <w:ind w:left="567" w:hanging="567"/>
        <w:jc w:val="both"/>
        <w:rPr>
          <w:rFonts w:ascii="Times New Roman" w:hAnsi="Times New Roman" w:cs="Times New Roman"/>
          <w:sz w:val="24"/>
          <w:szCs w:val="24"/>
        </w:rPr>
      </w:pPr>
      <w:r w:rsidRPr="00CA76FD">
        <w:rPr>
          <w:rFonts w:ascii="Times New Roman" w:hAnsi="Times New Roman" w:cs="Times New Roman"/>
          <w:b/>
          <w:sz w:val="24"/>
          <w:szCs w:val="24"/>
        </w:rPr>
        <w:t xml:space="preserve">Дамњановић, К. </w:t>
      </w:r>
      <w:r w:rsidRPr="00CA76FD">
        <w:rPr>
          <w:rFonts w:ascii="Times New Roman" w:hAnsi="Times New Roman" w:cs="Times New Roman"/>
          <w:sz w:val="24"/>
          <w:szCs w:val="24"/>
        </w:rPr>
        <w:t>&amp; Јанковић, И. (2014). Нормативне и дескриптивне теорије одлучивања у условима ризика. </w:t>
      </w:r>
      <w:r w:rsidRPr="00CA76FD">
        <w:rPr>
          <w:rFonts w:ascii="Times New Roman" w:hAnsi="Times New Roman" w:cs="Times New Roman"/>
          <w:i/>
          <w:iCs/>
          <w:sz w:val="24"/>
          <w:szCs w:val="24"/>
        </w:rPr>
        <w:t>Theoria,</w:t>
      </w:r>
      <w:r w:rsidRPr="00CA76FD">
        <w:rPr>
          <w:rFonts w:ascii="Times New Roman" w:hAnsi="Times New Roman" w:cs="Times New Roman"/>
          <w:sz w:val="24"/>
          <w:szCs w:val="24"/>
        </w:rPr>
        <w:t> </w:t>
      </w:r>
      <w:r w:rsidRPr="00CA76FD">
        <w:rPr>
          <w:rFonts w:ascii="Times New Roman" w:hAnsi="Times New Roman" w:cs="Times New Roman"/>
          <w:i/>
          <w:iCs/>
          <w:sz w:val="24"/>
          <w:szCs w:val="24"/>
        </w:rPr>
        <w:t>57</w:t>
      </w:r>
      <w:r w:rsidR="00341A9B">
        <w:rPr>
          <w:rFonts w:ascii="Times New Roman" w:hAnsi="Times New Roman" w:cs="Times New Roman"/>
          <w:sz w:val="24"/>
          <w:szCs w:val="24"/>
        </w:rPr>
        <w:t>(4), 2550.</w:t>
      </w:r>
    </w:p>
    <w:p w:rsidR="000D5E53" w:rsidRPr="00B135E1" w:rsidRDefault="00341A9B" w:rsidP="00492F0D">
      <w:pPr>
        <w:spacing w:line="276" w:lineRule="auto"/>
        <w:jc w:val="both"/>
        <w:rPr>
          <w:rFonts w:ascii="Times New Roman" w:hAnsi="Times New Roman" w:cs="Times New Roman"/>
          <w:sz w:val="24"/>
          <w:szCs w:val="24"/>
        </w:rPr>
      </w:pPr>
      <w:r w:rsidRPr="00341A9B">
        <w:rPr>
          <w:rFonts w:ascii="Times New Roman" w:hAnsi="Times New Roman" w:cs="Times New Roman"/>
          <w:sz w:val="24"/>
          <w:szCs w:val="24"/>
        </w:rPr>
        <w:t xml:space="preserve">У раду је дат приказ </w:t>
      </w:r>
      <w:r>
        <w:rPr>
          <w:rFonts w:ascii="Times New Roman" w:hAnsi="Times New Roman" w:cs="Times New Roman"/>
          <w:sz w:val="24"/>
          <w:szCs w:val="24"/>
        </w:rPr>
        <w:t>кључних</w:t>
      </w:r>
      <w:r w:rsidRPr="00341A9B">
        <w:rPr>
          <w:rFonts w:ascii="Times New Roman" w:hAnsi="Times New Roman" w:cs="Times New Roman"/>
          <w:sz w:val="24"/>
          <w:szCs w:val="24"/>
        </w:rPr>
        <w:t xml:space="preserve"> приступа изучавању рационалности, односно</w:t>
      </w:r>
      <w:r>
        <w:rPr>
          <w:rFonts w:ascii="Times New Roman" w:hAnsi="Times New Roman" w:cs="Times New Roman"/>
          <w:sz w:val="24"/>
          <w:szCs w:val="24"/>
        </w:rPr>
        <w:t xml:space="preserve"> изучавању</w:t>
      </w:r>
      <w:r w:rsidRPr="00341A9B">
        <w:rPr>
          <w:rFonts w:ascii="Times New Roman" w:hAnsi="Times New Roman" w:cs="Times New Roman"/>
          <w:sz w:val="24"/>
          <w:szCs w:val="24"/>
        </w:rPr>
        <w:t xml:space="preserve"> когнитивиног процеса одлучивања као процеса који се поклапа или не поклапа са нормама рационалности. Приступи процесу доношења одлука су обично нормативни или описни. Историјски развој теорија одлучивања је приказан кроз концепт корисности који је први увео Бернули, а затим су пр</w:t>
      </w:r>
      <w:r>
        <w:rPr>
          <w:rFonts w:ascii="Times New Roman" w:hAnsi="Times New Roman" w:cs="Times New Roman"/>
          <w:sz w:val="24"/>
          <w:szCs w:val="24"/>
        </w:rPr>
        <w:t>е</w:t>
      </w:r>
      <w:r w:rsidRPr="00341A9B">
        <w:rPr>
          <w:rFonts w:ascii="Times New Roman" w:hAnsi="Times New Roman" w:cs="Times New Roman"/>
          <w:sz w:val="24"/>
          <w:szCs w:val="24"/>
        </w:rPr>
        <w:t>дстављени основни појмови Фон Нојманове и Моргенштернове нормативне теорије очекиване корисности, укључујући и основне аксиоме рационалности. Након тога је приказана дескриптивна, тј. психолошка теорија изгледа и каснија кумулативна теорија Канемана и Тверског, која се наводи као критички приступ теорији очекиване корисности. Ова две носеће теорије су упоређене, а историјски приступ теми илуструје развојне фазе у истраживању самог процеса доношења одлука. У завршном делу рада је нагласак стављен на оне аспекте у којима се модели преклапају, али и на оне у којима се разилазе. Овај зналачки теоријски преглед значајан је зато што ова област није покривена литературом на нашем језику</w:t>
      </w:r>
      <w:r w:rsidR="00FA41C1">
        <w:rPr>
          <w:rFonts w:ascii="Times New Roman" w:hAnsi="Times New Roman" w:cs="Times New Roman"/>
          <w:sz w:val="24"/>
          <w:szCs w:val="24"/>
        </w:rPr>
        <w:t>.</w:t>
      </w:r>
      <w:r w:rsidR="00034D90">
        <w:rPr>
          <w:rFonts w:ascii="Times New Roman" w:hAnsi="Times New Roman" w:cs="Times New Roman"/>
          <w:sz w:val="24"/>
          <w:szCs w:val="24"/>
        </w:rPr>
        <w:t xml:space="preserve"> </w:t>
      </w:r>
    </w:p>
    <w:p w:rsidR="000D5E53" w:rsidRDefault="000D5E53" w:rsidP="00492F0D">
      <w:pPr>
        <w:spacing w:line="276" w:lineRule="auto"/>
        <w:jc w:val="both"/>
        <w:rPr>
          <w:rFonts w:ascii="Times New Roman" w:hAnsi="Times New Roman" w:cs="Times New Roman"/>
          <w:sz w:val="24"/>
          <w:szCs w:val="24"/>
        </w:rPr>
      </w:pPr>
    </w:p>
    <w:p w:rsidR="00EB3D4C" w:rsidRPr="00B135E1" w:rsidRDefault="00EB3D4C" w:rsidP="00492F0D">
      <w:pPr>
        <w:spacing w:line="276" w:lineRule="auto"/>
        <w:jc w:val="both"/>
        <w:rPr>
          <w:rFonts w:ascii="Times New Roman" w:hAnsi="Times New Roman" w:cs="Times New Roman"/>
          <w:sz w:val="24"/>
          <w:szCs w:val="24"/>
        </w:rPr>
      </w:pPr>
    </w:p>
    <w:p w:rsidR="005E5437" w:rsidRPr="00B135E1" w:rsidRDefault="005E5437" w:rsidP="00492F0D">
      <w:pPr>
        <w:spacing w:line="276" w:lineRule="auto"/>
        <w:jc w:val="both"/>
        <w:rPr>
          <w:rFonts w:ascii="Times New Roman" w:hAnsi="Times New Roman" w:cs="Times New Roman"/>
          <w:b/>
          <w:sz w:val="24"/>
          <w:szCs w:val="24"/>
        </w:rPr>
      </w:pPr>
      <w:r w:rsidRPr="00B135E1">
        <w:rPr>
          <w:rFonts w:ascii="Times New Roman" w:hAnsi="Times New Roman" w:cs="Times New Roman"/>
          <w:b/>
          <w:sz w:val="24"/>
          <w:szCs w:val="24"/>
        </w:rPr>
        <w:t>Приступно предавање</w:t>
      </w:r>
      <w:r w:rsidR="0096713A" w:rsidRPr="00B135E1">
        <w:rPr>
          <w:rFonts w:ascii="Times New Roman" w:hAnsi="Times New Roman" w:cs="Times New Roman"/>
          <w:b/>
          <w:sz w:val="24"/>
          <w:szCs w:val="24"/>
        </w:rPr>
        <w:t xml:space="preserve"> др Каје Дамњановић</w:t>
      </w:r>
    </w:p>
    <w:p w:rsidR="005E5437" w:rsidRPr="00B135E1" w:rsidRDefault="005E5437"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Кандидаткиња др Каја Дамњановић одржала је јавно приступно предавањ</w:t>
      </w:r>
      <w:r w:rsidR="00F31801">
        <w:rPr>
          <w:rFonts w:ascii="Times New Roman" w:hAnsi="Times New Roman" w:cs="Times New Roman"/>
          <w:sz w:val="24"/>
          <w:szCs w:val="24"/>
        </w:rPr>
        <w:t>е 17. априла 2019. године у 17</w:t>
      </w:r>
      <w:r w:rsidRPr="00B135E1">
        <w:rPr>
          <w:rFonts w:ascii="Times New Roman" w:hAnsi="Times New Roman" w:cs="Times New Roman"/>
          <w:sz w:val="24"/>
          <w:szCs w:val="24"/>
        </w:rPr>
        <w:t xml:space="preserve"> часова, на тему „Историјски развој општепсихолошких појмова”. Комисија је процењивала припрему предавања, структуру и квалитет садржаја предавања и дидактичко-методички аспект извођења предавања, и на основу тога је сваки члан Комисије оценио предавање оценом од 1 до 5. На основу појединачних оцена свих чланова Комисије приступно предавање кандидаткиње оцењено је укупном просечном оценом </w:t>
      </w:r>
      <w:r w:rsidR="00F92AB8">
        <w:rPr>
          <w:rFonts w:ascii="Times New Roman" w:hAnsi="Times New Roman" w:cs="Times New Roman"/>
          <w:sz w:val="24"/>
          <w:szCs w:val="24"/>
        </w:rPr>
        <w:t>4,67</w:t>
      </w:r>
      <w:r w:rsidRPr="00FB64EC">
        <w:rPr>
          <w:rFonts w:ascii="Times New Roman" w:hAnsi="Times New Roman" w:cs="Times New Roman"/>
          <w:sz w:val="24"/>
          <w:szCs w:val="24"/>
        </w:rPr>
        <w:t>.</w:t>
      </w:r>
    </w:p>
    <w:p w:rsidR="000D5E53" w:rsidRPr="00B135E1" w:rsidRDefault="000D5E53" w:rsidP="00492F0D">
      <w:pPr>
        <w:spacing w:line="276" w:lineRule="auto"/>
        <w:jc w:val="both"/>
        <w:rPr>
          <w:rFonts w:ascii="Times New Roman" w:hAnsi="Times New Roman" w:cs="Times New Roman"/>
          <w:sz w:val="24"/>
          <w:szCs w:val="24"/>
        </w:rPr>
      </w:pPr>
    </w:p>
    <w:p w:rsidR="000D5E53" w:rsidRPr="0083391B" w:rsidRDefault="00890FA6" w:rsidP="00492F0D">
      <w:pPr>
        <w:spacing w:line="276" w:lineRule="auto"/>
        <w:jc w:val="both"/>
        <w:rPr>
          <w:rFonts w:ascii="Times New Roman" w:hAnsi="Times New Roman" w:cs="Times New Roman"/>
          <w:b/>
          <w:sz w:val="24"/>
          <w:szCs w:val="24"/>
        </w:rPr>
      </w:pPr>
      <w:r w:rsidRPr="0083391B">
        <w:rPr>
          <w:rFonts w:ascii="Times New Roman" w:hAnsi="Times New Roman" w:cs="Times New Roman"/>
          <w:b/>
          <w:sz w:val="24"/>
          <w:szCs w:val="24"/>
        </w:rPr>
        <w:t>Закључна оцена о кандидаткињи</w:t>
      </w:r>
    </w:p>
    <w:p w:rsidR="00513494" w:rsidRDefault="00513494" w:rsidP="00492F0D">
      <w:pPr>
        <w:spacing w:line="276" w:lineRule="auto"/>
        <w:jc w:val="both"/>
        <w:rPr>
          <w:rFonts w:ascii="Times New Roman" w:hAnsi="Times New Roman" w:cs="Times New Roman"/>
          <w:sz w:val="24"/>
          <w:szCs w:val="24"/>
        </w:rPr>
      </w:pPr>
      <w:r w:rsidRPr="0083391B">
        <w:rPr>
          <w:rFonts w:ascii="Times New Roman" w:hAnsi="Times New Roman" w:cs="Times New Roman"/>
          <w:sz w:val="24"/>
          <w:szCs w:val="24"/>
        </w:rPr>
        <w:t xml:space="preserve">На основу анализе укупног научног и стручног рада др Каје Дамњановић Комисија је закључила да се ради о одличној кандидаткињи која је кроз своја истраживања, публиковане радове и учешће у научно-истраживачким пројектима демонстрирала компетентност у изучавању општепсихолошких феномена. Такође, кандидаткиња већ има богато педагошко искуство из области које су релевантне за курсеве на којима би била ангажована. На основу свега тога Комисија закључује да др </w:t>
      </w:r>
      <w:r w:rsidR="0083391B" w:rsidRPr="0083391B">
        <w:rPr>
          <w:rFonts w:ascii="Times New Roman" w:hAnsi="Times New Roman" w:cs="Times New Roman"/>
          <w:sz w:val="24"/>
          <w:szCs w:val="24"/>
        </w:rPr>
        <w:t>Каја Дамњановић</w:t>
      </w:r>
      <w:r w:rsidRPr="0083391B">
        <w:rPr>
          <w:rFonts w:ascii="Times New Roman" w:hAnsi="Times New Roman" w:cs="Times New Roman"/>
          <w:sz w:val="24"/>
          <w:szCs w:val="24"/>
        </w:rPr>
        <w:t xml:space="preserve"> у потпуности задовољава све </w:t>
      </w:r>
      <w:r w:rsidR="003F4EF8">
        <w:rPr>
          <w:rFonts w:ascii="Times New Roman" w:hAnsi="Times New Roman" w:cs="Times New Roman"/>
          <w:sz w:val="24"/>
          <w:szCs w:val="24"/>
        </w:rPr>
        <w:t>услове</w:t>
      </w:r>
      <w:r w:rsidRPr="0083391B">
        <w:rPr>
          <w:rFonts w:ascii="Times New Roman" w:hAnsi="Times New Roman" w:cs="Times New Roman"/>
          <w:sz w:val="24"/>
          <w:szCs w:val="24"/>
        </w:rPr>
        <w:t xml:space="preserve"> за избор у звање доцента </w:t>
      </w:r>
      <w:r w:rsidR="0083391B" w:rsidRPr="0083391B">
        <w:rPr>
          <w:rFonts w:ascii="Times New Roman" w:hAnsi="Times New Roman" w:cs="Times New Roman"/>
          <w:sz w:val="24"/>
          <w:szCs w:val="24"/>
        </w:rPr>
        <w:t>за ужу научну област</w:t>
      </w:r>
      <w:r w:rsidRPr="0083391B">
        <w:rPr>
          <w:rFonts w:ascii="Times New Roman" w:hAnsi="Times New Roman" w:cs="Times New Roman"/>
          <w:sz w:val="24"/>
          <w:szCs w:val="24"/>
        </w:rPr>
        <w:t xml:space="preserve"> Општа психологија.</w:t>
      </w:r>
    </w:p>
    <w:p w:rsidR="00FC4C62" w:rsidRPr="0083391B" w:rsidRDefault="00FC4C62" w:rsidP="00492F0D">
      <w:pPr>
        <w:spacing w:line="276" w:lineRule="auto"/>
        <w:jc w:val="both"/>
        <w:rPr>
          <w:rFonts w:ascii="Times New Roman" w:hAnsi="Times New Roman" w:cs="Times New Roman"/>
          <w:sz w:val="24"/>
          <w:szCs w:val="24"/>
        </w:rPr>
      </w:pPr>
    </w:p>
    <w:p w:rsidR="008E0914" w:rsidRPr="00B135E1" w:rsidRDefault="008E0914" w:rsidP="00492F0D">
      <w:pPr>
        <w:spacing w:line="276" w:lineRule="auto"/>
        <w:jc w:val="center"/>
        <w:rPr>
          <w:rFonts w:ascii="Times New Roman" w:hAnsi="Times New Roman" w:cs="Times New Roman"/>
          <w:sz w:val="24"/>
          <w:szCs w:val="24"/>
        </w:rPr>
      </w:pPr>
      <w:r w:rsidRPr="00B135E1">
        <w:rPr>
          <w:rFonts w:ascii="Times New Roman" w:hAnsi="Times New Roman" w:cs="Times New Roman"/>
          <w:sz w:val="24"/>
          <w:szCs w:val="24"/>
        </w:rPr>
        <w:t>***</w:t>
      </w:r>
    </w:p>
    <w:p w:rsidR="008E0914" w:rsidRPr="00B135E1" w:rsidRDefault="008E0914" w:rsidP="00492F0D">
      <w:pPr>
        <w:spacing w:line="276" w:lineRule="auto"/>
        <w:jc w:val="both"/>
        <w:rPr>
          <w:rFonts w:ascii="Times New Roman" w:hAnsi="Times New Roman" w:cs="Times New Roman"/>
          <w:sz w:val="24"/>
          <w:szCs w:val="24"/>
          <w:highlight w:val="yellow"/>
        </w:rPr>
      </w:pPr>
    </w:p>
    <w:p w:rsidR="00974F0C"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b/>
          <w:sz w:val="24"/>
          <w:szCs w:val="24"/>
        </w:rPr>
        <w:t>Др Милица Лазић</w:t>
      </w:r>
      <w:r w:rsidRPr="00B135E1">
        <w:rPr>
          <w:rFonts w:ascii="Times New Roman" w:hAnsi="Times New Roman" w:cs="Times New Roman"/>
          <w:sz w:val="24"/>
          <w:szCs w:val="24"/>
        </w:rPr>
        <w:t xml:space="preserve"> рођена је 1990. године у </w:t>
      </w:r>
      <w:r w:rsidR="00F86D9D" w:rsidRPr="00B135E1">
        <w:rPr>
          <w:rFonts w:ascii="Times New Roman" w:hAnsi="Times New Roman" w:cs="Times New Roman"/>
          <w:sz w:val="24"/>
          <w:szCs w:val="24"/>
        </w:rPr>
        <w:t>месту Оџаци</w:t>
      </w:r>
      <w:r w:rsidRPr="00B135E1">
        <w:rPr>
          <w:rFonts w:ascii="Times New Roman" w:hAnsi="Times New Roman" w:cs="Times New Roman"/>
          <w:sz w:val="24"/>
          <w:szCs w:val="24"/>
        </w:rPr>
        <w:t xml:space="preserve">. Основне студије психологије уписала је 2009. године на Одсеку за психологију Филозофског факултету Универзитета у Новом Саду, а завршила их 2012. године са просечном оценом 9,80. Мастер студије психологије на истом факултету уписала је 2012. године и завршила их 2014. године са просечном оценом 10 и мастер радом на тему „Рана негативна искуства као фактор психолошке отпорности и реактивности на стрес“ који је одбранила са оценом 10 и који је ушао у ужи избор за награду Фонда „Катарина Марић“ за најбољи мастер рад у области психологије. Докторске студије психологије уписала је 2014. године на Одељењу за психологију Филозофског факултета у Новом Саду, а завршила их 2019. године са просечном оценом 10. Докторску тезу под насловом „Детерминанте стабилности и променљивости субјективног благостања на узорцима испитаника из Србије, Јапана и Сједињених Америчких Држава: примена приступа усмереног на особе“ одбранила је у марту 2019. године. </w:t>
      </w:r>
    </w:p>
    <w:p w:rsidR="00784FE5" w:rsidRPr="00B135E1" w:rsidRDefault="00784FE5" w:rsidP="00492F0D">
      <w:pPr>
        <w:spacing w:line="276" w:lineRule="auto"/>
        <w:jc w:val="both"/>
        <w:rPr>
          <w:rFonts w:ascii="Times New Roman" w:hAnsi="Times New Roman" w:cs="Times New Roman"/>
          <w:sz w:val="24"/>
          <w:szCs w:val="24"/>
        </w:rPr>
      </w:pPr>
    </w:p>
    <w:p w:rsidR="00974F0C"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Од априла 2018. године др Милица Лазић запослена је на Филозофском факултету у Новом Саду као истраживач сарадник и ангажована је на пројекту “Наследни, средински и психолошки чиниоци менталног здравља” који финасира Министарство просвете, науке и технолошког развоја Републике Србије. На истом пројекту била је ангажована од 2012. године као сарадника, а од 2015. као стипендиста Министарства просвете, науке и технолошког развоја. Од 2017. године ангажована је и на пројекту “Ефекти егзистенцијалне несигурности на појединца и породицу у Србији” који такође финансира Министарств</w:t>
      </w:r>
      <w:r w:rsidR="00F31801">
        <w:rPr>
          <w:rFonts w:ascii="Times New Roman" w:hAnsi="Times New Roman" w:cs="Times New Roman"/>
          <w:sz w:val="24"/>
          <w:szCs w:val="24"/>
        </w:rPr>
        <w:t>о</w:t>
      </w:r>
      <w:r w:rsidRPr="00B135E1">
        <w:rPr>
          <w:rFonts w:ascii="Times New Roman" w:hAnsi="Times New Roman" w:cs="Times New Roman"/>
          <w:sz w:val="24"/>
          <w:szCs w:val="24"/>
        </w:rPr>
        <w:t xml:space="preserve"> просвете, науке и технолошког развоја. Била је ангажована и као сарадник на пројекту “Допринос психолошких фактора и интерактивног онлине програма промени прехрамбеног понашања прекомерно ухрањених и гојазних особа”, финансираног од стране Покрајинског секретаријата за науку и технолошки развој АП Војводине (2013-2014). Поред ових, др Милица Лазић била је ангажована као сарадник на још три домаћа и једном међународном пројекту, доминантно из области јавног здравља и промоције благостања.</w:t>
      </w:r>
    </w:p>
    <w:p w:rsidR="00784FE5" w:rsidRPr="00B135E1" w:rsidRDefault="00784FE5" w:rsidP="00492F0D">
      <w:pPr>
        <w:spacing w:line="276" w:lineRule="auto"/>
        <w:jc w:val="both"/>
        <w:rPr>
          <w:rFonts w:ascii="Times New Roman" w:hAnsi="Times New Roman" w:cs="Times New Roman"/>
          <w:sz w:val="24"/>
          <w:szCs w:val="24"/>
        </w:rPr>
      </w:pPr>
    </w:p>
    <w:p w:rsidR="007B3DDB"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Др Милица Лазић била је у континуитету</w:t>
      </w:r>
      <w:r w:rsidR="00840A0A">
        <w:rPr>
          <w:rFonts w:ascii="Times New Roman" w:hAnsi="Times New Roman" w:cs="Times New Roman"/>
          <w:sz w:val="24"/>
          <w:szCs w:val="24"/>
        </w:rPr>
        <w:t xml:space="preserve"> од школске 2015/2016. </w:t>
      </w:r>
      <w:r w:rsidR="00B558E4">
        <w:rPr>
          <w:rFonts w:ascii="Times New Roman" w:hAnsi="Times New Roman" w:cs="Times New Roman"/>
          <w:sz w:val="24"/>
          <w:szCs w:val="24"/>
        </w:rPr>
        <w:t>д</w:t>
      </w:r>
      <w:r w:rsidR="00840A0A">
        <w:rPr>
          <w:rFonts w:ascii="Times New Roman" w:hAnsi="Times New Roman" w:cs="Times New Roman"/>
          <w:sz w:val="24"/>
          <w:szCs w:val="24"/>
        </w:rPr>
        <w:t>о 2018/2019.</w:t>
      </w:r>
      <w:r w:rsidRPr="00B135E1">
        <w:rPr>
          <w:rFonts w:ascii="Times New Roman" w:hAnsi="Times New Roman" w:cs="Times New Roman"/>
          <w:sz w:val="24"/>
          <w:szCs w:val="24"/>
        </w:rPr>
        <w:t xml:space="preserve"> </w:t>
      </w:r>
      <w:r w:rsidR="00840A0A">
        <w:rPr>
          <w:rFonts w:ascii="Times New Roman" w:hAnsi="Times New Roman" w:cs="Times New Roman"/>
          <w:sz w:val="24"/>
          <w:szCs w:val="24"/>
        </w:rPr>
        <w:t xml:space="preserve">године </w:t>
      </w:r>
      <w:r w:rsidRPr="00B135E1">
        <w:rPr>
          <w:rFonts w:ascii="Times New Roman" w:hAnsi="Times New Roman" w:cs="Times New Roman"/>
          <w:sz w:val="24"/>
          <w:szCs w:val="24"/>
        </w:rPr>
        <w:t xml:space="preserve">ангажована као докторанд у настави на </w:t>
      </w:r>
      <w:r w:rsidRPr="00D513DD">
        <w:rPr>
          <w:rFonts w:ascii="Times New Roman" w:hAnsi="Times New Roman" w:cs="Times New Roman"/>
          <w:sz w:val="24"/>
          <w:szCs w:val="24"/>
        </w:rPr>
        <w:t>Филозофском факултету у Новом Саду на скупу предмета из области клиничке психологије</w:t>
      </w:r>
      <w:r w:rsidR="00D513DD" w:rsidRPr="00D513DD">
        <w:rPr>
          <w:rFonts w:ascii="Times New Roman" w:hAnsi="Times New Roman" w:cs="Times New Roman"/>
          <w:sz w:val="24"/>
          <w:szCs w:val="24"/>
        </w:rPr>
        <w:t xml:space="preserve"> – </w:t>
      </w:r>
      <w:r w:rsidRPr="00D513DD">
        <w:rPr>
          <w:rFonts w:ascii="Times New Roman" w:hAnsi="Times New Roman" w:cs="Times New Roman"/>
          <w:sz w:val="24"/>
          <w:szCs w:val="24"/>
        </w:rPr>
        <w:t>Клинички практикум, Дијагностичка процена ли</w:t>
      </w:r>
      <w:r w:rsidR="00840A0A" w:rsidRPr="00D513DD">
        <w:rPr>
          <w:rFonts w:ascii="Times New Roman" w:hAnsi="Times New Roman" w:cs="Times New Roman"/>
          <w:sz w:val="24"/>
          <w:szCs w:val="24"/>
        </w:rPr>
        <w:t xml:space="preserve">чности и </w:t>
      </w:r>
      <w:r w:rsidRPr="00D513DD">
        <w:rPr>
          <w:rFonts w:ascii="Times New Roman" w:hAnsi="Times New Roman" w:cs="Times New Roman"/>
          <w:sz w:val="24"/>
          <w:szCs w:val="24"/>
        </w:rPr>
        <w:t>Евалуација психотерапије,</w:t>
      </w:r>
      <w:r w:rsidR="007B3DDB" w:rsidRPr="00D513DD">
        <w:rPr>
          <w:rFonts w:ascii="Times New Roman" w:hAnsi="Times New Roman" w:cs="Times New Roman"/>
          <w:sz w:val="24"/>
          <w:szCs w:val="24"/>
        </w:rPr>
        <w:t xml:space="preserve"> </w:t>
      </w:r>
      <w:r w:rsidR="00840A0A" w:rsidRPr="00D513DD">
        <w:rPr>
          <w:rFonts w:ascii="Times New Roman" w:hAnsi="Times New Roman" w:cs="Times New Roman"/>
          <w:sz w:val="24"/>
          <w:szCs w:val="24"/>
        </w:rPr>
        <w:t>као и на предметима Основи менталног здравља и Социјална патологија (2015/2016), Психодинамика и процена поремећаја личности и Психолошки модели промене понашања</w:t>
      </w:r>
      <w:r w:rsidR="00D513DD" w:rsidRPr="00D513DD">
        <w:rPr>
          <w:rFonts w:ascii="Times New Roman" w:hAnsi="Times New Roman" w:cs="Times New Roman"/>
          <w:sz w:val="24"/>
          <w:szCs w:val="24"/>
        </w:rPr>
        <w:t xml:space="preserve"> (2016/2017) и Кроскултурна психологија (2017/2018)</w:t>
      </w:r>
      <w:r w:rsidRPr="00D513DD">
        <w:rPr>
          <w:rFonts w:ascii="Times New Roman" w:hAnsi="Times New Roman" w:cs="Times New Roman"/>
          <w:sz w:val="24"/>
          <w:szCs w:val="24"/>
        </w:rPr>
        <w:t>. Од 2016. године одржала је и више предавања по позиву у оквиру различитих пројеката усмерених на промовисање</w:t>
      </w:r>
      <w:r w:rsidRPr="00B135E1">
        <w:rPr>
          <w:rFonts w:ascii="Times New Roman" w:hAnsi="Times New Roman" w:cs="Times New Roman"/>
          <w:sz w:val="24"/>
          <w:szCs w:val="24"/>
        </w:rPr>
        <w:t xml:space="preserve"> здравља у Новом Саду, као и у оквиру конф</w:t>
      </w:r>
      <w:r w:rsidR="007B3DDB" w:rsidRPr="00B135E1">
        <w:rPr>
          <w:rFonts w:ascii="Times New Roman" w:hAnsi="Times New Roman" w:cs="Times New Roman"/>
          <w:sz w:val="24"/>
          <w:szCs w:val="24"/>
        </w:rPr>
        <w:t>еренција студената психологије.</w:t>
      </w:r>
    </w:p>
    <w:p w:rsidR="00784FE5" w:rsidRPr="00B135E1" w:rsidRDefault="00784FE5" w:rsidP="00492F0D">
      <w:pPr>
        <w:spacing w:line="276" w:lineRule="auto"/>
        <w:jc w:val="both"/>
        <w:rPr>
          <w:rFonts w:ascii="Times New Roman" w:hAnsi="Times New Roman" w:cs="Times New Roman"/>
          <w:sz w:val="24"/>
          <w:szCs w:val="24"/>
        </w:rPr>
      </w:pPr>
    </w:p>
    <w:p w:rsidR="00974F0C"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lastRenderedPageBreak/>
        <w:t xml:space="preserve">У периоду 2014-2016. године била је ангажована на Одељењу </w:t>
      </w:r>
      <w:r w:rsidR="007B3DDB" w:rsidRPr="00B135E1">
        <w:rPr>
          <w:rFonts w:ascii="Times New Roman" w:hAnsi="Times New Roman" w:cs="Times New Roman"/>
          <w:sz w:val="24"/>
          <w:szCs w:val="24"/>
        </w:rPr>
        <w:t>с</w:t>
      </w:r>
      <w:r w:rsidRPr="00B135E1">
        <w:rPr>
          <w:rFonts w:ascii="Times New Roman" w:hAnsi="Times New Roman" w:cs="Times New Roman"/>
          <w:sz w:val="24"/>
          <w:szCs w:val="24"/>
        </w:rPr>
        <w:t>оцијалне психијатрије Института за психијатрију Клиничког центра Војводине и 2016. године положила је стручни испит за мастер психолога пред испитном комисијом Министарства здравља. Поред тога, кандидаткиња је од 2015. године запослена у Психолошком центру за саветовање, едукацију и истраживање – СЕЛФ. Ангажована је при истраживачком сектору и пре свега задужена за спровођење едукација из области статистике и методологије квантитативних и квалитативних истраживања.</w:t>
      </w:r>
    </w:p>
    <w:p w:rsidR="00784FE5" w:rsidRDefault="00784FE5" w:rsidP="00492F0D">
      <w:pPr>
        <w:spacing w:line="276" w:lineRule="auto"/>
        <w:jc w:val="both"/>
        <w:rPr>
          <w:rFonts w:ascii="Times New Roman" w:hAnsi="Times New Roman" w:cs="Times New Roman"/>
          <w:sz w:val="24"/>
          <w:szCs w:val="24"/>
        </w:rPr>
      </w:pPr>
    </w:p>
    <w:p w:rsidR="0058547D" w:rsidRPr="00540A9C" w:rsidRDefault="0058547D" w:rsidP="00492F0D">
      <w:pPr>
        <w:spacing w:line="276" w:lineRule="auto"/>
        <w:jc w:val="both"/>
        <w:rPr>
          <w:rFonts w:ascii="Times New Roman" w:hAnsi="Times New Roman" w:cs="Times New Roman"/>
          <w:sz w:val="24"/>
          <w:szCs w:val="24"/>
        </w:rPr>
      </w:pPr>
      <w:r w:rsidRPr="0058547D">
        <w:rPr>
          <w:rFonts w:ascii="Times New Roman" w:hAnsi="Times New Roman" w:cs="Times New Roman"/>
          <w:sz w:val="24"/>
          <w:szCs w:val="24"/>
        </w:rPr>
        <w:t>Током студија др Милица Лазић била је добитница Доситејеве стипендије Фонда за младе таленте Министарства омладине и спорта (за 2012. и 2014. годину), као и Универзитетске стипендије за даровите студенте и младе научне раднике (за 2013. годину). Током докторских студија (2014-2018.) била је стипендиста Министарства просвете, науке и технолошког развоја Републике Србије. Такође, током студија била је добитница неколико награда: Награда за постигнут успех у току студирања у школској 2010/2011, 2011/2012, 2012/2013. Универзитета у Новом Саду; Награда Филозофског факултета Универзитета у Новом Саду за најбољег младог истраживача Филозофског факултета за 2018. годину из области друштвених наука; Награда “Живорад Жижа Васић” додељена од стране Друштва психолога Србије за популаризацију психологије</w:t>
      </w:r>
      <w:r w:rsidR="00540A9C">
        <w:rPr>
          <w:rFonts w:ascii="Times New Roman" w:hAnsi="Times New Roman" w:cs="Times New Roman"/>
          <w:sz w:val="24"/>
          <w:szCs w:val="24"/>
        </w:rPr>
        <w:t xml:space="preserve"> као науке у току 2017. године. </w:t>
      </w:r>
      <w:r w:rsidRPr="0058547D">
        <w:rPr>
          <w:rFonts w:ascii="Times New Roman" w:hAnsi="Times New Roman" w:cs="Times New Roman"/>
          <w:sz w:val="24"/>
          <w:szCs w:val="24"/>
        </w:rPr>
        <w:t>Тренутно је на четвртој години едукације из Трансакционо-асимилативног приступа психотерапији. 2017. године учествовала је на Трећој интернационалној летњој школи „Contributing to Resilience by Building Capacities in Public Mental Health” у Вилњусу, Литванији.</w:t>
      </w:r>
    </w:p>
    <w:p w:rsidR="0058547D" w:rsidRPr="00B135E1" w:rsidRDefault="0058547D" w:rsidP="00492F0D">
      <w:pPr>
        <w:spacing w:line="276" w:lineRule="auto"/>
        <w:jc w:val="both"/>
        <w:rPr>
          <w:rFonts w:ascii="Times New Roman" w:hAnsi="Times New Roman" w:cs="Times New Roman"/>
          <w:sz w:val="24"/>
          <w:szCs w:val="24"/>
        </w:rPr>
      </w:pPr>
    </w:p>
    <w:p w:rsidR="00974F0C"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 xml:space="preserve">Др Милица Лазић била је ангажована као рецензент следећих међународних часописа: </w:t>
      </w:r>
      <w:r w:rsidR="007B3DDB" w:rsidRPr="00B135E1">
        <w:rPr>
          <w:rFonts w:ascii="Times New Roman" w:hAnsi="Times New Roman" w:cs="Times New Roman"/>
          <w:sz w:val="24"/>
          <w:szCs w:val="24"/>
        </w:rPr>
        <w:t>Assessment, Applied Research in Quality of Life, Current Psychology, Journal of Well-Being Assessment</w:t>
      </w:r>
      <w:r w:rsidRPr="00B135E1">
        <w:rPr>
          <w:rFonts w:ascii="Times New Roman" w:hAnsi="Times New Roman" w:cs="Times New Roman"/>
          <w:sz w:val="24"/>
          <w:szCs w:val="24"/>
        </w:rPr>
        <w:t>.</w:t>
      </w:r>
      <w:r w:rsidR="00784FE5">
        <w:rPr>
          <w:rFonts w:ascii="Times New Roman" w:hAnsi="Times New Roman" w:cs="Times New Roman"/>
          <w:sz w:val="24"/>
          <w:szCs w:val="24"/>
        </w:rPr>
        <w:t xml:space="preserve"> </w:t>
      </w:r>
      <w:r w:rsidRPr="00B135E1">
        <w:rPr>
          <w:rFonts w:ascii="Times New Roman" w:hAnsi="Times New Roman" w:cs="Times New Roman"/>
          <w:sz w:val="24"/>
          <w:szCs w:val="24"/>
        </w:rPr>
        <w:t>Кандидаткиња је члан Друштва психолога Србије, као и Европске федерације психолошких друштава (European Federation of Psychologists’s Associations), где је  национални представник за мерење (EFPA Board of Assessment).</w:t>
      </w:r>
    </w:p>
    <w:p w:rsidR="00784FE5" w:rsidRPr="00B135E1" w:rsidRDefault="00784FE5" w:rsidP="00492F0D">
      <w:pPr>
        <w:spacing w:line="276" w:lineRule="auto"/>
        <w:jc w:val="both"/>
        <w:rPr>
          <w:rFonts w:ascii="Times New Roman" w:hAnsi="Times New Roman" w:cs="Times New Roman"/>
          <w:sz w:val="24"/>
          <w:szCs w:val="24"/>
        </w:rPr>
      </w:pPr>
    </w:p>
    <w:p w:rsidR="00974F0C" w:rsidRPr="00B135E1" w:rsidRDefault="00974F0C"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Од 2018. волонтерски је ангажована као психотерапеут у раду са младима у Саветовалишту за младе Новосадског хуманитарног центра и оснивач је и едукатор у оквиру Клуба КОМПАС н</w:t>
      </w:r>
      <w:r w:rsidR="00F31801">
        <w:rPr>
          <w:rFonts w:ascii="Times New Roman" w:hAnsi="Times New Roman" w:cs="Times New Roman"/>
          <w:sz w:val="24"/>
          <w:szCs w:val="24"/>
        </w:rPr>
        <w:t>амењеног раду са особама леченим</w:t>
      </w:r>
      <w:r w:rsidRPr="00B135E1">
        <w:rPr>
          <w:rFonts w:ascii="Times New Roman" w:hAnsi="Times New Roman" w:cs="Times New Roman"/>
          <w:sz w:val="24"/>
          <w:szCs w:val="24"/>
        </w:rPr>
        <w:t xml:space="preserve"> од психозе. Волонтерски је раније била ангажована и у Ромском дечијем центру и Центру за развој каријере Универзитета у Новом Саду.</w:t>
      </w:r>
    </w:p>
    <w:p w:rsidR="00974F0C" w:rsidRPr="00B135E1" w:rsidRDefault="00974F0C" w:rsidP="00492F0D">
      <w:pPr>
        <w:spacing w:line="276" w:lineRule="auto"/>
        <w:jc w:val="both"/>
        <w:rPr>
          <w:rFonts w:ascii="Times New Roman" w:hAnsi="Times New Roman" w:cs="Times New Roman"/>
          <w:sz w:val="24"/>
          <w:szCs w:val="24"/>
        </w:rPr>
      </w:pPr>
    </w:p>
    <w:p w:rsidR="008E0914" w:rsidRPr="00B135E1" w:rsidRDefault="00CA76FD" w:rsidP="00492F0D">
      <w:pPr>
        <w:spacing w:line="276" w:lineRule="auto"/>
        <w:jc w:val="both"/>
        <w:rPr>
          <w:rFonts w:ascii="Times New Roman" w:hAnsi="Times New Roman" w:cs="Times New Roman"/>
          <w:b/>
          <w:sz w:val="24"/>
          <w:szCs w:val="24"/>
        </w:rPr>
      </w:pPr>
      <w:r w:rsidRPr="00CA76FD">
        <w:rPr>
          <w:rFonts w:ascii="Times New Roman" w:hAnsi="Times New Roman" w:cs="Times New Roman"/>
          <w:b/>
          <w:sz w:val="24"/>
          <w:szCs w:val="24"/>
        </w:rPr>
        <w:t xml:space="preserve">Преглед и анализа одабраних радова </w:t>
      </w:r>
      <w:r w:rsidR="00045EDA" w:rsidRPr="00B135E1">
        <w:rPr>
          <w:rFonts w:ascii="Times New Roman" w:hAnsi="Times New Roman" w:cs="Times New Roman"/>
          <w:b/>
          <w:sz w:val="24"/>
          <w:szCs w:val="24"/>
        </w:rPr>
        <w:t>др Милице Лазић</w:t>
      </w:r>
    </w:p>
    <w:p w:rsidR="00F8319F" w:rsidRPr="00487D1C" w:rsidRDefault="00E44513"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Увидом у садржај радова кандиданткиње</w:t>
      </w:r>
      <w:r>
        <w:rPr>
          <w:rFonts w:ascii="Times New Roman" w:hAnsi="Times New Roman" w:cs="Times New Roman"/>
          <w:sz w:val="24"/>
          <w:szCs w:val="24"/>
        </w:rPr>
        <w:t xml:space="preserve"> др Милице Лазић</w:t>
      </w:r>
      <w:r w:rsidRPr="00B135E1">
        <w:rPr>
          <w:rFonts w:ascii="Times New Roman" w:hAnsi="Times New Roman" w:cs="Times New Roman"/>
          <w:sz w:val="24"/>
          <w:szCs w:val="24"/>
        </w:rPr>
        <w:t>, као и у њену докторску дисертацију, уочава се јасна истраживачка опредељеност ка области клиничке психологије, као и позитивне психологије, конкретније усм</w:t>
      </w:r>
      <w:r w:rsidR="00B52FAD">
        <w:rPr>
          <w:rFonts w:ascii="Times New Roman" w:hAnsi="Times New Roman" w:cs="Times New Roman"/>
          <w:sz w:val="24"/>
          <w:szCs w:val="24"/>
        </w:rPr>
        <w:t>е</w:t>
      </w:r>
      <w:r w:rsidRPr="00B135E1">
        <w:rPr>
          <w:rFonts w:ascii="Times New Roman" w:hAnsi="Times New Roman" w:cs="Times New Roman"/>
          <w:sz w:val="24"/>
          <w:szCs w:val="24"/>
        </w:rPr>
        <w:t>реност на теме субјективног благостања, резилијентности и утицаја стреса и раних негативних искустава на ментално здравље појединаца.</w:t>
      </w:r>
      <w:r>
        <w:rPr>
          <w:rFonts w:ascii="Times New Roman" w:hAnsi="Times New Roman" w:cs="Times New Roman"/>
          <w:sz w:val="24"/>
          <w:szCs w:val="24"/>
        </w:rPr>
        <w:t xml:space="preserve"> </w:t>
      </w:r>
      <w:r w:rsidR="00F8319F" w:rsidRPr="00B135E1">
        <w:rPr>
          <w:rFonts w:ascii="Times New Roman" w:hAnsi="Times New Roman" w:cs="Times New Roman"/>
          <w:sz w:val="24"/>
          <w:szCs w:val="24"/>
        </w:rPr>
        <w:t xml:space="preserve">У свом досадашњем раду др Милица Лазић остварила је значајну </w:t>
      </w:r>
      <w:r w:rsidR="00F8319F" w:rsidRPr="00B135E1">
        <w:rPr>
          <w:rFonts w:ascii="Times New Roman" w:hAnsi="Times New Roman" w:cs="Times New Roman"/>
          <w:sz w:val="24"/>
          <w:szCs w:val="24"/>
        </w:rPr>
        <w:lastRenderedPageBreak/>
        <w:t xml:space="preserve">научну продукцију. Објавила је, у коауторству, шест радова у међународним часописима (од тога су два објављена у врхунским, а три у истакнутим међународним часописима), као и четири рада у националним часописима међународног значаја верификованим посебном одлуком Министарства науке и један рад у водећем часопису националног значаја. Учествовала је и на великом броју националних и међународних конференција – 32 конференције на којима је, у коауторству, имала чак 66 саопштења која су штампана у изводу, као и једно саопштење штампано у целини. </w:t>
      </w:r>
      <w:r w:rsidR="00487D1C" w:rsidRPr="00487D1C">
        <w:rPr>
          <w:rFonts w:ascii="Times New Roman" w:hAnsi="Times New Roman" w:cs="Times New Roman"/>
          <w:sz w:val="24"/>
          <w:szCs w:val="24"/>
        </w:rPr>
        <w:t>Према подацима са</w:t>
      </w:r>
      <w:r w:rsidR="00487D1C">
        <w:rPr>
          <w:rFonts w:ascii="Times New Roman" w:hAnsi="Times New Roman" w:cs="Times New Roman"/>
          <w:sz w:val="24"/>
          <w:szCs w:val="24"/>
        </w:rPr>
        <w:t xml:space="preserve"> Google Scholar радови др Милице Лазић</w:t>
      </w:r>
      <w:r w:rsidR="00487D1C" w:rsidRPr="00487D1C">
        <w:rPr>
          <w:rFonts w:ascii="Times New Roman" w:hAnsi="Times New Roman" w:cs="Times New Roman"/>
          <w:sz w:val="24"/>
          <w:szCs w:val="24"/>
        </w:rPr>
        <w:t xml:space="preserve"> цитирани су укупно 2</w:t>
      </w:r>
      <w:r w:rsidR="00487D1C">
        <w:rPr>
          <w:rFonts w:ascii="Times New Roman" w:hAnsi="Times New Roman" w:cs="Times New Roman"/>
          <w:sz w:val="24"/>
          <w:szCs w:val="24"/>
        </w:rPr>
        <w:t xml:space="preserve"> пута (h-indeks: 1</w:t>
      </w:r>
      <w:r w:rsidR="00487D1C" w:rsidRPr="00487D1C">
        <w:rPr>
          <w:rFonts w:ascii="Times New Roman" w:hAnsi="Times New Roman" w:cs="Times New Roman"/>
          <w:sz w:val="24"/>
          <w:szCs w:val="24"/>
        </w:rPr>
        <w:t>).</w:t>
      </w:r>
    </w:p>
    <w:p w:rsidR="00BF3E28" w:rsidRPr="00B135E1" w:rsidRDefault="00F8319F"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Са листе приложене библиографије др Милице Лазић одабрали смо за детаљнији приказ 5 објављених радова који репрезентују кључне области истраживачког интересовања кандидаткиње</w:t>
      </w:r>
      <w:r w:rsidR="00487D1C">
        <w:rPr>
          <w:rFonts w:ascii="Times New Roman" w:hAnsi="Times New Roman" w:cs="Times New Roman"/>
          <w:sz w:val="24"/>
          <w:szCs w:val="24"/>
        </w:rPr>
        <w:t>:</w:t>
      </w:r>
    </w:p>
    <w:p w:rsidR="00F8319F" w:rsidRPr="00B135E1" w:rsidRDefault="00F8319F" w:rsidP="00492F0D">
      <w:pPr>
        <w:spacing w:line="276" w:lineRule="auto"/>
        <w:jc w:val="both"/>
        <w:rPr>
          <w:rFonts w:ascii="Times New Roman" w:hAnsi="Times New Roman" w:cs="Times New Roman"/>
          <w:sz w:val="24"/>
          <w:szCs w:val="24"/>
        </w:rPr>
      </w:pPr>
    </w:p>
    <w:p w:rsidR="00492F0D" w:rsidRPr="00B135E1" w:rsidRDefault="00492F0D" w:rsidP="00492F0D">
      <w:pPr>
        <w:spacing w:line="276" w:lineRule="auto"/>
        <w:ind w:left="567" w:hanging="567"/>
        <w:jc w:val="both"/>
        <w:rPr>
          <w:rFonts w:ascii="Times New Roman" w:hAnsi="Times New Roman" w:cs="Times New Roman"/>
          <w:sz w:val="24"/>
          <w:szCs w:val="24"/>
        </w:rPr>
      </w:pPr>
      <w:r w:rsidRPr="00B135E1">
        <w:rPr>
          <w:rFonts w:ascii="Times New Roman" w:hAnsi="Times New Roman" w:cs="Times New Roman"/>
          <w:b/>
          <w:bCs/>
          <w:sz w:val="24"/>
          <w:szCs w:val="24"/>
        </w:rPr>
        <w:t xml:space="preserve">Lazić, M., </w:t>
      </w:r>
      <w:r w:rsidRPr="00B135E1">
        <w:rPr>
          <w:rFonts w:ascii="Times New Roman" w:hAnsi="Times New Roman" w:cs="Times New Roman"/>
          <w:sz w:val="24"/>
          <w:szCs w:val="24"/>
        </w:rPr>
        <w:t xml:space="preserve">Gavrilov-Jerković, V., &amp; Jovanović, V. (2018). The Moderating Role of Trait Affect in the Relationship Between Negative Life Events and Life Satisfaction. </w:t>
      </w:r>
      <w:r w:rsidRPr="00B135E1">
        <w:rPr>
          <w:rFonts w:ascii="Times New Roman" w:hAnsi="Times New Roman" w:cs="Times New Roman"/>
          <w:i/>
          <w:iCs/>
          <w:sz w:val="24"/>
          <w:szCs w:val="24"/>
        </w:rPr>
        <w:t xml:space="preserve">Journal of Happiness Studies, </w:t>
      </w:r>
      <w:r w:rsidRPr="00B135E1">
        <w:rPr>
          <w:rFonts w:ascii="Times New Roman" w:hAnsi="Times New Roman" w:cs="Times New Roman"/>
          <w:sz w:val="24"/>
          <w:szCs w:val="24"/>
        </w:rPr>
        <w:t>1-17.</w:t>
      </w:r>
      <w:r>
        <w:rPr>
          <w:rFonts w:ascii="Times New Roman" w:hAnsi="Times New Roman" w:cs="Times New Roman"/>
          <w:sz w:val="24"/>
          <w:szCs w:val="24"/>
        </w:rPr>
        <w:t xml:space="preserve"> </w:t>
      </w:r>
      <w:hyperlink r:id="rId7" w:history="1">
        <w:r w:rsidRPr="006B01DD">
          <w:rPr>
            <w:rStyle w:val="Hyperlink"/>
            <w:rFonts w:ascii="Times New Roman" w:hAnsi="Times New Roman" w:cs="Times New Roman"/>
            <w:sz w:val="24"/>
            <w:szCs w:val="24"/>
          </w:rPr>
          <w:t>https://doi.org/10.1007/s10902-018-0050-8</w:t>
        </w:r>
      </w:hyperlink>
      <w:r>
        <w:rPr>
          <w:rFonts w:ascii="Times New Roman" w:hAnsi="Times New Roman" w:cs="Times New Roman"/>
          <w:sz w:val="24"/>
          <w:szCs w:val="24"/>
        </w:rPr>
        <w:t xml:space="preserve"> </w:t>
      </w:r>
    </w:p>
    <w:p w:rsidR="00492F0D" w:rsidRDefault="00492F0D" w:rsidP="00492F0D">
      <w:pPr>
        <w:spacing w:line="276" w:lineRule="auto"/>
        <w:jc w:val="both"/>
        <w:rPr>
          <w:rFonts w:ascii="Times New Roman" w:hAnsi="Times New Roman" w:cs="Times New Roman"/>
          <w:sz w:val="24"/>
          <w:szCs w:val="24"/>
        </w:rPr>
      </w:pPr>
      <w:r w:rsidRPr="0077695F">
        <w:rPr>
          <w:rFonts w:ascii="Times New Roman" w:hAnsi="Times New Roman" w:cs="Times New Roman"/>
          <w:sz w:val="24"/>
          <w:szCs w:val="24"/>
        </w:rPr>
        <w:t xml:space="preserve">У овом </w:t>
      </w:r>
      <w:r>
        <w:rPr>
          <w:rFonts w:ascii="Times New Roman" w:hAnsi="Times New Roman" w:cs="Times New Roman"/>
          <w:sz w:val="24"/>
          <w:szCs w:val="24"/>
        </w:rPr>
        <w:t>раду</w:t>
      </w:r>
      <w:r w:rsidRPr="0077695F">
        <w:rPr>
          <w:rFonts w:ascii="Times New Roman" w:hAnsi="Times New Roman" w:cs="Times New Roman"/>
          <w:sz w:val="24"/>
          <w:szCs w:val="24"/>
        </w:rPr>
        <w:t xml:space="preserve"> испитиване су </w:t>
      </w:r>
      <w:r>
        <w:rPr>
          <w:rFonts w:ascii="Times New Roman" w:hAnsi="Times New Roman" w:cs="Times New Roman"/>
          <w:sz w:val="24"/>
          <w:szCs w:val="24"/>
        </w:rPr>
        <w:t xml:space="preserve">модераторске </w:t>
      </w:r>
      <w:r w:rsidRPr="0077695F">
        <w:rPr>
          <w:rFonts w:ascii="Times New Roman" w:hAnsi="Times New Roman" w:cs="Times New Roman"/>
          <w:sz w:val="24"/>
          <w:szCs w:val="24"/>
        </w:rPr>
        <w:t xml:space="preserve">улоге </w:t>
      </w:r>
      <w:r>
        <w:rPr>
          <w:rFonts w:ascii="Times New Roman" w:hAnsi="Times New Roman" w:cs="Times New Roman"/>
          <w:sz w:val="24"/>
          <w:szCs w:val="24"/>
        </w:rPr>
        <w:t xml:space="preserve">цртa </w:t>
      </w:r>
      <w:r w:rsidRPr="0077695F">
        <w:rPr>
          <w:rFonts w:ascii="Times New Roman" w:hAnsi="Times New Roman" w:cs="Times New Roman"/>
          <w:sz w:val="24"/>
          <w:szCs w:val="24"/>
        </w:rPr>
        <w:t xml:space="preserve">позитивног </w:t>
      </w:r>
      <w:r>
        <w:rPr>
          <w:rFonts w:ascii="Times New Roman" w:hAnsi="Times New Roman" w:cs="Times New Roman"/>
          <w:sz w:val="24"/>
          <w:szCs w:val="24"/>
        </w:rPr>
        <w:t xml:space="preserve">и негативног </w:t>
      </w:r>
      <w:r w:rsidRPr="0077695F">
        <w:rPr>
          <w:rFonts w:ascii="Times New Roman" w:hAnsi="Times New Roman" w:cs="Times New Roman"/>
          <w:sz w:val="24"/>
          <w:szCs w:val="24"/>
        </w:rPr>
        <w:t>афек</w:t>
      </w:r>
      <w:r>
        <w:rPr>
          <w:rFonts w:ascii="Times New Roman" w:hAnsi="Times New Roman" w:cs="Times New Roman"/>
          <w:sz w:val="24"/>
          <w:szCs w:val="24"/>
        </w:rPr>
        <w:t>та (ПА</w:t>
      </w:r>
      <w:r w:rsidRPr="0077695F">
        <w:rPr>
          <w:rFonts w:ascii="Times New Roman" w:hAnsi="Times New Roman" w:cs="Times New Roman"/>
          <w:sz w:val="24"/>
          <w:szCs w:val="24"/>
        </w:rPr>
        <w:t xml:space="preserve"> и НА)</w:t>
      </w:r>
      <w:r>
        <w:rPr>
          <w:rFonts w:ascii="Times New Roman" w:hAnsi="Times New Roman" w:cs="Times New Roman"/>
          <w:sz w:val="24"/>
          <w:szCs w:val="24"/>
        </w:rPr>
        <w:t xml:space="preserve"> у односу између негативних животних догађаја и задовољства животом. Студентски узорак попунио је упитнике који мере ПА, НА, негативне животне догађаје и задовољство животом. Резултати су указали на то да ни </w:t>
      </w:r>
      <w:r w:rsidRPr="008F5D5E">
        <w:rPr>
          <w:rFonts w:ascii="Times New Roman" w:hAnsi="Times New Roman" w:cs="Times New Roman"/>
          <w:sz w:val="24"/>
          <w:szCs w:val="24"/>
        </w:rPr>
        <w:t>црт</w:t>
      </w:r>
      <w:r>
        <w:rPr>
          <w:rFonts w:ascii="Times New Roman" w:hAnsi="Times New Roman" w:cs="Times New Roman"/>
          <w:sz w:val="24"/>
          <w:szCs w:val="24"/>
        </w:rPr>
        <w:t>а</w:t>
      </w:r>
      <w:r w:rsidRPr="008F5D5E">
        <w:rPr>
          <w:rFonts w:ascii="Times New Roman" w:hAnsi="Times New Roman" w:cs="Times New Roman"/>
          <w:sz w:val="24"/>
          <w:szCs w:val="24"/>
        </w:rPr>
        <w:t xml:space="preserve"> позитивног </w:t>
      </w:r>
      <w:r>
        <w:rPr>
          <w:rFonts w:ascii="Times New Roman" w:hAnsi="Times New Roman" w:cs="Times New Roman"/>
          <w:sz w:val="24"/>
          <w:szCs w:val="24"/>
        </w:rPr>
        <w:t xml:space="preserve">ни црта </w:t>
      </w:r>
      <w:r w:rsidRPr="008F5D5E">
        <w:rPr>
          <w:rFonts w:ascii="Times New Roman" w:hAnsi="Times New Roman" w:cs="Times New Roman"/>
          <w:sz w:val="24"/>
          <w:szCs w:val="24"/>
        </w:rPr>
        <w:t>негативног афекта</w:t>
      </w:r>
      <w:r>
        <w:rPr>
          <w:rFonts w:ascii="Times New Roman" w:hAnsi="Times New Roman" w:cs="Times New Roman"/>
          <w:sz w:val="24"/>
          <w:szCs w:val="24"/>
        </w:rPr>
        <w:t xml:space="preserve">, узете засебно, немају модераторски утицај на везу између </w:t>
      </w:r>
      <w:r w:rsidRPr="008F5D5E">
        <w:rPr>
          <w:rFonts w:ascii="Times New Roman" w:hAnsi="Times New Roman" w:cs="Times New Roman"/>
          <w:sz w:val="24"/>
          <w:szCs w:val="24"/>
        </w:rPr>
        <w:t>негативних животних догађаја и задовољства животом</w:t>
      </w:r>
      <w:r>
        <w:rPr>
          <w:rFonts w:ascii="Times New Roman" w:hAnsi="Times New Roman" w:cs="Times New Roman"/>
          <w:sz w:val="24"/>
          <w:szCs w:val="24"/>
        </w:rPr>
        <w:t xml:space="preserve">. Међутим, повећање броја </w:t>
      </w:r>
      <w:r w:rsidRPr="00E11366">
        <w:rPr>
          <w:rFonts w:ascii="Times New Roman" w:hAnsi="Times New Roman" w:cs="Times New Roman"/>
          <w:sz w:val="24"/>
          <w:szCs w:val="24"/>
        </w:rPr>
        <w:t>негативних животних догађаја</w:t>
      </w:r>
      <w:r>
        <w:rPr>
          <w:rFonts w:ascii="Times New Roman" w:hAnsi="Times New Roman" w:cs="Times New Roman"/>
          <w:sz w:val="24"/>
          <w:szCs w:val="24"/>
        </w:rPr>
        <w:t xml:space="preserve"> повезано је са значајним смањењем задовољства животом код особа које карактерише слабо изражена диспозиција ка доживљавању и позитивних и негати</w:t>
      </w:r>
      <w:r w:rsidR="0002792A">
        <w:rPr>
          <w:rFonts w:ascii="Times New Roman" w:hAnsi="Times New Roman" w:cs="Times New Roman"/>
          <w:sz w:val="24"/>
          <w:szCs w:val="24"/>
        </w:rPr>
        <w:t>в</w:t>
      </w:r>
      <w:r>
        <w:rPr>
          <w:rFonts w:ascii="Times New Roman" w:hAnsi="Times New Roman" w:cs="Times New Roman"/>
          <w:sz w:val="24"/>
          <w:szCs w:val="24"/>
        </w:rPr>
        <w:t>них емоција. Аутори указују на протективну улогу значајно изражене црте позитивног афекта, и то независно од тога колико је изражена црта негативног афекта. Са друге стране, слабо изражена ПА има супротну улогу уколико се јавља у комбинацији са слабо израженом НА. Значај овог рада огледа се у томе што указује на неке од диспозиционих фактора који могу да објасне индивидуалне разлике у начину на који су објективне околности (какви су негативни животни догађаји) повезане са задовољством животом (као једним од аспеката субјективног благостања) и што наглашава потребу за комплекснијим и обухватнијим моделима међусобног односа ових варијабли.</w:t>
      </w:r>
    </w:p>
    <w:p w:rsidR="00492F0D" w:rsidRDefault="00492F0D" w:rsidP="00492F0D">
      <w:pPr>
        <w:spacing w:line="276" w:lineRule="auto"/>
        <w:jc w:val="both"/>
        <w:rPr>
          <w:rFonts w:ascii="Times New Roman" w:hAnsi="Times New Roman" w:cs="Times New Roman"/>
          <w:sz w:val="24"/>
          <w:szCs w:val="24"/>
        </w:rPr>
      </w:pPr>
    </w:p>
    <w:p w:rsidR="00492F0D" w:rsidRPr="00D00641" w:rsidRDefault="00492F0D" w:rsidP="00492F0D">
      <w:pPr>
        <w:spacing w:line="276" w:lineRule="auto"/>
        <w:ind w:left="567" w:hanging="567"/>
        <w:jc w:val="both"/>
        <w:rPr>
          <w:rFonts w:ascii="Times New Roman" w:hAnsi="Times New Roman" w:cs="Times New Roman"/>
          <w:sz w:val="24"/>
          <w:szCs w:val="24"/>
        </w:rPr>
      </w:pPr>
      <w:r w:rsidRPr="00B135E1">
        <w:rPr>
          <w:rFonts w:ascii="Times New Roman" w:hAnsi="Times New Roman" w:cs="Times New Roman"/>
          <w:sz w:val="24"/>
          <w:szCs w:val="24"/>
        </w:rPr>
        <w:t xml:space="preserve">Mihić, L., Novović, Z., </w:t>
      </w:r>
      <w:r w:rsidRPr="00B135E1">
        <w:rPr>
          <w:rFonts w:ascii="Times New Roman" w:hAnsi="Times New Roman" w:cs="Times New Roman"/>
          <w:b/>
          <w:bCs/>
          <w:sz w:val="24"/>
          <w:szCs w:val="24"/>
        </w:rPr>
        <w:t>Lazić, M.</w:t>
      </w:r>
      <w:r w:rsidRPr="00B135E1">
        <w:rPr>
          <w:rFonts w:ascii="Times New Roman" w:hAnsi="Times New Roman" w:cs="Times New Roman"/>
          <w:sz w:val="24"/>
          <w:szCs w:val="24"/>
        </w:rPr>
        <w:t xml:space="preserve">, Dozois, D. J., &amp; Belopavlović, R. (2017). The Dimensions of Ruminative Thinking: One for All or All for One. </w:t>
      </w:r>
      <w:r w:rsidRPr="00B135E1">
        <w:rPr>
          <w:rFonts w:ascii="Times New Roman" w:hAnsi="Times New Roman" w:cs="Times New Roman"/>
          <w:i/>
          <w:iCs/>
          <w:sz w:val="24"/>
          <w:szCs w:val="24"/>
        </w:rPr>
        <w:t xml:space="preserve">Assessment, </w:t>
      </w:r>
      <w:r w:rsidRPr="00B135E1">
        <w:rPr>
          <w:rFonts w:ascii="Times New Roman" w:hAnsi="Times New Roman" w:cs="Times New Roman"/>
          <w:sz w:val="24"/>
          <w:szCs w:val="24"/>
        </w:rPr>
        <w:t>1-11.</w:t>
      </w:r>
      <w:r>
        <w:rPr>
          <w:rFonts w:ascii="Times New Roman" w:hAnsi="Times New Roman" w:cs="Times New Roman"/>
          <w:sz w:val="24"/>
          <w:szCs w:val="24"/>
        </w:rPr>
        <w:t xml:space="preserve"> </w:t>
      </w:r>
      <w:r w:rsidRPr="00D00641">
        <w:rPr>
          <w:rFonts w:ascii="Times New Roman" w:hAnsi="Times New Roman" w:cs="Times New Roman"/>
          <w:sz w:val="24"/>
          <w:szCs w:val="24"/>
        </w:rPr>
        <w:t>doi:</w:t>
      </w:r>
      <w:r>
        <w:rPr>
          <w:rFonts w:ascii="Times New Roman" w:hAnsi="Times New Roman" w:cs="Times New Roman"/>
          <w:sz w:val="24"/>
          <w:szCs w:val="24"/>
        </w:rPr>
        <w:t xml:space="preserve"> </w:t>
      </w:r>
      <w:r w:rsidRPr="00D00641">
        <w:rPr>
          <w:rFonts w:ascii="Times New Roman" w:hAnsi="Times New Roman" w:cs="Times New Roman"/>
          <w:sz w:val="24"/>
          <w:szCs w:val="24"/>
        </w:rPr>
        <w:t>1073191117694747</w:t>
      </w:r>
      <w:r>
        <w:rPr>
          <w:rFonts w:ascii="Times New Roman" w:hAnsi="Times New Roman" w:cs="Times New Roman"/>
          <w:sz w:val="24"/>
          <w:szCs w:val="24"/>
        </w:rPr>
        <w:t xml:space="preserve"> </w:t>
      </w:r>
    </w:p>
    <w:p w:rsidR="00492F0D" w:rsidRPr="00B135E1" w:rsidRDefault="00492F0D" w:rsidP="00492F0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Аутори у раду анализирају инструмент за процену руминативног стила мишљења – </w:t>
      </w:r>
      <w:r w:rsidRPr="00C93AE0">
        <w:rPr>
          <w:rFonts w:ascii="Times New Roman" w:hAnsi="Times New Roman" w:cs="Times New Roman"/>
          <w:i/>
          <w:sz w:val="24"/>
          <w:szCs w:val="24"/>
        </w:rPr>
        <w:t>The Ruminative Thought Scale</w:t>
      </w:r>
      <w:r>
        <w:rPr>
          <w:rFonts w:ascii="Times New Roman" w:hAnsi="Times New Roman" w:cs="Times New Roman"/>
          <w:sz w:val="24"/>
          <w:szCs w:val="24"/>
        </w:rPr>
        <w:t xml:space="preserve"> (RTS), што је феномен који уобичајено прати многа психопатолошка стања. Претходна истраживања истог инструмента нису водила недвосмисленим закључцима у погледу факторске структуре скале. Емпиријска студија коју су аутори спровели на великом хетерогеном узорку српских испитаника показала је </w:t>
      </w:r>
      <w:r>
        <w:rPr>
          <w:rFonts w:ascii="Times New Roman" w:hAnsi="Times New Roman" w:cs="Times New Roman"/>
          <w:sz w:val="24"/>
          <w:szCs w:val="24"/>
        </w:rPr>
        <w:lastRenderedPageBreak/>
        <w:t>да двофакторски модел има предности у односу на хијерархијске и једнодимензионалне моделе. Скорови на субскалама инструмента нису били значајни предиктори анксиозне и депресивне симптоматологије, у поређењу са укупним скором на скали. Аутори закључују да Скала руминативног мишљења представља поуздану меру склоности ка репетитивном мишљењу и да се у истраживањима треба ослањати на тотални скор на скали. Треба напоменути и да је овај чланак представљен</w:t>
      </w:r>
      <w:r w:rsidRPr="00B135E1">
        <w:rPr>
          <w:rFonts w:ascii="Times New Roman" w:hAnsi="Times New Roman" w:cs="Times New Roman"/>
          <w:sz w:val="24"/>
          <w:szCs w:val="24"/>
        </w:rPr>
        <w:t xml:space="preserve"> на Изложби врхунских резултата постигнутих на Универзитету у Новом Саду у 2017. години, која </w:t>
      </w:r>
      <w:r>
        <w:rPr>
          <w:rFonts w:ascii="Times New Roman" w:hAnsi="Times New Roman" w:cs="Times New Roman"/>
          <w:sz w:val="24"/>
          <w:szCs w:val="24"/>
        </w:rPr>
        <w:t>је</w:t>
      </w:r>
      <w:r w:rsidRPr="00B135E1">
        <w:rPr>
          <w:rFonts w:ascii="Times New Roman" w:hAnsi="Times New Roman" w:cs="Times New Roman"/>
          <w:sz w:val="24"/>
          <w:szCs w:val="24"/>
        </w:rPr>
        <w:t xml:space="preserve"> одржа</w:t>
      </w:r>
      <w:r>
        <w:rPr>
          <w:rFonts w:ascii="Times New Roman" w:hAnsi="Times New Roman" w:cs="Times New Roman"/>
          <w:sz w:val="24"/>
          <w:szCs w:val="24"/>
        </w:rPr>
        <w:t>на</w:t>
      </w:r>
      <w:r w:rsidRPr="00B135E1">
        <w:rPr>
          <w:rFonts w:ascii="Times New Roman" w:hAnsi="Times New Roman" w:cs="Times New Roman"/>
          <w:sz w:val="24"/>
          <w:szCs w:val="24"/>
        </w:rPr>
        <w:t xml:space="preserve"> у оквиру Међународног фест</w:t>
      </w:r>
      <w:r>
        <w:rPr>
          <w:rFonts w:ascii="Times New Roman" w:hAnsi="Times New Roman" w:cs="Times New Roman"/>
          <w:sz w:val="24"/>
          <w:szCs w:val="24"/>
        </w:rPr>
        <w:t>ивала науке и образовања.</w:t>
      </w:r>
    </w:p>
    <w:p w:rsidR="00492F0D" w:rsidRPr="001A2648" w:rsidRDefault="00492F0D" w:rsidP="00492F0D">
      <w:pPr>
        <w:spacing w:line="276" w:lineRule="auto"/>
        <w:jc w:val="both"/>
        <w:rPr>
          <w:rFonts w:ascii="Times New Roman" w:hAnsi="Times New Roman" w:cs="Times New Roman"/>
          <w:sz w:val="24"/>
          <w:szCs w:val="24"/>
        </w:rPr>
      </w:pPr>
    </w:p>
    <w:p w:rsidR="00492F0D" w:rsidRPr="00D00641" w:rsidRDefault="00492F0D" w:rsidP="00492F0D">
      <w:pPr>
        <w:spacing w:line="276" w:lineRule="auto"/>
        <w:ind w:left="567" w:hanging="567"/>
        <w:jc w:val="both"/>
        <w:rPr>
          <w:rFonts w:ascii="Times New Roman" w:hAnsi="Times New Roman" w:cs="Times New Roman"/>
          <w:sz w:val="24"/>
          <w:szCs w:val="24"/>
        </w:rPr>
      </w:pPr>
      <w:r w:rsidRPr="00B135E1">
        <w:rPr>
          <w:rFonts w:ascii="Times New Roman" w:hAnsi="Times New Roman" w:cs="Times New Roman"/>
          <w:b/>
          <w:bCs/>
          <w:sz w:val="24"/>
          <w:szCs w:val="24"/>
        </w:rPr>
        <w:t xml:space="preserve">Lazić, M., </w:t>
      </w:r>
      <w:r w:rsidRPr="00B135E1">
        <w:rPr>
          <w:rFonts w:ascii="Times New Roman" w:hAnsi="Times New Roman" w:cs="Times New Roman"/>
          <w:sz w:val="24"/>
          <w:szCs w:val="24"/>
        </w:rPr>
        <w:t xml:space="preserve">Jovanović, V., &amp; Gavrilov-Jerković, V. (2018). The general self-efficacy scale: New evidence of structural validity, measurement invariance, and predictive properties in relationship to subjective well-being in Serbian samples. </w:t>
      </w:r>
      <w:r w:rsidRPr="00B135E1">
        <w:rPr>
          <w:rFonts w:ascii="Times New Roman" w:hAnsi="Times New Roman" w:cs="Times New Roman"/>
          <w:i/>
          <w:iCs/>
          <w:sz w:val="24"/>
          <w:szCs w:val="24"/>
        </w:rPr>
        <w:t xml:space="preserve">Current Psychology, </w:t>
      </w:r>
      <w:r w:rsidRPr="00B135E1">
        <w:rPr>
          <w:rFonts w:ascii="Times New Roman" w:hAnsi="Times New Roman" w:cs="Times New Roman"/>
          <w:sz w:val="24"/>
          <w:szCs w:val="24"/>
        </w:rPr>
        <w:t>1-12.</w:t>
      </w:r>
      <w:r>
        <w:rPr>
          <w:rFonts w:ascii="Times New Roman" w:hAnsi="Times New Roman" w:cs="Times New Roman"/>
          <w:sz w:val="24"/>
          <w:szCs w:val="24"/>
        </w:rPr>
        <w:t xml:space="preserve"> </w:t>
      </w:r>
      <w:hyperlink r:id="rId8" w:history="1">
        <w:r w:rsidRPr="006B01DD">
          <w:rPr>
            <w:rStyle w:val="Hyperlink"/>
            <w:rFonts w:ascii="Times New Roman" w:hAnsi="Times New Roman" w:cs="Times New Roman"/>
            <w:sz w:val="24"/>
            <w:szCs w:val="24"/>
          </w:rPr>
          <w:t>https://doi.org/10.1007/s12144-018-9992-6</w:t>
        </w:r>
      </w:hyperlink>
      <w:r>
        <w:rPr>
          <w:rFonts w:ascii="Times New Roman" w:hAnsi="Times New Roman" w:cs="Times New Roman"/>
          <w:sz w:val="24"/>
          <w:szCs w:val="24"/>
        </w:rPr>
        <w:t xml:space="preserve"> </w:t>
      </w:r>
    </w:p>
    <w:p w:rsidR="00492F0D" w:rsidRPr="00F235FD" w:rsidRDefault="00492F0D" w:rsidP="00492F0D">
      <w:pPr>
        <w:spacing w:line="276" w:lineRule="auto"/>
        <w:jc w:val="both"/>
        <w:rPr>
          <w:rFonts w:ascii="Times New Roman" w:hAnsi="Times New Roman" w:cs="Times New Roman"/>
          <w:sz w:val="24"/>
          <w:szCs w:val="24"/>
        </w:rPr>
      </w:pPr>
      <w:r>
        <w:rPr>
          <w:rFonts w:ascii="Times New Roman" w:hAnsi="Times New Roman" w:cs="Times New Roman"/>
          <w:sz w:val="24"/>
          <w:szCs w:val="24"/>
        </w:rPr>
        <w:t>И овај рад усмерен је на анализу инструмента – Скале опште самоефикасности (</w:t>
      </w:r>
      <w:r w:rsidRPr="00E17770">
        <w:rPr>
          <w:rFonts w:ascii="Times New Roman" w:hAnsi="Times New Roman" w:cs="Times New Roman"/>
          <w:i/>
          <w:sz w:val="24"/>
          <w:szCs w:val="24"/>
        </w:rPr>
        <w:t>The general self-efficacy scale</w:t>
      </w:r>
      <w:r>
        <w:rPr>
          <w:rFonts w:ascii="Times New Roman" w:hAnsi="Times New Roman" w:cs="Times New Roman"/>
          <w:sz w:val="24"/>
          <w:szCs w:val="24"/>
        </w:rPr>
        <w:t>), и то уз ослањање на лонгитудинални дизајн истраживања. Циљ аутора био је да процене психометријске карактеристике скале (ваљаност, поузданост и метричку инваријантност). Укупно је спроведено три студије у којима је учествовао велики узорак студената. Резултати су потврдили једнофакторску структуру Скале опште самоефикасности, као и метричку инваријантност скале с обзиром на пол и време. Скала је показала задовољавајућу унутрашњу конзистентност, умерену тест-ретест поузданост и добру конвергентну ваљаност у релацији са мерама позитивних очекивања и субјективног благостања. Показало се да је предиктивна ваљаност скале, када је реч о предвиђању субјективног благостања, ограничена, па аутори указују на то да би истраживачи требало са опрезом да користе скалу за потребе предикције, посебно у лонгитудиналним студијама.</w:t>
      </w:r>
    </w:p>
    <w:p w:rsidR="00492F0D" w:rsidRPr="00E17770" w:rsidRDefault="00492F0D" w:rsidP="00492F0D">
      <w:pPr>
        <w:spacing w:line="276" w:lineRule="auto"/>
        <w:jc w:val="both"/>
        <w:rPr>
          <w:rFonts w:ascii="Times New Roman" w:hAnsi="Times New Roman" w:cs="Times New Roman"/>
          <w:sz w:val="24"/>
          <w:szCs w:val="24"/>
        </w:rPr>
      </w:pPr>
    </w:p>
    <w:p w:rsidR="00492F0D" w:rsidRPr="00D00641" w:rsidRDefault="00492F0D" w:rsidP="00492F0D">
      <w:pPr>
        <w:spacing w:line="276" w:lineRule="auto"/>
        <w:ind w:left="567" w:hanging="567"/>
        <w:jc w:val="both"/>
        <w:rPr>
          <w:rFonts w:ascii="Times New Roman" w:hAnsi="Times New Roman" w:cs="Times New Roman"/>
          <w:sz w:val="24"/>
          <w:szCs w:val="24"/>
        </w:rPr>
      </w:pPr>
      <w:r w:rsidRPr="00B135E1">
        <w:rPr>
          <w:rFonts w:ascii="Times New Roman" w:hAnsi="Times New Roman" w:cs="Times New Roman"/>
          <w:sz w:val="24"/>
          <w:szCs w:val="24"/>
        </w:rPr>
        <w:t xml:space="preserve">Jovanović, V., &amp; </w:t>
      </w:r>
      <w:r w:rsidRPr="00B135E1">
        <w:rPr>
          <w:rFonts w:ascii="Times New Roman" w:hAnsi="Times New Roman" w:cs="Times New Roman"/>
          <w:b/>
          <w:bCs/>
          <w:sz w:val="24"/>
          <w:szCs w:val="24"/>
        </w:rPr>
        <w:t xml:space="preserve">Lazić, M. </w:t>
      </w:r>
      <w:r w:rsidRPr="00B135E1">
        <w:rPr>
          <w:rFonts w:ascii="Times New Roman" w:hAnsi="Times New Roman" w:cs="Times New Roman"/>
          <w:sz w:val="24"/>
          <w:szCs w:val="24"/>
        </w:rPr>
        <w:t xml:space="preserve">(2018). Is Longer Always Better? A Comparison of the Validity of Single-item Versus Multiple-item Measures of Life Satisfaction. </w:t>
      </w:r>
      <w:r w:rsidRPr="00122082">
        <w:rPr>
          <w:rFonts w:ascii="Times New Roman" w:hAnsi="Times New Roman" w:cs="Times New Roman"/>
          <w:i/>
          <w:sz w:val="24"/>
          <w:szCs w:val="24"/>
        </w:rPr>
        <w:t>Applied Research in Quality of Life</w:t>
      </w:r>
      <w:r w:rsidRPr="00B135E1">
        <w:rPr>
          <w:rFonts w:ascii="Times New Roman" w:hAnsi="Times New Roman" w:cs="Times New Roman"/>
          <w:sz w:val="24"/>
          <w:szCs w:val="24"/>
        </w:rPr>
        <w:t>, 1-18.</w:t>
      </w:r>
      <w:r>
        <w:rPr>
          <w:rFonts w:ascii="Times New Roman" w:hAnsi="Times New Roman" w:cs="Times New Roman"/>
          <w:sz w:val="24"/>
          <w:szCs w:val="24"/>
        </w:rPr>
        <w:t xml:space="preserve"> </w:t>
      </w:r>
      <w:hyperlink r:id="rId9" w:history="1">
        <w:r w:rsidRPr="006B01DD">
          <w:rPr>
            <w:rStyle w:val="Hyperlink"/>
            <w:rFonts w:ascii="Times New Roman" w:hAnsi="Times New Roman" w:cs="Times New Roman"/>
            <w:sz w:val="24"/>
            <w:szCs w:val="24"/>
          </w:rPr>
          <w:t>https://doi.org/10.1007/s11482-018-9680-6</w:t>
        </w:r>
      </w:hyperlink>
      <w:r>
        <w:rPr>
          <w:rFonts w:ascii="Times New Roman" w:hAnsi="Times New Roman" w:cs="Times New Roman"/>
          <w:sz w:val="24"/>
          <w:szCs w:val="24"/>
        </w:rPr>
        <w:t xml:space="preserve"> </w:t>
      </w:r>
    </w:p>
    <w:p w:rsidR="00492F0D" w:rsidRDefault="00492F0D" w:rsidP="00492F0D">
      <w:pPr>
        <w:spacing w:line="276" w:lineRule="auto"/>
        <w:jc w:val="both"/>
        <w:rPr>
          <w:rFonts w:ascii="Times New Roman" w:hAnsi="Times New Roman" w:cs="Times New Roman"/>
          <w:sz w:val="24"/>
          <w:szCs w:val="24"/>
        </w:rPr>
      </w:pPr>
      <w:r>
        <w:rPr>
          <w:rFonts w:ascii="Times New Roman" w:hAnsi="Times New Roman" w:cs="Times New Roman"/>
          <w:sz w:val="24"/>
          <w:szCs w:val="24"/>
        </w:rPr>
        <w:t>У овом раду аутори пореде психометријске карактеристике два инструмента за процену задовољства животом – једноајтемску скалу и Скалу задовољства животом (</w:t>
      </w:r>
      <w:r w:rsidRPr="0010294D">
        <w:rPr>
          <w:rFonts w:ascii="Times New Roman" w:hAnsi="Times New Roman" w:cs="Times New Roman"/>
          <w:i/>
          <w:sz w:val="24"/>
          <w:szCs w:val="24"/>
        </w:rPr>
        <w:t>Satisfaction with Life Scale</w:t>
      </w:r>
      <w:r>
        <w:rPr>
          <w:rFonts w:ascii="Times New Roman" w:hAnsi="Times New Roman" w:cs="Times New Roman"/>
          <w:sz w:val="24"/>
          <w:szCs w:val="24"/>
        </w:rPr>
        <w:t xml:space="preserve"> – </w:t>
      </w:r>
      <w:r w:rsidRPr="003D2A88">
        <w:rPr>
          <w:rFonts w:ascii="Times New Roman" w:hAnsi="Times New Roman" w:cs="Times New Roman"/>
          <w:sz w:val="24"/>
          <w:szCs w:val="24"/>
        </w:rPr>
        <w:t>SWLS).</w:t>
      </w:r>
      <w:r>
        <w:rPr>
          <w:rFonts w:ascii="Times New Roman" w:hAnsi="Times New Roman" w:cs="Times New Roman"/>
          <w:sz w:val="24"/>
          <w:szCs w:val="24"/>
        </w:rPr>
        <w:t xml:space="preserve"> Како би то постигли спровели су три студије у којима је учествовао велики мешовити узорак српских испитаника. Циљ истраживања био је утврђивање: корелације између ове две мере задовољства животом; конвергентне и критеријумске ваљаности две мере; старосних и полних разлика у задовољству</w:t>
      </w:r>
      <w:r w:rsidRPr="003727CA">
        <w:rPr>
          <w:rFonts w:ascii="Times New Roman" w:hAnsi="Times New Roman" w:cs="Times New Roman"/>
          <w:sz w:val="24"/>
          <w:szCs w:val="24"/>
        </w:rPr>
        <w:t xml:space="preserve"> животом</w:t>
      </w:r>
      <w:r>
        <w:rPr>
          <w:rFonts w:ascii="Times New Roman" w:hAnsi="Times New Roman" w:cs="Times New Roman"/>
          <w:sz w:val="24"/>
          <w:szCs w:val="24"/>
        </w:rPr>
        <w:t xml:space="preserve"> мереним помоћу две различите скале; тест-ретест поузданост ове две мере. Налази су указали на постојање високе корелације између две мере задовољства животом, потврдили су и ваљаност обе скале, </w:t>
      </w:r>
      <w:r w:rsidR="00B731E8">
        <w:rPr>
          <w:rFonts w:ascii="Times New Roman" w:hAnsi="Times New Roman" w:cs="Times New Roman"/>
          <w:sz w:val="24"/>
          <w:szCs w:val="24"/>
        </w:rPr>
        <w:t xml:space="preserve">а </w:t>
      </w:r>
      <w:r>
        <w:rPr>
          <w:rFonts w:ascii="Times New Roman" w:hAnsi="Times New Roman" w:cs="Times New Roman"/>
          <w:sz w:val="24"/>
          <w:szCs w:val="24"/>
        </w:rPr>
        <w:t xml:space="preserve">једноајтемска скала је имала нешто нижу поузданост. Такође, нису нађене полне разлике у </w:t>
      </w:r>
      <w:r w:rsidRPr="00923DA6">
        <w:rPr>
          <w:rFonts w:ascii="Times New Roman" w:hAnsi="Times New Roman" w:cs="Times New Roman"/>
          <w:sz w:val="24"/>
          <w:szCs w:val="24"/>
        </w:rPr>
        <w:t>задовољств</w:t>
      </w:r>
      <w:r>
        <w:rPr>
          <w:rFonts w:ascii="Times New Roman" w:hAnsi="Times New Roman" w:cs="Times New Roman"/>
          <w:sz w:val="24"/>
          <w:szCs w:val="24"/>
        </w:rPr>
        <w:t>у</w:t>
      </w:r>
      <w:r w:rsidRPr="00923DA6">
        <w:rPr>
          <w:rFonts w:ascii="Times New Roman" w:hAnsi="Times New Roman" w:cs="Times New Roman"/>
          <w:sz w:val="24"/>
          <w:szCs w:val="24"/>
        </w:rPr>
        <w:t xml:space="preserve"> животом</w:t>
      </w:r>
      <w:r>
        <w:rPr>
          <w:rFonts w:ascii="Times New Roman" w:hAnsi="Times New Roman" w:cs="Times New Roman"/>
          <w:sz w:val="24"/>
          <w:szCs w:val="24"/>
        </w:rPr>
        <w:t xml:space="preserve"> мереним помоћу две скале, мада ово не важи за подузорак најстаријих. Такође, утврђене су старосне разлике </w:t>
      </w:r>
      <w:r w:rsidRPr="00923DA6">
        <w:rPr>
          <w:rFonts w:ascii="Times New Roman" w:hAnsi="Times New Roman" w:cs="Times New Roman"/>
          <w:sz w:val="24"/>
          <w:szCs w:val="24"/>
        </w:rPr>
        <w:t xml:space="preserve">у задовољству </w:t>
      </w:r>
      <w:r w:rsidRPr="00923DA6">
        <w:rPr>
          <w:rFonts w:ascii="Times New Roman" w:hAnsi="Times New Roman" w:cs="Times New Roman"/>
          <w:sz w:val="24"/>
          <w:szCs w:val="24"/>
        </w:rPr>
        <w:lastRenderedPageBreak/>
        <w:t>животом</w:t>
      </w:r>
      <w:r>
        <w:rPr>
          <w:rFonts w:ascii="Times New Roman" w:hAnsi="Times New Roman" w:cs="Times New Roman"/>
          <w:sz w:val="24"/>
          <w:szCs w:val="24"/>
        </w:rPr>
        <w:t xml:space="preserve"> с обзиром на инструмент који је коришћен. На основу свих ових налаза аутори  препоручују коришћење једноајстемске скале за мерење задовољства животом, мада уједно указују на потребу за додатним истраживањима једноајтемских мера </w:t>
      </w:r>
      <w:r w:rsidRPr="00923DA6">
        <w:rPr>
          <w:rFonts w:ascii="Times New Roman" w:hAnsi="Times New Roman" w:cs="Times New Roman"/>
          <w:sz w:val="24"/>
          <w:szCs w:val="24"/>
        </w:rPr>
        <w:t>задовољств</w:t>
      </w:r>
      <w:r>
        <w:rPr>
          <w:rFonts w:ascii="Times New Roman" w:hAnsi="Times New Roman" w:cs="Times New Roman"/>
          <w:sz w:val="24"/>
          <w:szCs w:val="24"/>
        </w:rPr>
        <w:t>а</w:t>
      </w:r>
      <w:r w:rsidRPr="00923DA6">
        <w:rPr>
          <w:rFonts w:ascii="Times New Roman" w:hAnsi="Times New Roman" w:cs="Times New Roman"/>
          <w:sz w:val="24"/>
          <w:szCs w:val="24"/>
        </w:rPr>
        <w:t xml:space="preserve"> животом</w:t>
      </w:r>
      <w:r>
        <w:rPr>
          <w:rFonts w:ascii="Times New Roman" w:hAnsi="Times New Roman" w:cs="Times New Roman"/>
          <w:sz w:val="24"/>
          <w:szCs w:val="24"/>
        </w:rPr>
        <w:t xml:space="preserve"> </w:t>
      </w:r>
      <w:r w:rsidR="00B731E8">
        <w:rPr>
          <w:rFonts w:ascii="Times New Roman" w:hAnsi="Times New Roman" w:cs="Times New Roman"/>
          <w:sz w:val="24"/>
          <w:szCs w:val="24"/>
        </w:rPr>
        <w:t xml:space="preserve">и </w:t>
      </w:r>
      <w:r>
        <w:rPr>
          <w:rFonts w:ascii="Times New Roman" w:hAnsi="Times New Roman" w:cs="Times New Roman"/>
          <w:sz w:val="24"/>
          <w:szCs w:val="24"/>
        </w:rPr>
        <w:t>препоручују опрез приликом поређења налаза истраживања која се ослањају на различите начине оперционализације овог конструкта.</w:t>
      </w:r>
    </w:p>
    <w:p w:rsidR="00492F0D" w:rsidRPr="00B135E1" w:rsidRDefault="00492F0D" w:rsidP="00492F0D">
      <w:pPr>
        <w:spacing w:line="276" w:lineRule="auto"/>
        <w:jc w:val="both"/>
        <w:rPr>
          <w:rFonts w:ascii="Times New Roman" w:hAnsi="Times New Roman" w:cs="Times New Roman"/>
          <w:sz w:val="24"/>
          <w:szCs w:val="24"/>
        </w:rPr>
      </w:pPr>
    </w:p>
    <w:p w:rsidR="00492F0D" w:rsidRDefault="00492F0D" w:rsidP="00492F0D">
      <w:pPr>
        <w:spacing w:line="276" w:lineRule="auto"/>
        <w:ind w:left="567" w:hanging="567"/>
        <w:jc w:val="both"/>
        <w:rPr>
          <w:rFonts w:ascii="Times New Roman" w:hAnsi="Times New Roman" w:cs="Times New Roman"/>
          <w:sz w:val="24"/>
          <w:szCs w:val="24"/>
        </w:rPr>
      </w:pPr>
      <w:r w:rsidRPr="00944D26">
        <w:rPr>
          <w:rFonts w:ascii="Times New Roman" w:hAnsi="Times New Roman" w:cs="Times New Roman"/>
          <w:b/>
          <w:sz w:val="24"/>
          <w:szCs w:val="24"/>
        </w:rPr>
        <w:t>Лазић, М.</w:t>
      </w:r>
      <w:r w:rsidRPr="00944D26">
        <w:rPr>
          <w:rFonts w:ascii="Times New Roman" w:hAnsi="Times New Roman" w:cs="Times New Roman"/>
          <w:sz w:val="24"/>
          <w:szCs w:val="24"/>
        </w:rPr>
        <w:t xml:space="preserve">, Гаврилов-Јерковић, В., Јовановић, В. (2015). Рано негативно искуство као регулатор реактивности на стрес. </w:t>
      </w:r>
      <w:r w:rsidRPr="00944D26">
        <w:rPr>
          <w:rFonts w:ascii="Times New Roman" w:hAnsi="Times New Roman" w:cs="Times New Roman"/>
          <w:i/>
          <w:sz w:val="24"/>
          <w:szCs w:val="24"/>
        </w:rPr>
        <w:t>Примењена психологија</w:t>
      </w:r>
      <w:r w:rsidRPr="00944D26">
        <w:rPr>
          <w:rFonts w:ascii="Times New Roman" w:hAnsi="Times New Roman" w:cs="Times New Roman"/>
          <w:sz w:val="24"/>
          <w:szCs w:val="24"/>
        </w:rPr>
        <w:t>, 8(2), 167-186.</w:t>
      </w:r>
      <w:r>
        <w:rPr>
          <w:rFonts w:ascii="Times New Roman" w:hAnsi="Times New Roman" w:cs="Times New Roman"/>
          <w:sz w:val="24"/>
          <w:szCs w:val="24"/>
        </w:rPr>
        <w:t xml:space="preserve"> </w:t>
      </w:r>
      <w:r w:rsidRPr="00D00641">
        <w:rPr>
          <w:rFonts w:ascii="Times New Roman" w:hAnsi="Times New Roman" w:cs="Times New Roman"/>
          <w:sz w:val="24"/>
          <w:szCs w:val="24"/>
        </w:rPr>
        <w:t>UDK: 159.944.4-053.2</w:t>
      </w:r>
    </w:p>
    <w:p w:rsidR="008F2949" w:rsidRPr="00B135E1" w:rsidRDefault="00492F0D" w:rsidP="00492F0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Кандидаткиња је први аутор у истраживању чији је циљ био да испита модераторску улогу негативног искуства из детињства </w:t>
      </w:r>
      <w:r w:rsidRPr="00EF50E8">
        <w:rPr>
          <w:rFonts w:ascii="Times New Roman" w:hAnsi="Times New Roman" w:cs="Times New Roman"/>
          <w:sz w:val="24"/>
          <w:szCs w:val="24"/>
        </w:rPr>
        <w:t xml:space="preserve">у </w:t>
      </w:r>
      <w:r>
        <w:rPr>
          <w:rFonts w:ascii="Times New Roman" w:hAnsi="Times New Roman" w:cs="Times New Roman"/>
          <w:sz w:val="24"/>
          <w:szCs w:val="24"/>
        </w:rPr>
        <w:t>односу</w:t>
      </w:r>
      <w:r w:rsidRPr="00EF50E8">
        <w:rPr>
          <w:rFonts w:ascii="Times New Roman" w:hAnsi="Times New Roman" w:cs="Times New Roman"/>
          <w:sz w:val="24"/>
          <w:szCs w:val="24"/>
        </w:rPr>
        <w:t xml:space="preserve"> између скорашњег стрес</w:t>
      </w:r>
      <w:r>
        <w:rPr>
          <w:rFonts w:ascii="Times New Roman" w:hAnsi="Times New Roman" w:cs="Times New Roman"/>
          <w:sz w:val="24"/>
          <w:szCs w:val="24"/>
        </w:rPr>
        <w:t>а и нивоа емоционалног дистреса, како би се провериле поставке два супротстављена теоријска модела – модел</w:t>
      </w:r>
      <w:r w:rsidR="00B731E8">
        <w:rPr>
          <w:rFonts w:ascii="Times New Roman" w:hAnsi="Times New Roman" w:cs="Times New Roman"/>
          <w:sz w:val="24"/>
          <w:szCs w:val="24"/>
        </w:rPr>
        <w:t>а</w:t>
      </w:r>
      <w:r w:rsidRPr="0016747C">
        <w:rPr>
          <w:rFonts w:ascii="Times New Roman" w:hAnsi="Times New Roman" w:cs="Times New Roman"/>
          <w:sz w:val="24"/>
          <w:szCs w:val="24"/>
        </w:rPr>
        <w:t xml:space="preserve"> сензитизације на стрес и модел</w:t>
      </w:r>
      <w:r w:rsidR="00B731E8">
        <w:rPr>
          <w:rFonts w:ascii="Times New Roman" w:hAnsi="Times New Roman" w:cs="Times New Roman"/>
          <w:sz w:val="24"/>
          <w:szCs w:val="24"/>
        </w:rPr>
        <w:t>а</w:t>
      </w:r>
      <w:r w:rsidRPr="0016747C">
        <w:rPr>
          <w:rFonts w:ascii="Times New Roman" w:hAnsi="Times New Roman" w:cs="Times New Roman"/>
          <w:sz w:val="24"/>
          <w:szCs w:val="24"/>
        </w:rPr>
        <w:t xml:space="preserve"> инокулације стреса</w:t>
      </w:r>
      <w:r>
        <w:rPr>
          <w:rFonts w:ascii="Times New Roman" w:hAnsi="Times New Roman" w:cs="Times New Roman"/>
          <w:sz w:val="24"/>
          <w:szCs w:val="24"/>
        </w:rPr>
        <w:t xml:space="preserve">. Резултати лонгитудиналног истраживања на студентском узорку потврдили су </w:t>
      </w:r>
      <w:r w:rsidRPr="0016747C">
        <w:rPr>
          <w:rFonts w:ascii="Times New Roman" w:hAnsi="Times New Roman" w:cs="Times New Roman"/>
          <w:sz w:val="24"/>
          <w:szCs w:val="24"/>
        </w:rPr>
        <w:t xml:space="preserve">претпоставку </w:t>
      </w:r>
      <w:r>
        <w:rPr>
          <w:rFonts w:ascii="Times New Roman" w:hAnsi="Times New Roman" w:cs="Times New Roman"/>
          <w:sz w:val="24"/>
          <w:szCs w:val="24"/>
        </w:rPr>
        <w:t>да рана</w:t>
      </w:r>
      <w:r w:rsidRPr="0016747C">
        <w:rPr>
          <w:rFonts w:ascii="Times New Roman" w:hAnsi="Times New Roman" w:cs="Times New Roman"/>
          <w:sz w:val="24"/>
          <w:szCs w:val="24"/>
        </w:rPr>
        <w:t xml:space="preserve"> негативн</w:t>
      </w:r>
      <w:r>
        <w:rPr>
          <w:rFonts w:ascii="Times New Roman" w:hAnsi="Times New Roman" w:cs="Times New Roman"/>
          <w:sz w:val="24"/>
          <w:szCs w:val="24"/>
        </w:rPr>
        <w:t>а</w:t>
      </w:r>
      <w:r w:rsidRPr="0016747C">
        <w:rPr>
          <w:rFonts w:ascii="Times New Roman" w:hAnsi="Times New Roman" w:cs="Times New Roman"/>
          <w:sz w:val="24"/>
          <w:szCs w:val="24"/>
        </w:rPr>
        <w:t xml:space="preserve"> искуства </w:t>
      </w:r>
      <w:r>
        <w:rPr>
          <w:rFonts w:ascii="Times New Roman" w:hAnsi="Times New Roman" w:cs="Times New Roman"/>
          <w:sz w:val="24"/>
          <w:szCs w:val="24"/>
        </w:rPr>
        <w:t xml:space="preserve">мењају </w:t>
      </w:r>
      <w:r w:rsidRPr="00EF50E8">
        <w:rPr>
          <w:rFonts w:ascii="Times New Roman" w:hAnsi="Times New Roman" w:cs="Times New Roman"/>
          <w:sz w:val="24"/>
          <w:szCs w:val="24"/>
        </w:rPr>
        <w:t>ефекат актуелних стресора на ниво дистреса</w:t>
      </w:r>
      <w:r>
        <w:rPr>
          <w:rFonts w:ascii="Times New Roman" w:hAnsi="Times New Roman" w:cs="Times New Roman"/>
          <w:sz w:val="24"/>
          <w:szCs w:val="24"/>
        </w:rPr>
        <w:t xml:space="preserve"> код особа, што говори у прилог </w:t>
      </w:r>
      <w:r w:rsidRPr="0016747C">
        <w:rPr>
          <w:rFonts w:ascii="Times New Roman" w:hAnsi="Times New Roman" w:cs="Times New Roman"/>
          <w:sz w:val="24"/>
          <w:szCs w:val="24"/>
        </w:rPr>
        <w:t>модел сензитизације на стрес</w:t>
      </w:r>
      <w:r>
        <w:rPr>
          <w:rFonts w:ascii="Times New Roman" w:hAnsi="Times New Roman" w:cs="Times New Roman"/>
          <w:sz w:val="24"/>
          <w:szCs w:val="24"/>
        </w:rPr>
        <w:t xml:space="preserve">. Испоставило се да испитаници који су били изложени великом броју </w:t>
      </w:r>
      <w:r w:rsidRPr="00EF50E8">
        <w:rPr>
          <w:rFonts w:ascii="Times New Roman" w:hAnsi="Times New Roman" w:cs="Times New Roman"/>
          <w:sz w:val="24"/>
          <w:szCs w:val="24"/>
        </w:rPr>
        <w:t>негативних раних искустава извештавају о повишеном нивоу дистреса независно од броја актуелних стресора.</w:t>
      </w:r>
      <w:r>
        <w:rPr>
          <w:rFonts w:ascii="Times New Roman" w:hAnsi="Times New Roman" w:cs="Times New Roman"/>
          <w:sz w:val="24"/>
          <w:szCs w:val="24"/>
        </w:rPr>
        <w:t xml:space="preserve"> Међутим, </w:t>
      </w:r>
      <w:r w:rsidRPr="00E2322B">
        <w:rPr>
          <w:rFonts w:ascii="Times New Roman" w:hAnsi="Times New Roman" w:cs="Times New Roman"/>
          <w:sz w:val="24"/>
          <w:szCs w:val="24"/>
        </w:rPr>
        <w:t>испитаници који су били мање изложени негативним искуствима у детињству, а имају и мали број актуелних стресора, испољавају најнижи дистрес, па се код њих као адекватнији модел показује модел инокулације стреса.</w:t>
      </w:r>
      <w:r>
        <w:rPr>
          <w:rFonts w:ascii="Times New Roman" w:hAnsi="Times New Roman" w:cs="Times New Roman"/>
          <w:sz w:val="24"/>
          <w:szCs w:val="24"/>
        </w:rPr>
        <w:t xml:space="preserve"> У закључку аутори истичу како њихови налази указују на то да модераторски ефекат раних негативних искустав није линеаран, већ зависи како од нивоа изложености аверзивним искуствима у детињству, тако и од нивоа изложености актуелним стресорима. Значај ово</w:t>
      </w:r>
      <w:r w:rsidR="00B731E8">
        <w:rPr>
          <w:rFonts w:ascii="Times New Roman" w:hAnsi="Times New Roman" w:cs="Times New Roman"/>
          <w:sz w:val="24"/>
          <w:szCs w:val="24"/>
        </w:rPr>
        <w:t>г</w:t>
      </w:r>
      <w:r>
        <w:rPr>
          <w:rFonts w:ascii="Times New Roman" w:hAnsi="Times New Roman" w:cs="Times New Roman"/>
          <w:sz w:val="24"/>
          <w:szCs w:val="24"/>
        </w:rPr>
        <w:t xml:space="preserve"> истраживања је како теоријски, тако и практичан, јер оно указује на развојне факторе који доприносе развијању резилијентности приликом суочавања са стресним ситуацијама у одраслом добу.</w:t>
      </w:r>
    </w:p>
    <w:p w:rsidR="00974F0C" w:rsidRPr="00B135E1" w:rsidRDefault="00974F0C" w:rsidP="00492F0D">
      <w:pPr>
        <w:spacing w:line="276" w:lineRule="auto"/>
        <w:jc w:val="both"/>
        <w:rPr>
          <w:rFonts w:ascii="Times New Roman" w:hAnsi="Times New Roman" w:cs="Times New Roman"/>
          <w:sz w:val="24"/>
          <w:szCs w:val="24"/>
          <w:highlight w:val="yellow"/>
        </w:rPr>
      </w:pPr>
    </w:p>
    <w:p w:rsidR="008E0914" w:rsidRPr="00B135E1" w:rsidRDefault="008E0914" w:rsidP="00492F0D">
      <w:pPr>
        <w:spacing w:line="276" w:lineRule="auto"/>
        <w:jc w:val="both"/>
        <w:rPr>
          <w:rFonts w:ascii="Times New Roman" w:hAnsi="Times New Roman" w:cs="Times New Roman"/>
          <w:b/>
          <w:sz w:val="24"/>
          <w:szCs w:val="24"/>
        </w:rPr>
      </w:pPr>
      <w:r w:rsidRPr="00B135E1">
        <w:rPr>
          <w:rFonts w:ascii="Times New Roman" w:hAnsi="Times New Roman" w:cs="Times New Roman"/>
          <w:b/>
          <w:sz w:val="24"/>
          <w:szCs w:val="24"/>
        </w:rPr>
        <w:t>Приступно предавање</w:t>
      </w:r>
      <w:r w:rsidR="0096713A" w:rsidRPr="00B135E1">
        <w:rPr>
          <w:rFonts w:ascii="Times New Roman" w:hAnsi="Times New Roman" w:cs="Times New Roman"/>
          <w:b/>
          <w:sz w:val="24"/>
          <w:szCs w:val="24"/>
        </w:rPr>
        <w:t xml:space="preserve"> др Милице Лазић</w:t>
      </w:r>
    </w:p>
    <w:p w:rsidR="00711239" w:rsidRPr="00B135E1" w:rsidRDefault="005E5437" w:rsidP="00492F0D">
      <w:pPr>
        <w:spacing w:line="276" w:lineRule="auto"/>
        <w:jc w:val="both"/>
        <w:rPr>
          <w:rFonts w:ascii="Times New Roman" w:hAnsi="Times New Roman" w:cs="Times New Roman"/>
          <w:sz w:val="24"/>
          <w:szCs w:val="24"/>
        </w:rPr>
      </w:pPr>
      <w:r w:rsidRPr="00B135E1">
        <w:rPr>
          <w:rFonts w:ascii="Times New Roman" w:hAnsi="Times New Roman" w:cs="Times New Roman"/>
          <w:sz w:val="24"/>
          <w:szCs w:val="24"/>
        </w:rPr>
        <w:t xml:space="preserve">Кандидаткиња др Милица Лазић одржала је јавно приступно предавање 17. априла 2019. године у 17.45 часова, на тему „Историјски развој општепсихолошких појмова”. Комисија је процењивала припрему предавања, структуру и квалитет садржаја предавања и дидактичко-методички аспект извођења предавања, и на основу тога је сваки члан Комисије оценио предавање оценом од 1 до 5. На основу појединачних оцена свих чланова Комисије приступно предавање кандидаткиње оцењено је укупном просечном оценом </w:t>
      </w:r>
      <w:r w:rsidR="000F1737">
        <w:rPr>
          <w:rFonts w:ascii="Times New Roman" w:hAnsi="Times New Roman" w:cs="Times New Roman"/>
          <w:sz w:val="24"/>
          <w:szCs w:val="24"/>
        </w:rPr>
        <w:t>4,44</w:t>
      </w:r>
      <w:r w:rsidRPr="00B8234F">
        <w:rPr>
          <w:rFonts w:ascii="Times New Roman" w:hAnsi="Times New Roman" w:cs="Times New Roman"/>
          <w:sz w:val="24"/>
          <w:szCs w:val="24"/>
        </w:rPr>
        <w:t>.</w:t>
      </w:r>
    </w:p>
    <w:p w:rsidR="005E5437" w:rsidRPr="00B135E1" w:rsidRDefault="005E5437" w:rsidP="00492F0D">
      <w:pPr>
        <w:spacing w:line="276" w:lineRule="auto"/>
        <w:jc w:val="both"/>
        <w:rPr>
          <w:rFonts w:ascii="Times New Roman" w:hAnsi="Times New Roman" w:cs="Times New Roman"/>
          <w:sz w:val="24"/>
          <w:szCs w:val="24"/>
          <w:highlight w:val="yellow"/>
        </w:rPr>
      </w:pPr>
    </w:p>
    <w:p w:rsidR="008E0914" w:rsidRPr="00896DE8" w:rsidRDefault="008E0914" w:rsidP="00492F0D">
      <w:pPr>
        <w:spacing w:line="276" w:lineRule="auto"/>
        <w:jc w:val="both"/>
        <w:rPr>
          <w:rFonts w:ascii="Times New Roman" w:hAnsi="Times New Roman" w:cs="Times New Roman"/>
          <w:b/>
          <w:sz w:val="24"/>
          <w:szCs w:val="24"/>
        </w:rPr>
      </w:pPr>
      <w:r w:rsidRPr="00896DE8">
        <w:rPr>
          <w:rFonts w:ascii="Times New Roman" w:hAnsi="Times New Roman" w:cs="Times New Roman"/>
          <w:b/>
          <w:sz w:val="24"/>
          <w:szCs w:val="24"/>
        </w:rPr>
        <w:t>Закључна оцена о кандидат</w:t>
      </w:r>
      <w:r w:rsidR="006476C5" w:rsidRPr="00896DE8">
        <w:rPr>
          <w:rFonts w:ascii="Times New Roman" w:hAnsi="Times New Roman" w:cs="Times New Roman"/>
          <w:b/>
          <w:sz w:val="24"/>
          <w:szCs w:val="24"/>
        </w:rPr>
        <w:t>кињи</w:t>
      </w:r>
    </w:p>
    <w:p w:rsidR="0083391B" w:rsidRPr="00896DE8" w:rsidRDefault="0083391B" w:rsidP="00492F0D">
      <w:pPr>
        <w:spacing w:line="276" w:lineRule="auto"/>
        <w:jc w:val="both"/>
        <w:rPr>
          <w:rFonts w:ascii="Times New Roman" w:hAnsi="Times New Roman" w:cs="Times New Roman"/>
          <w:sz w:val="24"/>
          <w:szCs w:val="24"/>
        </w:rPr>
      </w:pPr>
      <w:r w:rsidRPr="00896DE8">
        <w:rPr>
          <w:rFonts w:ascii="Times New Roman" w:hAnsi="Times New Roman" w:cs="Times New Roman"/>
          <w:sz w:val="24"/>
          <w:szCs w:val="24"/>
        </w:rPr>
        <w:t xml:space="preserve">На основу анализе укупног научног и стручног рада др </w:t>
      </w:r>
      <w:r w:rsidR="00890524" w:rsidRPr="00896DE8">
        <w:rPr>
          <w:rFonts w:ascii="Times New Roman" w:hAnsi="Times New Roman" w:cs="Times New Roman"/>
          <w:sz w:val="24"/>
          <w:szCs w:val="24"/>
        </w:rPr>
        <w:t>Милице Лазић</w:t>
      </w:r>
      <w:r w:rsidRPr="00896DE8">
        <w:rPr>
          <w:rFonts w:ascii="Times New Roman" w:hAnsi="Times New Roman" w:cs="Times New Roman"/>
          <w:sz w:val="24"/>
          <w:szCs w:val="24"/>
        </w:rPr>
        <w:t xml:space="preserve"> Комисија је закључила да се ради о одличној кандидат</w:t>
      </w:r>
      <w:r w:rsidR="004D5FDB" w:rsidRPr="00896DE8">
        <w:rPr>
          <w:rFonts w:ascii="Times New Roman" w:hAnsi="Times New Roman" w:cs="Times New Roman"/>
          <w:sz w:val="24"/>
          <w:szCs w:val="24"/>
        </w:rPr>
        <w:t xml:space="preserve">кињи која, иако млад истраживач, има значајну научну продукцију и учешће у бројним </w:t>
      </w:r>
      <w:r w:rsidR="0088075B">
        <w:rPr>
          <w:rFonts w:ascii="Times New Roman" w:hAnsi="Times New Roman" w:cs="Times New Roman"/>
          <w:sz w:val="24"/>
          <w:szCs w:val="24"/>
        </w:rPr>
        <w:t>пројектима</w:t>
      </w:r>
      <w:r w:rsidR="004D5FDB" w:rsidRPr="00896DE8">
        <w:rPr>
          <w:rFonts w:ascii="Times New Roman" w:hAnsi="Times New Roman" w:cs="Times New Roman"/>
          <w:sz w:val="24"/>
          <w:szCs w:val="24"/>
        </w:rPr>
        <w:t xml:space="preserve">. Међутим, истраживачка интересовања </w:t>
      </w:r>
      <w:r w:rsidR="004D5FDB" w:rsidRPr="00896DE8">
        <w:rPr>
          <w:rFonts w:ascii="Times New Roman" w:hAnsi="Times New Roman" w:cs="Times New Roman"/>
          <w:sz w:val="24"/>
          <w:szCs w:val="24"/>
        </w:rPr>
        <w:lastRenderedPageBreak/>
        <w:t>кандидаткиње, њене публикације, као и досадашње педагошко искуст</w:t>
      </w:r>
      <w:r w:rsidR="00800CAC">
        <w:rPr>
          <w:rFonts w:ascii="Times New Roman" w:hAnsi="Times New Roman" w:cs="Times New Roman"/>
          <w:sz w:val="24"/>
          <w:szCs w:val="24"/>
        </w:rPr>
        <w:t>во, доследно припадају области К</w:t>
      </w:r>
      <w:bookmarkStart w:id="1" w:name="_GoBack"/>
      <w:bookmarkEnd w:id="1"/>
      <w:r w:rsidR="004D5FDB" w:rsidRPr="00896DE8">
        <w:rPr>
          <w:rFonts w:ascii="Times New Roman" w:hAnsi="Times New Roman" w:cs="Times New Roman"/>
          <w:sz w:val="24"/>
          <w:szCs w:val="24"/>
        </w:rPr>
        <w:t xml:space="preserve">линичке психологије и стога нису на релевантан начин повезани са областима у оквиру курсева на којима би кандидаткиња била ангажована. </w:t>
      </w:r>
      <w:r w:rsidRPr="00896DE8">
        <w:rPr>
          <w:rFonts w:ascii="Times New Roman" w:hAnsi="Times New Roman" w:cs="Times New Roman"/>
          <w:sz w:val="24"/>
          <w:szCs w:val="24"/>
        </w:rPr>
        <w:t xml:space="preserve">На основу свега тога Комисија закључује да др </w:t>
      </w:r>
      <w:r w:rsidR="004D5FDB" w:rsidRPr="00896DE8">
        <w:rPr>
          <w:rFonts w:ascii="Times New Roman" w:hAnsi="Times New Roman" w:cs="Times New Roman"/>
          <w:sz w:val="24"/>
          <w:szCs w:val="24"/>
        </w:rPr>
        <w:t>Милица Лазић</w:t>
      </w:r>
      <w:r w:rsidRPr="00896DE8">
        <w:rPr>
          <w:rFonts w:ascii="Times New Roman" w:hAnsi="Times New Roman" w:cs="Times New Roman"/>
          <w:sz w:val="24"/>
          <w:szCs w:val="24"/>
        </w:rPr>
        <w:t xml:space="preserve"> задовољава </w:t>
      </w:r>
      <w:r w:rsidR="00551E9C" w:rsidRPr="00896DE8">
        <w:rPr>
          <w:rFonts w:ascii="Times New Roman" w:hAnsi="Times New Roman" w:cs="Times New Roman"/>
          <w:sz w:val="24"/>
          <w:szCs w:val="24"/>
        </w:rPr>
        <w:t>опште</w:t>
      </w:r>
      <w:r w:rsidR="009B71DF" w:rsidRPr="00896DE8">
        <w:rPr>
          <w:rFonts w:ascii="Times New Roman" w:hAnsi="Times New Roman" w:cs="Times New Roman"/>
          <w:sz w:val="24"/>
          <w:szCs w:val="24"/>
        </w:rPr>
        <w:t xml:space="preserve"> услове за избор у звање доцента за ужу научну област Општа психологија</w:t>
      </w:r>
      <w:r w:rsidR="00551E9C" w:rsidRPr="00896DE8">
        <w:rPr>
          <w:rFonts w:ascii="Times New Roman" w:hAnsi="Times New Roman" w:cs="Times New Roman"/>
          <w:sz w:val="24"/>
          <w:szCs w:val="24"/>
        </w:rPr>
        <w:t xml:space="preserve">, али не и </w:t>
      </w:r>
      <w:r w:rsidR="003C3096" w:rsidRPr="00896DE8">
        <w:rPr>
          <w:rFonts w:ascii="Times New Roman" w:hAnsi="Times New Roman" w:cs="Times New Roman"/>
          <w:sz w:val="24"/>
          <w:szCs w:val="24"/>
        </w:rPr>
        <w:t>ближе</w:t>
      </w:r>
      <w:r w:rsidR="009B71DF" w:rsidRPr="00896DE8">
        <w:rPr>
          <w:rFonts w:ascii="Times New Roman" w:hAnsi="Times New Roman" w:cs="Times New Roman"/>
          <w:sz w:val="24"/>
          <w:szCs w:val="24"/>
        </w:rPr>
        <w:t xml:space="preserve"> услове који се тичу области и курсева на којима би била ангажована</w:t>
      </w:r>
      <w:r w:rsidRPr="00896DE8">
        <w:rPr>
          <w:rFonts w:ascii="Times New Roman" w:hAnsi="Times New Roman" w:cs="Times New Roman"/>
          <w:sz w:val="24"/>
          <w:szCs w:val="24"/>
        </w:rPr>
        <w:t>.</w:t>
      </w:r>
    </w:p>
    <w:p w:rsidR="004E7E7A" w:rsidRDefault="004E7E7A" w:rsidP="00492F0D">
      <w:pPr>
        <w:spacing w:line="276" w:lineRule="auto"/>
        <w:jc w:val="both"/>
        <w:rPr>
          <w:rFonts w:ascii="Times New Roman" w:hAnsi="Times New Roman" w:cs="Times New Roman"/>
          <w:sz w:val="24"/>
          <w:szCs w:val="24"/>
          <w:highlight w:val="yellow"/>
        </w:rPr>
      </w:pPr>
    </w:p>
    <w:p w:rsidR="00896DE8" w:rsidRDefault="00896DE8" w:rsidP="00492F0D">
      <w:pPr>
        <w:tabs>
          <w:tab w:val="left" w:pos="2760"/>
        </w:tabs>
        <w:spacing w:line="276" w:lineRule="auto"/>
        <w:jc w:val="center"/>
        <w:rPr>
          <w:rFonts w:ascii="Times New Roman" w:hAnsi="Times New Roman" w:cs="Times New Roman"/>
          <w:sz w:val="24"/>
          <w:szCs w:val="24"/>
        </w:rPr>
      </w:pPr>
    </w:p>
    <w:p w:rsidR="004E7E7A" w:rsidRPr="00E15744" w:rsidRDefault="004E7E7A" w:rsidP="00492F0D">
      <w:pPr>
        <w:tabs>
          <w:tab w:val="left" w:pos="2760"/>
        </w:tabs>
        <w:spacing w:line="276" w:lineRule="auto"/>
        <w:jc w:val="center"/>
        <w:rPr>
          <w:rFonts w:ascii="Times New Roman" w:hAnsi="Times New Roman" w:cs="Times New Roman"/>
          <w:sz w:val="24"/>
          <w:szCs w:val="24"/>
        </w:rPr>
      </w:pPr>
      <w:r w:rsidRPr="00E15744">
        <w:rPr>
          <w:rFonts w:ascii="Times New Roman" w:hAnsi="Times New Roman" w:cs="Times New Roman"/>
          <w:sz w:val="24"/>
          <w:szCs w:val="24"/>
        </w:rPr>
        <w:t>* * *</w:t>
      </w:r>
    </w:p>
    <w:p w:rsidR="004E7E7A" w:rsidRPr="00E15744" w:rsidRDefault="004E7E7A" w:rsidP="00492F0D">
      <w:pPr>
        <w:tabs>
          <w:tab w:val="left" w:pos="2760"/>
        </w:tabs>
        <w:spacing w:line="276" w:lineRule="auto"/>
        <w:jc w:val="both"/>
        <w:rPr>
          <w:rFonts w:ascii="Times New Roman" w:hAnsi="Times New Roman" w:cs="Times New Roman"/>
          <w:sz w:val="24"/>
          <w:szCs w:val="24"/>
        </w:rPr>
      </w:pPr>
    </w:p>
    <w:p w:rsidR="004E7E7A" w:rsidRDefault="004E7E7A" w:rsidP="00492F0D">
      <w:pPr>
        <w:tabs>
          <w:tab w:val="left" w:pos="2760"/>
        </w:tabs>
        <w:spacing w:line="276" w:lineRule="auto"/>
        <w:jc w:val="both"/>
        <w:rPr>
          <w:rFonts w:ascii="Times New Roman" w:hAnsi="Times New Roman" w:cs="Times New Roman"/>
          <w:sz w:val="24"/>
          <w:szCs w:val="24"/>
        </w:rPr>
      </w:pPr>
      <w:r w:rsidRPr="00E15744">
        <w:rPr>
          <w:rFonts w:ascii="Times New Roman" w:hAnsi="Times New Roman" w:cs="Times New Roman"/>
          <w:sz w:val="24"/>
          <w:szCs w:val="24"/>
        </w:rPr>
        <w:t xml:space="preserve">На основу свих изнетих података Комисија констатује да од пријављених кандидата </w:t>
      </w:r>
      <w:r w:rsidR="001828DD">
        <w:rPr>
          <w:rFonts w:ascii="Times New Roman" w:hAnsi="Times New Roman" w:cs="Times New Roman"/>
          <w:sz w:val="24"/>
          <w:szCs w:val="24"/>
        </w:rPr>
        <w:t>др Каја Дамњановић</w:t>
      </w:r>
      <w:r w:rsidRPr="00E15744">
        <w:rPr>
          <w:rFonts w:ascii="Times New Roman" w:hAnsi="Times New Roman" w:cs="Times New Roman"/>
          <w:sz w:val="24"/>
          <w:szCs w:val="24"/>
        </w:rPr>
        <w:t xml:space="preserve"> задовољава све услове за избор у звање </w:t>
      </w:r>
      <w:r w:rsidR="001828DD">
        <w:rPr>
          <w:rFonts w:ascii="Times New Roman" w:hAnsi="Times New Roman" w:cs="Times New Roman"/>
          <w:sz w:val="24"/>
          <w:szCs w:val="24"/>
        </w:rPr>
        <w:t>доцента</w:t>
      </w:r>
      <w:r w:rsidRPr="00E15744">
        <w:rPr>
          <w:rFonts w:ascii="Times New Roman" w:hAnsi="Times New Roman" w:cs="Times New Roman"/>
          <w:sz w:val="24"/>
          <w:szCs w:val="24"/>
        </w:rPr>
        <w:t xml:space="preserve"> за ужу научну област Општа психологија</w:t>
      </w:r>
      <w:r w:rsidR="004F7EF2">
        <w:rPr>
          <w:rFonts w:ascii="Times New Roman" w:hAnsi="Times New Roman" w:cs="Times New Roman"/>
          <w:sz w:val="24"/>
          <w:szCs w:val="24"/>
        </w:rPr>
        <w:t xml:space="preserve"> и да </w:t>
      </w:r>
      <w:r w:rsidR="004F7EF2" w:rsidRPr="004F7EF2">
        <w:rPr>
          <w:rFonts w:ascii="Times New Roman" w:hAnsi="Times New Roman" w:cs="Times New Roman"/>
          <w:sz w:val="24"/>
          <w:szCs w:val="24"/>
        </w:rPr>
        <w:t>значајно премашуј</w:t>
      </w:r>
      <w:r w:rsidR="004F7EF2">
        <w:rPr>
          <w:rFonts w:ascii="Times New Roman" w:hAnsi="Times New Roman" w:cs="Times New Roman"/>
          <w:sz w:val="24"/>
          <w:szCs w:val="24"/>
        </w:rPr>
        <w:t>е</w:t>
      </w:r>
      <w:r w:rsidR="004F7EF2" w:rsidRPr="004F7EF2">
        <w:rPr>
          <w:rFonts w:ascii="Times New Roman" w:hAnsi="Times New Roman" w:cs="Times New Roman"/>
          <w:sz w:val="24"/>
          <w:szCs w:val="24"/>
        </w:rPr>
        <w:t xml:space="preserve"> минималне услове за избор у ово звање</w:t>
      </w:r>
      <w:r w:rsidRPr="00E15744">
        <w:rPr>
          <w:rFonts w:ascii="Times New Roman" w:hAnsi="Times New Roman" w:cs="Times New Roman"/>
          <w:sz w:val="24"/>
          <w:szCs w:val="24"/>
        </w:rPr>
        <w:t xml:space="preserve">. Стога, предлажемо Изборном већу Филозофског факултета да </w:t>
      </w:r>
      <w:r w:rsidR="001828DD">
        <w:rPr>
          <w:rFonts w:ascii="Times New Roman" w:hAnsi="Times New Roman" w:cs="Times New Roman"/>
          <w:sz w:val="24"/>
          <w:szCs w:val="24"/>
        </w:rPr>
        <w:t>др Кају Дамњановић</w:t>
      </w:r>
      <w:r w:rsidRPr="00E15744">
        <w:rPr>
          <w:rFonts w:ascii="Times New Roman" w:hAnsi="Times New Roman" w:cs="Times New Roman"/>
          <w:sz w:val="24"/>
          <w:szCs w:val="24"/>
        </w:rPr>
        <w:t xml:space="preserve"> изабере у звање </w:t>
      </w:r>
      <w:r w:rsidR="001828DD">
        <w:rPr>
          <w:rFonts w:ascii="Times New Roman" w:hAnsi="Times New Roman" w:cs="Times New Roman"/>
          <w:sz w:val="24"/>
          <w:szCs w:val="24"/>
        </w:rPr>
        <w:t>доцента</w:t>
      </w:r>
      <w:r w:rsidRPr="00E15744">
        <w:rPr>
          <w:rFonts w:ascii="Times New Roman" w:hAnsi="Times New Roman" w:cs="Times New Roman"/>
          <w:sz w:val="24"/>
          <w:szCs w:val="24"/>
        </w:rPr>
        <w:t xml:space="preserve"> за ужу научну област Општа психологија, са 50% пуног радног времена, на одређено време од </w:t>
      </w:r>
      <w:r w:rsidR="001828DD">
        <w:rPr>
          <w:rFonts w:ascii="Times New Roman" w:hAnsi="Times New Roman" w:cs="Times New Roman"/>
          <w:sz w:val="24"/>
          <w:szCs w:val="24"/>
        </w:rPr>
        <w:t>пет</w:t>
      </w:r>
      <w:r w:rsidRPr="00E15744">
        <w:rPr>
          <w:rFonts w:ascii="Times New Roman" w:hAnsi="Times New Roman" w:cs="Times New Roman"/>
          <w:sz w:val="24"/>
          <w:szCs w:val="24"/>
        </w:rPr>
        <w:t xml:space="preserve"> годин</w:t>
      </w:r>
      <w:r w:rsidR="001828DD">
        <w:rPr>
          <w:rFonts w:ascii="Times New Roman" w:hAnsi="Times New Roman" w:cs="Times New Roman"/>
          <w:sz w:val="24"/>
          <w:szCs w:val="24"/>
        </w:rPr>
        <w:t>а</w:t>
      </w:r>
      <w:r w:rsidRPr="00E15744">
        <w:rPr>
          <w:rFonts w:ascii="Times New Roman" w:hAnsi="Times New Roman" w:cs="Times New Roman"/>
          <w:sz w:val="24"/>
          <w:szCs w:val="24"/>
        </w:rPr>
        <w:t>.</w:t>
      </w:r>
    </w:p>
    <w:p w:rsidR="0083391B" w:rsidRDefault="0083391B" w:rsidP="00492F0D">
      <w:pPr>
        <w:tabs>
          <w:tab w:val="left" w:pos="2760"/>
        </w:tabs>
        <w:spacing w:line="276" w:lineRule="auto"/>
        <w:jc w:val="both"/>
        <w:rPr>
          <w:rFonts w:ascii="Times New Roman" w:hAnsi="Times New Roman" w:cs="Times New Roman"/>
          <w:sz w:val="24"/>
          <w:szCs w:val="24"/>
        </w:rPr>
      </w:pPr>
    </w:p>
    <w:p w:rsidR="004E7E7A" w:rsidRPr="00C746BE" w:rsidRDefault="004E7E7A" w:rsidP="00492F0D">
      <w:pPr>
        <w:tabs>
          <w:tab w:val="left" w:pos="2760"/>
        </w:tabs>
        <w:spacing w:line="276" w:lineRule="auto"/>
        <w:jc w:val="both"/>
        <w:rPr>
          <w:rFonts w:ascii="Times New Roman" w:hAnsi="Times New Roman" w:cs="Times New Roman"/>
          <w:sz w:val="24"/>
          <w:szCs w:val="24"/>
        </w:rPr>
      </w:pPr>
    </w:p>
    <w:p w:rsidR="004E7E7A" w:rsidRPr="00205027" w:rsidRDefault="004E7E7A" w:rsidP="00492F0D">
      <w:pPr>
        <w:tabs>
          <w:tab w:val="left" w:pos="2760"/>
        </w:tabs>
        <w:spacing w:line="276" w:lineRule="auto"/>
        <w:jc w:val="both"/>
        <w:rPr>
          <w:rFonts w:ascii="Times New Roman" w:hAnsi="Times New Roman" w:cs="Times New Roman"/>
          <w:sz w:val="24"/>
          <w:szCs w:val="24"/>
        </w:rPr>
      </w:pPr>
      <w:r w:rsidRPr="00E15744">
        <w:rPr>
          <w:rFonts w:ascii="Times New Roman" w:hAnsi="Times New Roman" w:cs="Times New Roman"/>
          <w:sz w:val="24"/>
          <w:szCs w:val="24"/>
        </w:rPr>
        <w:t>У Београду,</w:t>
      </w:r>
      <w:r w:rsidR="00205027">
        <w:rPr>
          <w:rFonts w:ascii="Times New Roman" w:hAnsi="Times New Roman" w:cs="Times New Roman"/>
          <w:sz w:val="24"/>
          <w:szCs w:val="24"/>
        </w:rPr>
        <w:t xml:space="preserve"> </w:t>
      </w:r>
      <w:r w:rsidR="004837C5">
        <w:rPr>
          <w:rFonts w:ascii="Times New Roman" w:hAnsi="Times New Roman" w:cs="Times New Roman"/>
          <w:sz w:val="24"/>
          <w:szCs w:val="24"/>
        </w:rPr>
        <w:t>1</w:t>
      </w:r>
      <w:r w:rsidR="00205027">
        <w:rPr>
          <w:rFonts w:ascii="Times New Roman" w:hAnsi="Times New Roman" w:cs="Times New Roman"/>
          <w:sz w:val="24"/>
          <w:szCs w:val="24"/>
        </w:rPr>
        <w:t>7</w:t>
      </w:r>
      <w:r w:rsidRPr="00B8234F">
        <w:rPr>
          <w:rFonts w:ascii="Times New Roman" w:hAnsi="Times New Roman" w:cs="Times New Roman"/>
          <w:sz w:val="24"/>
          <w:szCs w:val="24"/>
        </w:rPr>
        <w:t>.</w:t>
      </w:r>
      <w:r w:rsidRPr="00E15744">
        <w:rPr>
          <w:rFonts w:ascii="Times New Roman" w:hAnsi="Times New Roman" w:cs="Times New Roman"/>
          <w:sz w:val="24"/>
          <w:szCs w:val="24"/>
        </w:rPr>
        <w:t xml:space="preserve">04.2019. </w:t>
      </w:r>
    </w:p>
    <w:p w:rsidR="004E7E7A" w:rsidRPr="00E15744" w:rsidRDefault="004E7E7A" w:rsidP="00492F0D">
      <w:pPr>
        <w:tabs>
          <w:tab w:val="left" w:pos="2760"/>
        </w:tabs>
        <w:spacing w:line="276" w:lineRule="auto"/>
        <w:jc w:val="both"/>
        <w:rPr>
          <w:rFonts w:ascii="Times New Roman" w:hAnsi="Times New Roman" w:cs="Times New Roman"/>
          <w:sz w:val="24"/>
          <w:szCs w:val="24"/>
        </w:rPr>
      </w:pPr>
    </w:p>
    <w:p w:rsidR="004E7E7A" w:rsidRPr="00E15744" w:rsidRDefault="004E7E7A" w:rsidP="00492F0D">
      <w:pPr>
        <w:tabs>
          <w:tab w:val="left" w:pos="2760"/>
        </w:tabs>
        <w:spacing w:line="276" w:lineRule="auto"/>
        <w:jc w:val="both"/>
        <w:rPr>
          <w:rFonts w:ascii="Times New Roman" w:hAnsi="Times New Roman" w:cs="Times New Roman"/>
          <w:sz w:val="24"/>
          <w:szCs w:val="24"/>
        </w:rPr>
      </w:pPr>
    </w:p>
    <w:p w:rsidR="004E7E7A" w:rsidRPr="00E15744" w:rsidRDefault="004E7E7A" w:rsidP="00492F0D">
      <w:pPr>
        <w:tabs>
          <w:tab w:val="left" w:pos="2760"/>
        </w:tabs>
        <w:spacing w:line="276" w:lineRule="auto"/>
        <w:jc w:val="both"/>
        <w:rPr>
          <w:rFonts w:ascii="Times New Roman" w:hAnsi="Times New Roman" w:cs="Times New Roman"/>
          <w:sz w:val="24"/>
          <w:szCs w:val="24"/>
        </w:rPr>
      </w:pPr>
      <w:r w:rsidRPr="00E15744">
        <w:rPr>
          <w:rFonts w:ascii="Times New Roman" w:hAnsi="Times New Roman" w:cs="Times New Roman"/>
          <w:sz w:val="24"/>
          <w:szCs w:val="24"/>
        </w:rPr>
        <w:t xml:space="preserve">                                                                                                     Чланови комисије:</w:t>
      </w:r>
    </w:p>
    <w:p w:rsidR="004E7E7A" w:rsidRPr="00E15744" w:rsidRDefault="004E7E7A" w:rsidP="00492F0D">
      <w:pPr>
        <w:tabs>
          <w:tab w:val="left" w:pos="2760"/>
        </w:tabs>
        <w:spacing w:line="276" w:lineRule="auto"/>
        <w:jc w:val="both"/>
        <w:rPr>
          <w:rFonts w:ascii="Times New Roman" w:hAnsi="Times New Roman" w:cs="Times New Roman"/>
          <w:sz w:val="24"/>
          <w:szCs w:val="24"/>
        </w:rPr>
      </w:pP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_______________________________________</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др Биљана Станковић, доцент</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Филозофски факултет, Универзитет у Београду</w:t>
      </w:r>
    </w:p>
    <w:p w:rsidR="004E7E7A" w:rsidRPr="00E15744" w:rsidRDefault="004E7E7A" w:rsidP="00492F0D">
      <w:pPr>
        <w:tabs>
          <w:tab w:val="left" w:pos="2760"/>
        </w:tabs>
        <w:spacing w:line="276" w:lineRule="auto"/>
        <w:jc w:val="right"/>
        <w:rPr>
          <w:rFonts w:ascii="Times New Roman" w:hAnsi="Times New Roman" w:cs="Times New Roman"/>
          <w:sz w:val="24"/>
          <w:szCs w:val="24"/>
        </w:rPr>
      </w:pP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 xml:space="preserve">                                                                       __________________________________________                             </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др Дејан Тодоровић, редовни професор</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Филозофски факултет, Универзитет у Београду</w:t>
      </w:r>
    </w:p>
    <w:p w:rsidR="004E7E7A" w:rsidRPr="00E15744" w:rsidRDefault="004E7E7A" w:rsidP="00492F0D">
      <w:pPr>
        <w:tabs>
          <w:tab w:val="left" w:pos="2760"/>
        </w:tabs>
        <w:spacing w:line="276" w:lineRule="auto"/>
        <w:jc w:val="right"/>
        <w:rPr>
          <w:rFonts w:ascii="Times New Roman" w:hAnsi="Times New Roman" w:cs="Times New Roman"/>
          <w:sz w:val="24"/>
          <w:szCs w:val="24"/>
        </w:rPr>
      </w:pP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 xml:space="preserve">                                                               ________________________________________</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 xml:space="preserve">др Ивана Јанковић, доцент </w:t>
      </w:r>
    </w:p>
    <w:p w:rsidR="004E7E7A" w:rsidRPr="00E15744" w:rsidRDefault="004E7E7A" w:rsidP="00492F0D">
      <w:pPr>
        <w:tabs>
          <w:tab w:val="left" w:pos="2760"/>
        </w:tabs>
        <w:spacing w:line="276" w:lineRule="auto"/>
        <w:jc w:val="right"/>
        <w:rPr>
          <w:rFonts w:ascii="Times New Roman" w:hAnsi="Times New Roman" w:cs="Times New Roman"/>
          <w:sz w:val="24"/>
          <w:szCs w:val="24"/>
        </w:rPr>
      </w:pPr>
      <w:r w:rsidRPr="00E15744">
        <w:rPr>
          <w:rFonts w:ascii="Times New Roman" w:hAnsi="Times New Roman" w:cs="Times New Roman"/>
          <w:sz w:val="24"/>
          <w:szCs w:val="24"/>
        </w:rPr>
        <w:t>Филозофски факултет, Универзитет у Нишу</w:t>
      </w:r>
    </w:p>
    <w:p w:rsidR="004E7E7A" w:rsidRPr="00B135E1" w:rsidRDefault="004E7E7A" w:rsidP="00492F0D">
      <w:pPr>
        <w:spacing w:line="276" w:lineRule="auto"/>
        <w:jc w:val="both"/>
        <w:rPr>
          <w:rFonts w:ascii="Times New Roman" w:hAnsi="Times New Roman" w:cs="Times New Roman"/>
          <w:sz w:val="24"/>
          <w:szCs w:val="24"/>
          <w:highlight w:val="yellow"/>
        </w:rPr>
      </w:pPr>
    </w:p>
    <w:sectPr w:rsidR="004E7E7A" w:rsidRPr="00B135E1" w:rsidSect="007A69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574D3"/>
    <w:rsid w:val="0002792A"/>
    <w:rsid w:val="00034D90"/>
    <w:rsid w:val="00045912"/>
    <w:rsid w:val="00045EDA"/>
    <w:rsid w:val="000574D3"/>
    <w:rsid w:val="0007376F"/>
    <w:rsid w:val="000864DF"/>
    <w:rsid w:val="000D4421"/>
    <w:rsid w:val="000D5E53"/>
    <w:rsid w:val="000F1737"/>
    <w:rsid w:val="00122082"/>
    <w:rsid w:val="00122973"/>
    <w:rsid w:val="0014765B"/>
    <w:rsid w:val="001547FC"/>
    <w:rsid w:val="001828DD"/>
    <w:rsid w:val="0019010F"/>
    <w:rsid w:val="001979F5"/>
    <w:rsid w:val="001C6E77"/>
    <w:rsid w:val="001C70DD"/>
    <w:rsid w:val="001D2D8D"/>
    <w:rsid w:val="00205027"/>
    <w:rsid w:val="0020512E"/>
    <w:rsid w:val="0021143D"/>
    <w:rsid w:val="00245BDD"/>
    <w:rsid w:val="00262DAC"/>
    <w:rsid w:val="002651B9"/>
    <w:rsid w:val="0027294F"/>
    <w:rsid w:val="002B0220"/>
    <w:rsid w:val="002B76EE"/>
    <w:rsid w:val="002D43D3"/>
    <w:rsid w:val="00325E90"/>
    <w:rsid w:val="00341A9B"/>
    <w:rsid w:val="00352C52"/>
    <w:rsid w:val="00357240"/>
    <w:rsid w:val="003A0C34"/>
    <w:rsid w:val="003C0BF3"/>
    <w:rsid w:val="003C0EDE"/>
    <w:rsid w:val="003C3096"/>
    <w:rsid w:val="003F4EF8"/>
    <w:rsid w:val="00404814"/>
    <w:rsid w:val="004418B8"/>
    <w:rsid w:val="00473232"/>
    <w:rsid w:val="004766EE"/>
    <w:rsid w:val="004837C5"/>
    <w:rsid w:val="00487D1C"/>
    <w:rsid w:val="00492F0D"/>
    <w:rsid w:val="004A6019"/>
    <w:rsid w:val="004B6D12"/>
    <w:rsid w:val="004D5FDB"/>
    <w:rsid w:val="004E57E1"/>
    <w:rsid w:val="004E7E7A"/>
    <w:rsid w:val="004F307A"/>
    <w:rsid w:val="004F7EF2"/>
    <w:rsid w:val="00513494"/>
    <w:rsid w:val="00540A9C"/>
    <w:rsid w:val="00547CD8"/>
    <w:rsid w:val="00551E9C"/>
    <w:rsid w:val="0058547D"/>
    <w:rsid w:val="005E50BB"/>
    <w:rsid w:val="005E5437"/>
    <w:rsid w:val="00614B11"/>
    <w:rsid w:val="00616D2C"/>
    <w:rsid w:val="00622307"/>
    <w:rsid w:val="006476C5"/>
    <w:rsid w:val="00695519"/>
    <w:rsid w:val="006973B0"/>
    <w:rsid w:val="006B2E56"/>
    <w:rsid w:val="00703243"/>
    <w:rsid w:val="00711239"/>
    <w:rsid w:val="00716439"/>
    <w:rsid w:val="00746076"/>
    <w:rsid w:val="00782DE6"/>
    <w:rsid w:val="00784FE5"/>
    <w:rsid w:val="007A69BA"/>
    <w:rsid w:val="007B3DDB"/>
    <w:rsid w:val="007B7C61"/>
    <w:rsid w:val="007E3FFF"/>
    <w:rsid w:val="007E4006"/>
    <w:rsid w:val="00800CAC"/>
    <w:rsid w:val="0083391B"/>
    <w:rsid w:val="00840A0A"/>
    <w:rsid w:val="00843950"/>
    <w:rsid w:val="00873E9C"/>
    <w:rsid w:val="0088075B"/>
    <w:rsid w:val="0088488B"/>
    <w:rsid w:val="00890524"/>
    <w:rsid w:val="00890FA6"/>
    <w:rsid w:val="00891FE6"/>
    <w:rsid w:val="00896DE8"/>
    <w:rsid w:val="008B6B85"/>
    <w:rsid w:val="008E0914"/>
    <w:rsid w:val="008F2949"/>
    <w:rsid w:val="009042A6"/>
    <w:rsid w:val="009112D8"/>
    <w:rsid w:val="009160B6"/>
    <w:rsid w:val="00944D26"/>
    <w:rsid w:val="0095364A"/>
    <w:rsid w:val="009578E1"/>
    <w:rsid w:val="0096713A"/>
    <w:rsid w:val="0096783F"/>
    <w:rsid w:val="00974F0C"/>
    <w:rsid w:val="00984AE7"/>
    <w:rsid w:val="009A0971"/>
    <w:rsid w:val="009A1578"/>
    <w:rsid w:val="009B1161"/>
    <w:rsid w:val="009B71DF"/>
    <w:rsid w:val="009C4C66"/>
    <w:rsid w:val="009E2FD4"/>
    <w:rsid w:val="00A2178E"/>
    <w:rsid w:val="00A94F49"/>
    <w:rsid w:val="00AB1D0E"/>
    <w:rsid w:val="00AD6B08"/>
    <w:rsid w:val="00AE2199"/>
    <w:rsid w:val="00AE50C9"/>
    <w:rsid w:val="00B03079"/>
    <w:rsid w:val="00B135E1"/>
    <w:rsid w:val="00B14515"/>
    <w:rsid w:val="00B52FAD"/>
    <w:rsid w:val="00B558E4"/>
    <w:rsid w:val="00B57A84"/>
    <w:rsid w:val="00B731E8"/>
    <w:rsid w:val="00B8234F"/>
    <w:rsid w:val="00BA4598"/>
    <w:rsid w:val="00BC5972"/>
    <w:rsid w:val="00BD7749"/>
    <w:rsid w:val="00BE37C5"/>
    <w:rsid w:val="00BF3E28"/>
    <w:rsid w:val="00C3765F"/>
    <w:rsid w:val="00C67878"/>
    <w:rsid w:val="00C746BE"/>
    <w:rsid w:val="00C80D50"/>
    <w:rsid w:val="00CA76FD"/>
    <w:rsid w:val="00CB06A5"/>
    <w:rsid w:val="00D00641"/>
    <w:rsid w:val="00D31059"/>
    <w:rsid w:val="00D513DD"/>
    <w:rsid w:val="00D9450A"/>
    <w:rsid w:val="00DA7253"/>
    <w:rsid w:val="00DF42A4"/>
    <w:rsid w:val="00E0268E"/>
    <w:rsid w:val="00E25A20"/>
    <w:rsid w:val="00E36F5D"/>
    <w:rsid w:val="00E44513"/>
    <w:rsid w:val="00E56124"/>
    <w:rsid w:val="00E92738"/>
    <w:rsid w:val="00EA0FE5"/>
    <w:rsid w:val="00EB3D4C"/>
    <w:rsid w:val="00EC75A7"/>
    <w:rsid w:val="00EE369F"/>
    <w:rsid w:val="00F01F55"/>
    <w:rsid w:val="00F1098F"/>
    <w:rsid w:val="00F13AC5"/>
    <w:rsid w:val="00F31801"/>
    <w:rsid w:val="00F54C3C"/>
    <w:rsid w:val="00F60A24"/>
    <w:rsid w:val="00F8319F"/>
    <w:rsid w:val="00F85153"/>
    <w:rsid w:val="00F86D9D"/>
    <w:rsid w:val="00F92AB8"/>
    <w:rsid w:val="00F948F7"/>
    <w:rsid w:val="00FA41C1"/>
    <w:rsid w:val="00FB0A93"/>
    <w:rsid w:val="00FB580D"/>
    <w:rsid w:val="00FB64EC"/>
    <w:rsid w:val="00FC4C62"/>
    <w:rsid w:val="00FC5ABF"/>
    <w:rsid w:val="00FC759A"/>
    <w:rsid w:val="00FE1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D3"/>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230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A76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D3"/>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2307"/>
    <w:pPr>
      <w:autoSpaceDE w:val="0"/>
      <w:autoSpaceDN w:val="0"/>
      <w:adjustRightInd w:val="0"/>
      <w:spacing w:after="0" w:line="240" w:lineRule="auto"/>
    </w:pPr>
    <w:rPr>
      <w:rFonts w:ascii="Times New Roman" w:hAnsi="Times New Roman" w:cs="Times New Roman"/>
      <w:color w:val="000000"/>
      <w:sz w:val="24"/>
      <w:szCs w:val="24"/>
      <w:lang w:val="sr-Latn-RS"/>
    </w:rPr>
  </w:style>
  <w:style w:type="character" w:styleId="Hyperlink">
    <w:name w:val="Hyperlink"/>
    <w:basedOn w:val="DefaultParagraphFont"/>
    <w:uiPriority w:val="99"/>
    <w:unhideWhenUsed/>
    <w:rsid w:val="00CA76F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144-018-9992-6" TargetMode="External"/><Relationship Id="rId3" Type="http://schemas.openxmlformats.org/officeDocument/2006/relationships/webSettings" Target="webSettings.xml"/><Relationship Id="rId7" Type="http://schemas.openxmlformats.org/officeDocument/2006/relationships/hyperlink" Target="https://doi.org/10.1007/s10902-018-0050-8"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5964/ejop.v15i1.1698" TargetMode="External"/><Relationship Id="rId11" Type="http://schemas.openxmlformats.org/officeDocument/2006/relationships/theme" Target="theme/theme1.xml"/><Relationship Id="rId5" Type="http://schemas.openxmlformats.org/officeDocument/2006/relationships/hyperlink" Target="https://doi.org/10.5964/ejop.v15i1.1701" TargetMode="External"/><Relationship Id="rId10" Type="http://schemas.openxmlformats.org/officeDocument/2006/relationships/fontTable" Target="fontTable.xml"/><Relationship Id="rId4" Type="http://schemas.openxmlformats.org/officeDocument/2006/relationships/hyperlink" Target="http://jrp.pscholars.org/" TargetMode="External"/><Relationship Id="rId9" Type="http://schemas.openxmlformats.org/officeDocument/2006/relationships/hyperlink" Target="https://doi.org/10.1007/s11482-018-968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4834</Words>
  <Characters>27555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Stankovic</dc:creator>
  <cp:lastModifiedBy>Korisnik</cp:lastModifiedBy>
  <cp:revision>2</cp:revision>
  <cp:lastPrinted>2019-04-18T08:28:00Z</cp:lastPrinted>
  <dcterms:created xsi:type="dcterms:W3CDTF">2019-04-18T10:43:00Z</dcterms:created>
  <dcterms:modified xsi:type="dcterms:W3CDTF">2019-04-18T10:43:00Z</dcterms:modified>
</cp:coreProperties>
</file>