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8A" w:rsidRPr="008A57EA" w:rsidRDefault="00EE7618" w:rsidP="008A57EA">
      <w:pPr>
        <w:spacing w:after="0" w:line="240" w:lineRule="auto"/>
        <w:jc w:val="both"/>
        <w:rPr>
          <w:lang w:val="sr-Latn-CS"/>
        </w:rPr>
      </w:pPr>
      <w:r w:rsidRPr="008A57EA">
        <w:rPr>
          <w:lang w:val="sr-Latn-CS"/>
        </w:rPr>
        <w:t>Изборном већу</w:t>
      </w:r>
    </w:p>
    <w:p w:rsidR="006C098A" w:rsidRPr="008A57EA" w:rsidRDefault="00EE7618" w:rsidP="008A57EA">
      <w:pPr>
        <w:spacing w:after="0" w:line="240" w:lineRule="auto"/>
        <w:jc w:val="both"/>
        <w:rPr>
          <w:lang w:val="sr-Latn-CS"/>
        </w:rPr>
      </w:pPr>
      <w:r w:rsidRPr="008A57EA">
        <w:rPr>
          <w:lang w:val="sr-Latn-CS"/>
        </w:rPr>
        <w:t>Универзитета у Београду –</w:t>
      </w:r>
    </w:p>
    <w:p w:rsidR="006C098A" w:rsidRPr="008A57EA" w:rsidRDefault="00EE7618" w:rsidP="008A57EA">
      <w:pPr>
        <w:spacing w:after="0" w:line="240" w:lineRule="auto"/>
        <w:jc w:val="both"/>
        <w:rPr>
          <w:lang w:val="sr-Latn-CS"/>
        </w:rPr>
      </w:pPr>
      <w:r w:rsidRPr="008A57EA">
        <w:rPr>
          <w:lang w:val="sr-Latn-CS"/>
        </w:rPr>
        <w:t>Филозофског факултета</w:t>
      </w:r>
    </w:p>
    <w:p w:rsidR="006C098A" w:rsidRPr="008A57EA" w:rsidRDefault="006C098A" w:rsidP="008A57EA">
      <w:pPr>
        <w:spacing w:after="0" w:line="240" w:lineRule="auto"/>
        <w:jc w:val="both"/>
        <w:rPr>
          <w:lang w:val="sr-Latn-CS"/>
        </w:rPr>
      </w:pPr>
    </w:p>
    <w:p w:rsidR="006C098A" w:rsidRPr="008A57EA" w:rsidRDefault="006C098A" w:rsidP="008A57EA">
      <w:pPr>
        <w:spacing w:after="0" w:line="240" w:lineRule="auto"/>
        <w:jc w:val="both"/>
      </w:pPr>
    </w:p>
    <w:p w:rsidR="006C098A" w:rsidRPr="008A57EA" w:rsidRDefault="006C098A" w:rsidP="008A57EA">
      <w:pPr>
        <w:spacing w:after="0" w:line="240" w:lineRule="auto"/>
        <w:jc w:val="both"/>
      </w:pPr>
    </w:p>
    <w:p w:rsidR="006C098A" w:rsidRPr="008A57EA" w:rsidRDefault="006C098A" w:rsidP="008A57EA">
      <w:pPr>
        <w:spacing w:after="0" w:line="240" w:lineRule="auto"/>
        <w:jc w:val="both"/>
        <w:rPr>
          <w:lang w:val="sr-Latn-CS"/>
        </w:rPr>
      </w:pPr>
    </w:p>
    <w:p w:rsidR="006C098A" w:rsidRPr="008A57EA" w:rsidRDefault="00EE7618" w:rsidP="008A57EA">
      <w:pPr>
        <w:spacing w:after="0" w:line="240" w:lineRule="auto"/>
        <w:jc w:val="both"/>
        <w:rPr>
          <w:lang w:val="sr-Latn-CS"/>
        </w:rPr>
      </w:pPr>
      <w:r w:rsidRPr="008A57EA">
        <w:rPr>
          <w:lang w:val="sr-Latn-CS"/>
        </w:rPr>
        <w:t>Изборно веће Универзитета у Београду – Филозофског факултета</w:t>
      </w:r>
      <w:r w:rsidRPr="008A57EA">
        <w:rPr>
          <w:lang w:val="sr-Cyrl-CS"/>
        </w:rPr>
        <w:t>, а на предлог Одељења за социологију,</w:t>
      </w:r>
      <w:r w:rsidRPr="008A57EA">
        <w:rPr>
          <w:lang w:val="sr-Latn-CS"/>
        </w:rPr>
        <w:t xml:space="preserve"> изабрало нас је на </w:t>
      </w:r>
      <w:r w:rsidRPr="008A57EA">
        <w:rPr>
          <w:lang w:val="sr-Cyrl-CS"/>
        </w:rPr>
        <w:t xml:space="preserve">својој </w:t>
      </w:r>
      <w:r w:rsidRPr="008A57EA">
        <w:t>II</w:t>
      </w:r>
      <w:r w:rsidRPr="008A57EA">
        <w:rPr>
          <w:lang w:val="sr-Latn-CS"/>
        </w:rPr>
        <w:t xml:space="preserve"> </w:t>
      </w:r>
      <w:r w:rsidRPr="008A57EA">
        <w:rPr>
          <w:lang w:val="sr-Cyrl-CS"/>
        </w:rPr>
        <w:t xml:space="preserve">редовној </w:t>
      </w:r>
      <w:r w:rsidRPr="008A57EA">
        <w:rPr>
          <w:lang w:val="sr-Latn-CS"/>
        </w:rPr>
        <w:t>седници</w:t>
      </w:r>
      <w:r w:rsidRPr="008A57EA">
        <w:rPr>
          <w:lang w:val="sr-Cyrl-CS"/>
        </w:rPr>
        <w:t>,</w:t>
      </w:r>
      <w:r w:rsidRPr="008A57EA">
        <w:rPr>
          <w:lang w:val="sr-Latn-CS"/>
        </w:rPr>
        <w:t xml:space="preserve"> одржаној </w:t>
      </w:r>
      <w:r w:rsidRPr="008A57EA">
        <w:t>20</w:t>
      </w:r>
      <w:r w:rsidRPr="008A57EA">
        <w:rPr>
          <w:lang w:val="sr-Latn-CS"/>
        </w:rPr>
        <w:t xml:space="preserve">. </w:t>
      </w:r>
      <w:r w:rsidRPr="008A57EA">
        <w:t>децембра 2018</w:t>
      </w:r>
      <w:r w:rsidRPr="008A57EA">
        <w:rPr>
          <w:lang w:val="sr-Cyrl-CS"/>
        </w:rPr>
        <w:t>,</w:t>
      </w:r>
      <w:r w:rsidRPr="008A57EA">
        <w:rPr>
          <w:lang w:val="sr-Latn-CS"/>
        </w:rPr>
        <w:t xml:space="preserve"> у Комисију за припрему извештаја за избор a</w:t>
      </w:r>
      <w:r w:rsidRPr="008A57EA">
        <w:rPr>
          <w:lang w:val="sr-Cyrl-CS"/>
        </w:rPr>
        <w:t xml:space="preserve">систента </w:t>
      </w:r>
      <w:r w:rsidRPr="008A57EA">
        <w:rPr>
          <w:lang w:val="sr-Latn-CS"/>
        </w:rPr>
        <w:t>за ужу научну област СОЦИОЛОГИЈА – тежиште истраживања Историја соци</w:t>
      </w:r>
      <w:r w:rsidRPr="008A57EA">
        <w:t>олошк</w:t>
      </w:r>
      <w:r w:rsidRPr="008A57EA">
        <w:rPr>
          <w:lang w:val="sr-Latn-CS"/>
        </w:rPr>
        <w:t xml:space="preserve">их теорија, са 50% пуног радног времена, на одређено време од </w:t>
      </w:r>
      <w:bookmarkStart w:id="0" w:name="_GoBack"/>
      <w:bookmarkEnd w:id="0"/>
      <w:r w:rsidRPr="008A57EA">
        <w:rPr>
          <w:lang w:val="sr-Cyrl-CS"/>
        </w:rPr>
        <w:t xml:space="preserve">три </w:t>
      </w:r>
      <w:r w:rsidRPr="008A57EA">
        <w:rPr>
          <w:lang w:val="sr-Latn-CS"/>
        </w:rPr>
        <w:t>године</w:t>
      </w:r>
      <w:r w:rsidRPr="008A57EA">
        <w:t xml:space="preserve"> (реизбор)</w:t>
      </w:r>
      <w:r w:rsidRPr="008A57EA">
        <w:rPr>
          <w:lang w:val="sr-Latn-CS"/>
        </w:rPr>
        <w:t xml:space="preserve">. </w:t>
      </w:r>
    </w:p>
    <w:p w:rsidR="006C098A" w:rsidRPr="008A57EA" w:rsidRDefault="008A57EA" w:rsidP="008A57EA">
      <w:pPr>
        <w:spacing w:after="0" w:line="240" w:lineRule="auto"/>
        <w:jc w:val="both"/>
        <w:rPr>
          <w:lang w:val="sr-Latn-CS"/>
        </w:rPr>
      </w:pPr>
      <w:r>
        <w:tab/>
      </w:r>
      <w:r w:rsidR="00EE7618" w:rsidRPr="008A57EA">
        <w:rPr>
          <w:lang w:val="sr-Latn-CS"/>
        </w:rPr>
        <w:t>На основу увида у конкурсни материјал, подносимо наслову следећи</w:t>
      </w:r>
    </w:p>
    <w:p w:rsidR="006C098A" w:rsidRPr="008A57EA" w:rsidRDefault="006C098A" w:rsidP="008A57EA">
      <w:pPr>
        <w:spacing w:after="0" w:line="240" w:lineRule="auto"/>
        <w:jc w:val="both"/>
        <w:rPr>
          <w:lang w:val="sr-Latn-CS"/>
        </w:rPr>
      </w:pPr>
    </w:p>
    <w:p w:rsidR="006C098A" w:rsidRPr="008A57EA" w:rsidRDefault="006C098A" w:rsidP="008A57EA">
      <w:pPr>
        <w:spacing w:after="0" w:line="240" w:lineRule="auto"/>
        <w:jc w:val="both"/>
        <w:rPr>
          <w:lang w:val="sr-Latn-CS"/>
        </w:rPr>
      </w:pPr>
    </w:p>
    <w:p w:rsidR="006C098A" w:rsidRPr="008A57EA" w:rsidRDefault="00EE7618" w:rsidP="008A57EA">
      <w:pPr>
        <w:spacing w:after="0" w:line="240" w:lineRule="auto"/>
        <w:jc w:val="center"/>
        <w:rPr>
          <w:lang w:val="sr-Latn-CS"/>
        </w:rPr>
      </w:pPr>
      <w:r w:rsidRPr="008A57EA">
        <w:rPr>
          <w:lang w:val="sr-Latn-CS"/>
        </w:rPr>
        <w:t>ИЗВЕШТАЈ</w:t>
      </w:r>
    </w:p>
    <w:p w:rsidR="006C098A" w:rsidRPr="008A57EA" w:rsidRDefault="006C098A" w:rsidP="008A57EA">
      <w:pPr>
        <w:spacing w:after="0" w:line="240" w:lineRule="auto"/>
        <w:jc w:val="both"/>
        <w:rPr>
          <w:lang w:val="sr-Latn-CS"/>
        </w:rPr>
      </w:pPr>
    </w:p>
    <w:p w:rsidR="006C098A" w:rsidRPr="008A57EA" w:rsidRDefault="00EE7618" w:rsidP="008A57EA">
      <w:pPr>
        <w:spacing w:after="0" w:line="240" w:lineRule="auto"/>
        <w:jc w:val="both"/>
      </w:pPr>
      <w:r w:rsidRPr="008A57EA">
        <w:rPr>
          <w:lang w:val="sr-Latn-CS"/>
        </w:rPr>
        <w:t>На конкурс</w:t>
      </w:r>
      <w:r w:rsidRPr="008A57EA">
        <w:rPr>
          <w:lang w:val="sr-Cyrl-CS"/>
        </w:rPr>
        <w:t xml:space="preserve"> објављен </w:t>
      </w:r>
      <w:r w:rsidRPr="008A57EA">
        <w:t>26. децембра 2018.</w:t>
      </w:r>
      <w:r w:rsidRPr="008A57EA">
        <w:rPr>
          <w:lang w:val="sr-Cyrl-CS"/>
        </w:rPr>
        <w:t xml:space="preserve"> пријавил</w:t>
      </w:r>
      <w:r w:rsidRPr="008A57EA">
        <w:t>а</w:t>
      </w:r>
      <w:r w:rsidRPr="008A57EA">
        <w:rPr>
          <w:lang w:val="sr-Cyrl-CS"/>
        </w:rPr>
        <w:t xml:space="preserve"> се </w:t>
      </w:r>
      <w:r w:rsidRPr="008A57EA">
        <w:t>једна кандидаткиња</w:t>
      </w:r>
      <w:r w:rsidRPr="008A57EA">
        <w:rPr>
          <w:lang w:val="sr-Cyrl-CS"/>
        </w:rPr>
        <w:t>, Наташа Јовановић</w:t>
      </w:r>
      <w:r w:rsidRPr="008A57EA">
        <w:t xml:space="preserve"> Ајзенхамер. 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>Наташа Јова</w:t>
      </w:r>
      <w:r w:rsidR="009D2C43" w:rsidRPr="008A57EA">
        <w:t>новић Ајзенхамер рођена је 15.</w:t>
      </w:r>
      <w:r w:rsidR="009D2C43" w:rsidRPr="008A57EA">
        <w:rPr>
          <w:lang w:val="sl-SI"/>
        </w:rPr>
        <w:t xml:space="preserve"> </w:t>
      </w:r>
      <w:r w:rsidR="009D2C43" w:rsidRPr="008A57EA">
        <w:t xml:space="preserve">новембра </w:t>
      </w:r>
      <w:r w:rsidRPr="008A57EA">
        <w:t>1989. у Београду где је завршила основну школу „Браћа Барух“ и Пету београдску гимназију. Основне академске студије на Одељењу за социологију Филозофског факултета у Београду уписала је школске 2009/201</w:t>
      </w:r>
      <w:r w:rsidR="009D2C43" w:rsidRPr="008A57EA">
        <w:t xml:space="preserve">0. године а завршила их је 13. септембра </w:t>
      </w:r>
      <w:r w:rsidRPr="008A57EA">
        <w:t>2013. као студент генерације са просечном оценом 9,85 и највишом оценом на завршном раду на тему „Религијске забране у савременом друштву: пример ислама“ УДК: 316.74: 2 (ментор проф. др Милан Вукомановић). Мастер академске студије на истом факултету уписала је школске 2013/201</w:t>
      </w:r>
      <w:r w:rsidR="009D2C43" w:rsidRPr="008A57EA">
        <w:t xml:space="preserve">4. године а завршила их је 16. септембра </w:t>
      </w:r>
      <w:r w:rsidRPr="008A57EA">
        <w:t xml:space="preserve">2014. са просечном оценом 10,00 и највишом оценом на завршном мастер раду на тему „Улога ислама у друштвеним и политичким променама у Тунису након Арапског пролећа“ УДК: 316.74: 2 (ментор проф. др Милан Вукомановић). 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rPr>
          <w:lang w:val="sr-Cyrl-CS"/>
        </w:rPr>
        <w:t>Докторске студије социологије на Филозофском факултету у Београду</w:t>
      </w:r>
      <w:r w:rsidRPr="008A57EA">
        <w:t xml:space="preserve"> Наташа Јовановић Ајзенхамер</w:t>
      </w:r>
      <w:r w:rsidRPr="008A57EA">
        <w:rPr>
          <w:lang w:val="sr-Cyrl-CS"/>
        </w:rPr>
        <w:t xml:space="preserve"> уписала је 1. октобра 2014. и под менторством проф. др Милана Вукомановића израдила је предлог теме докторске дисертације под насловом </w:t>
      </w:r>
      <w:r w:rsidRPr="008A57EA">
        <w:rPr>
          <w:i/>
          <w:lang w:val="sr-Cyrl-CS"/>
        </w:rPr>
        <w:t xml:space="preserve">Веберово схватање значаја ратничког </w:t>
      </w:r>
      <w:r w:rsidRPr="008A57EA">
        <w:rPr>
          <w:i/>
        </w:rPr>
        <w:t>ethosa</w:t>
      </w:r>
      <w:r w:rsidRPr="008A57EA">
        <w:rPr>
          <w:i/>
          <w:lang w:val="sr-Cyrl-CS"/>
        </w:rPr>
        <w:t xml:space="preserve"> за настанак и развој ислама. </w:t>
      </w:r>
      <w:r w:rsidRPr="008A57EA">
        <w:rPr>
          <w:lang w:val="sr-Cyrl-CS"/>
        </w:rPr>
        <w:t>Предлог је са оценом 10 одбранила</w:t>
      </w:r>
      <w:r w:rsidRPr="008A57EA">
        <w:t xml:space="preserve"> у марту 2016. године</w:t>
      </w:r>
      <w:r w:rsidRPr="008A57EA">
        <w:rPr>
          <w:lang w:val="sr-Cyrl-CS"/>
        </w:rPr>
        <w:t xml:space="preserve"> пред комисијом у саставу проф. др Ивана Спасић, др Марко Пишев и проф. др Александар Молнар</w:t>
      </w:r>
      <w:r w:rsidRPr="008A57EA">
        <w:t>.</w:t>
      </w:r>
      <w:r w:rsidRPr="008A57EA">
        <w:rPr>
          <w:lang w:val="sr-Cyrl-CS"/>
        </w:rPr>
        <w:t xml:space="preserve"> </w:t>
      </w:r>
      <w:r w:rsidRPr="008A57EA">
        <w:t xml:space="preserve">Универзитет у Београду и Филозофски факултет у Београду дали су сагласност да се дисертација реализује. Положила је све предвиђене испите и остварила 160 ЕСП бодова а просечна оцена на докторским студијама је 10,00. 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 xml:space="preserve">Наташа Јовановић Ајзенхамер је најпре у школској 2014/2015. години као докторандкиња ангажована у настави учествовала у реализацији наставе на курсу </w:t>
      </w:r>
      <w:r w:rsidRPr="008A57EA">
        <w:rPr>
          <w:i/>
          <w:iCs/>
        </w:rPr>
        <w:t>Социологија избора</w:t>
      </w:r>
      <w:r w:rsidRPr="008A57EA">
        <w:t xml:space="preserve"> а потом је у школској 2015/2016 била ангажована, осим на курсу </w:t>
      </w:r>
      <w:r w:rsidRPr="008A57EA">
        <w:rPr>
          <w:i/>
          <w:iCs/>
        </w:rPr>
        <w:t>Социлогија избора,</w:t>
      </w:r>
      <w:r w:rsidRPr="008A57EA">
        <w:t xml:space="preserve"> и на курсевима </w:t>
      </w:r>
      <w:r w:rsidRPr="008A57EA">
        <w:rPr>
          <w:i/>
          <w:iCs/>
        </w:rPr>
        <w:t>Социологија политике</w:t>
      </w:r>
      <w:r w:rsidRPr="008A57EA">
        <w:t xml:space="preserve"> и </w:t>
      </w:r>
      <w:r w:rsidRPr="008A57EA">
        <w:rPr>
          <w:i/>
          <w:iCs/>
        </w:rPr>
        <w:t>Увод у светске религије</w:t>
      </w:r>
      <w:r w:rsidRPr="008A57EA">
        <w:t xml:space="preserve">. Од априла 2016. године кандидаткиња је запослена као асистент на Одељењу за социологију Филозофског факултета Универзитета у Београду </w:t>
      </w:r>
      <w:r w:rsidR="008A57EA">
        <w:t>(</w:t>
      </w:r>
      <w:r w:rsidR="008A57EA" w:rsidRPr="008A57EA">
        <w:rPr>
          <w:lang w:val="sr-Latn-CS"/>
        </w:rPr>
        <w:t>уж</w:t>
      </w:r>
      <w:r w:rsidR="008A57EA">
        <w:t>а</w:t>
      </w:r>
      <w:r w:rsidR="008A57EA" w:rsidRPr="008A57EA">
        <w:rPr>
          <w:lang w:val="sr-Latn-CS"/>
        </w:rPr>
        <w:t xml:space="preserve"> научн</w:t>
      </w:r>
      <w:r w:rsidR="008A57EA">
        <w:t>а</w:t>
      </w:r>
      <w:r w:rsidR="008A57EA" w:rsidRPr="008A57EA">
        <w:rPr>
          <w:lang w:val="sr-Latn-CS"/>
        </w:rPr>
        <w:t xml:space="preserve"> област СОЦИОЛОГИЈА – тежиште истраживања Историја соци</w:t>
      </w:r>
      <w:r w:rsidR="008A57EA" w:rsidRPr="008A57EA">
        <w:t>олошк</w:t>
      </w:r>
      <w:r w:rsidR="008A57EA" w:rsidRPr="008A57EA">
        <w:rPr>
          <w:lang w:val="sr-Latn-CS"/>
        </w:rPr>
        <w:t>их теорија</w:t>
      </w:r>
      <w:r w:rsidR="008A57EA">
        <w:t xml:space="preserve">) </w:t>
      </w:r>
      <w:r w:rsidRPr="008A57EA">
        <w:t xml:space="preserve">и ангажована је на следећим курсевима: </w:t>
      </w:r>
      <w:r w:rsidRPr="008A57EA">
        <w:rPr>
          <w:i/>
          <w:iCs/>
        </w:rPr>
        <w:t>Историја политичких и социјалних теорија</w:t>
      </w:r>
      <w:r w:rsidRPr="008A57EA">
        <w:t xml:space="preserve">, </w:t>
      </w:r>
      <w:r w:rsidRPr="008A57EA">
        <w:rPr>
          <w:i/>
          <w:iCs/>
        </w:rPr>
        <w:t>Класичне социолошке теорије</w:t>
      </w:r>
      <w:r w:rsidRPr="008A57EA">
        <w:t xml:space="preserve">, </w:t>
      </w:r>
      <w:r w:rsidRPr="008A57EA">
        <w:rPr>
          <w:i/>
          <w:iCs/>
        </w:rPr>
        <w:t>Савремене социолошке теорије</w:t>
      </w:r>
      <w:r w:rsidRPr="008A57EA">
        <w:t xml:space="preserve">, </w:t>
      </w:r>
      <w:r w:rsidRPr="008A57EA">
        <w:rPr>
          <w:i/>
          <w:iCs/>
        </w:rPr>
        <w:t>Увод у светске религије</w:t>
      </w:r>
      <w:r w:rsidRPr="008A57EA">
        <w:t xml:space="preserve"> и </w:t>
      </w:r>
      <w:r w:rsidRPr="008A57EA">
        <w:rPr>
          <w:i/>
          <w:iCs/>
        </w:rPr>
        <w:t>Социолошки практикум</w:t>
      </w:r>
      <w:r w:rsidRPr="008A57EA">
        <w:t>.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lastRenderedPageBreak/>
        <w:t>Наташа Јовановић Ајзенхамер добила је позитивне оцене на студентским ев</w:t>
      </w:r>
      <w:r w:rsidR="008A57EA">
        <w:t>а</w:t>
      </w:r>
      <w:r w:rsidRPr="008A57EA">
        <w:t xml:space="preserve">улацијама (оцена педагошког рада): </w:t>
      </w:r>
      <w:r w:rsidRPr="008A57EA">
        <w:rPr>
          <w:i/>
          <w:iCs/>
        </w:rPr>
        <w:t>Социолошки практикум</w:t>
      </w:r>
      <w:r w:rsidRPr="008A57EA">
        <w:t xml:space="preserve"> (2017): 5,00; </w:t>
      </w:r>
      <w:r w:rsidRPr="008A57EA">
        <w:rPr>
          <w:i/>
          <w:iCs/>
        </w:rPr>
        <w:t>Класичне социолошке теорије</w:t>
      </w:r>
      <w:r w:rsidRPr="008A57EA">
        <w:t xml:space="preserve"> (2017): 4,91; </w:t>
      </w:r>
      <w:r w:rsidRPr="008A57EA">
        <w:rPr>
          <w:i/>
          <w:iCs/>
        </w:rPr>
        <w:t>Увод у светске религије</w:t>
      </w:r>
      <w:r w:rsidRPr="008A57EA">
        <w:t xml:space="preserve"> (2017): 4,63; </w:t>
      </w:r>
      <w:r w:rsidRPr="008A57EA">
        <w:rPr>
          <w:i/>
          <w:iCs/>
        </w:rPr>
        <w:t xml:space="preserve">Историја политичких и социјалних теорија </w:t>
      </w:r>
      <w:r w:rsidRPr="008A57EA">
        <w:t xml:space="preserve">(2017): 4,86; </w:t>
      </w:r>
      <w:r w:rsidRPr="008A57EA">
        <w:rPr>
          <w:i/>
          <w:iCs/>
        </w:rPr>
        <w:t>Савремене социолошке теорије</w:t>
      </w:r>
      <w:r w:rsidRPr="008A57EA">
        <w:t xml:space="preserve"> (2017): 4,85; </w:t>
      </w:r>
      <w:r w:rsidRPr="008A57EA">
        <w:rPr>
          <w:i/>
          <w:iCs/>
        </w:rPr>
        <w:t>Класичне социолошке теорије</w:t>
      </w:r>
      <w:r w:rsidRPr="008A57EA">
        <w:t xml:space="preserve"> (2018): 4,88; </w:t>
      </w:r>
      <w:r w:rsidRPr="008A57EA">
        <w:rPr>
          <w:i/>
          <w:iCs/>
        </w:rPr>
        <w:t>Социолошки практикум</w:t>
      </w:r>
      <w:r w:rsidRPr="008A57EA">
        <w:t xml:space="preserve"> (2018): 5,00; </w:t>
      </w:r>
      <w:r w:rsidRPr="008A57EA">
        <w:rPr>
          <w:i/>
          <w:iCs/>
        </w:rPr>
        <w:t>Увод у светске религије</w:t>
      </w:r>
      <w:r w:rsidRPr="008A57EA">
        <w:t xml:space="preserve"> (2018): 4,93.</w:t>
      </w:r>
      <w:r w:rsidR="008A57EA">
        <w:t xml:space="preserve"> Одржала је и неколико предавања на матичним курсевима Класичне социолошке теорије (у пролећном семестру школске 2017/2018. године) и Историја политичких и социјалних теорија (у јесењем семестру школске 2018/2019. године) и добила завидно високе оцене – на првом курсу 4,97, а на другом 4,77 – што је након стицања звања доктора социолошких наука препоручује и за наставничку каријеру.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>Кандидаткиња је била чланица више комисија за одбрану дипломских и завршних радова (укупно двадесет) а у 2016. и 2017. и 2018. години била је чланица одељенске комисије за пријем докумената за пријемни испит на Филозофском факултету. Била је ангажована и у својству дежурног на пријемним испитима.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>Наташа Јовановић Ајзенхамер учествовала је у реализацији више научних пројеката. Од 2015. године до априла 2016. године, као стипендиста докторанд тј. истраживач- стипендиста Министарства просвете, науке и технолошког развоја, била је ангажована на пројекту „Изазови нове друштвене интеграције у Србији: концепти и актери“ (евиденциони број пројекта 179035) који спроводи Институт за социолошка истраживања Филозофског факултета у Београду. У оквиру потпројекта о истраживању политичких елита у Србији радила је у свим фазама истраживања, тј. у фази прикупљања, обраде и анализе података. Део резултата истраживања представила је на конференцији друштвене интерграције у Србији: концепти и актери (Београд, 27. и 28. новембар 2015.) као и у коауторском тексту у зборнику „Политичка елита у Србији у периоду консолидације капиталистичког поретка“. У оквиру потпројекта о истраживању територијалног капитала у Србији (структурни и делатни потенцијал локалног развоја) радила је у фази обраде података.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>Кандидаткиња је тренутно у својству истраживача ангажована у реализацији међународног пројекта за спровођење Европског друштвеног истраживања у Србији (</w:t>
      </w:r>
      <w:r w:rsidRPr="008A57EA">
        <w:rPr>
          <w:i/>
          <w:iCs/>
        </w:rPr>
        <w:t>European Social Survey</w:t>
      </w:r>
      <w:r w:rsidRPr="008A57EA">
        <w:t>) .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>Наташа Јовановић Ајзенхамер интензивно сарађује и са другим научним инситутцијама. Била је један од излагача на Округлом столу “Положај младих истраживача и истраживача у друштвеним наукама у Србији: стање, перспективе и изазови” у Институту друштвених наука у</w:t>
      </w:r>
      <w:r w:rsidR="008A57EA">
        <w:t xml:space="preserve"> Београду. Скуп је одржан 21. децембра </w:t>
      </w:r>
      <w:r w:rsidRPr="008A57EA">
        <w:t>2018. Такође, кандидаткиња је и у програмском одбору овог Округлог стола.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>Била је један од предавача на Зимским школама „Актуелни политички и безбедносни изазови у савременим међународним односима“ (29.</w:t>
      </w:r>
      <w:r w:rsidR="008A57EA">
        <w:t xml:space="preserve"> фебруара </w:t>
      </w:r>
      <w:r w:rsidRPr="008A57EA">
        <w:t>-</w:t>
      </w:r>
      <w:r w:rsidR="008A57EA">
        <w:t xml:space="preserve"> </w:t>
      </w:r>
      <w:r w:rsidRPr="008A57EA">
        <w:t>16.</w:t>
      </w:r>
      <w:r w:rsidR="008A57EA">
        <w:t xml:space="preserve"> марта </w:t>
      </w:r>
      <w:r w:rsidRPr="008A57EA">
        <w:t>2016), „Савремени међународни односи између теорије и праксе“ у теми Утицај мигрантске кризе на политичку и безбедносну будућност Европе (27.</w:t>
      </w:r>
      <w:r w:rsidR="008E399F">
        <w:t xml:space="preserve"> фебруара </w:t>
      </w:r>
      <w:r w:rsidRPr="008A57EA">
        <w:t>-</w:t>
      </w:r>
      <w:r w:rsidR="008E399F">
        <w:t xml:space="preserve"> </w:t>
      </w:r>
      <w:r w:rsidRPr="008A57EA">
        <w:t>20.</w:t>
      </w:r>
      <w:r w:rsidR="008E399F">
        <w:t xml:space="preserve"> марта </w:t>
      </w:r>
      <w:r w:rsidRPr="008A57EA">
        <w:t>2017) и „Стратешко промишљање међународних односа у 21. веку ”са темом Постколонијални приступ савременим међународним односима (5-30.</w:t>
      </w:r>
      <w:r w:rsidR="008E399F">
        <w:t xml:space="preserve"> марта </w:t>
      </w:r>
      <w:r w:rsidRPr="008A57EA">
        <w:t>2018.). Школе је организовао Институт за међународну политику и привреду. Школе су похађали студенте завршних година основних студија и студенти мастер и докторских студија.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 xml:space="preserve">Као коментаторка текста </w:t>
      </w:r>
      <w:r w:rsidRPr="008A57EA">
        <w:rPr>
          <w:i/>
          <w:iCs/>
        </w:rPr>
        <w:t>Democracy as a Life among Strangers: Rethinking the Progressive Dilemma</w:t>
      </w:r>
      <w:r w:rsidRPr="008A57EA">
        <w:t xml:space="preserve"> ауторке мр Биљане Ђорђевић, асистенткиње на Факултету политичких наука у Београду била је учесница четврте </w:t>
      </w:r>
      <w:r w:rsidRPr="008A57EA">
        <w:rPr>
          <w:i/>
          <w:iCs/>
        </w:rPr>
        <w:t>Work in progress</w:t>
      </w:r>
      <w:r w:rsidRPr="008A57EA">
        <w:t xml:space="preserve"> конференције одржане 11.</w:t>
      </w:r>
      <w:r w:rsidR="008E399F">
        <w:t xml:space="preserve"> јуна </w:t>
      </w:r>
      <w:r w:rsidRPr="008A57EA">
        <w:t xml:space="preserve">2018. у организацији </w:t>
      </w:r>
      <w:r w:rsidRPr="008A57EA">
        <w:rPr>
          <w:i/>
          <w:iCs/>
        </w:rPr>
        <w:t>Српског удружења за правну и социјалну филозофију</w:t>
      </w:r>
      <w:r w:rsidRPr="008A57EA">
        <w:t xml:space="preserve">. Била је и учесник међународне конференције </w:t>
      </w:r>
      <w:r w:rsidRPr="008A57EA">
        <w:rPr>
          <w:i/>
          <w:iCs/>
        </w:rPr>
        <w:t xml:space="preserve">World Internet Project </w:t>
      </w:r>
      <w:r w:rsidRPr="008A57EA">
        <w:t xml:space="preserve">у </w:t>
      </w:r>
      <w:r w:rsidRPr="008A57EA">
        <w:lastRenderedPageBreak/>
        <w:t>Москви у организацији Московског педагошког државног унив</w:t>
      </w:r>
      <w:r w:rsidR="008E399F">
        <w:t xml:space="preserve">ерзитета (МПГУ) у периоду 5-7. септембра </w:t>
      </w:r>
      <w:r w:rsidRPr="008A57EA">
        <w:t>2017. године.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 xml:space="preserve">Наташа Јовановић Ајзенхамер сарађује и са цивилним сектором и невладиним организацијама. Била је учесник више дебата које су организовале </w:t>
      </w:r>
      <w:r w:rsidRPr="008A57EA">
        <w:rPr>
          <w:i/>
          <w:iCs/>
        </w:rPr>
        <w:t>Фондација Центар за демократију</w:t>
      </w:r>
      <w:r w:rsidRPr="008A57EA">
        <w:t xml:space="preserve"> и </w:t>
      </w:r>
      <w:r w:rsidRPr="008A57EA">
        <w:rPr>
          <w:i/>
          <w:iCs/>
        </w:rPr>
        <w:t>Фридрих Еберт Фондација</w:t>
      </w:r>
      <w:r w:rsidRPr="008A57EA">
        <w:t xml:space="preserve"> под називом </w:t>
      </w:r>
      <w:r w:rsidRPr="008A57EA">
        <w:rPr>
          <w:i/>
          <w:iCs/>
        </w:rPr>
        <w:t>Дијалог у центру</w:t>
      </w:r>
      <w:r w:rsidRPr="008A57EA">
        <w:t xml:space="preserve">. На дебати </w:t>
      </w:r>
      <w:r w:rsidRPr="008A57EA">
        <w:rPr>
          <w:i/>
          <w:iCs/>
        </w:rPr>
        <w:t xml:space="preserve">Парламент и демократија </w:t>
      </w:r>
      <w:r w:rsidRPr="008A57EA">
        <w:t xml:space="preserve">одржаној </w:t>
      </w:r>
      <w:r w:rsidR="008E399F">
        <w:t xml:space="preserve">26. новембра </w:t>
      </w:r>
      <w:r w:rsidRPr="008A57EA">
        <w:t xml:space="preserve">2018. била је уводничарка и имала је излагање о демократским вредностима и демократској култури. Такође је излагала и на конференцији коју су организовали </w:t>
      </w:r>
      <w:r w:rsidRPr="008A57EA">
        <w:rPr>
          <w:i/>
          <w:iCs/>
        </w:rPr>
        <w:t>Фоднација центра за демократију</w:t>
      </w:r>
      <w:r w:rsidRPr="008A57EA">
        <w:t xml:space="preserve"> и </w:t>
      </w:r>
      <w:r w:rsidR="008E399F">
        <w:rPr>
          <w:lang w:val="sl-SI"/>
        </w:rPr>
        <w:t>Olof Palme International Center</w:t>
      </w:r>
      <w:r w:rsidRPr="008A57EA">
        <w:t xml:space="preserve"> </w:t>
      </w:r>
      <w:r w:rsidRPr="008A57EA">
        <w:rPr>
          <w:i/>
          <w:iCs/>
        </w:rPr>
        <w:t>Радна права су наша права</w:t>
      </w:r>
      <w:r w:rsidR="008E399F">
        <w:t xml:space="preserve"> 12.</w:t>
      </w:r>
      <w:r w:rsidR="008E399F">
        <w:rPr>
          <w:lang w:val="sl-SI"/>
        </w:rPr>
        <w:t xml:space="preserve"> </w:t>
      </w:r>
      <w:r w:rsidR="008E399F">
        <w:t xml:space="preserve">децембра </w:t>
      </w:r>
      <w:r w:rsidRPr="008A57EA">
        <w:t xml:space="preserve">2018 у Београду.  Анализирајући  изборе за Скупштину града Београда 2018. године сарађивала је са </w:t>
      </w:r>
      <w:r w:rsidRPr="008A57EA">
        <w:rPr>
          <w:i/>
          <w:iCs/>
        </w:rPr>
        <w:t>Центром за слободне изборе и демократију</w:t>
      </w:r>
      <w:r w:rsidRPr="008A57EA">
        <w:t xml:space="preserve"> (ЦеСид) 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 xml:space="preserve">Од јануара 2017. године кандидаткиња је стална колумнисткиња у најстаријем дневном листу на Балкану, у </w:t>
      </w:r>
      <w:r w:rsidRPr="008A57EA">
        <w:rPr>
          <w:i/>
          <w:iCs/>
        </w:rPr>
        <w:t>Политици</w:t>
      </w:r>
      <w:r w:rsidRPr="008A57EA">
        <w:t xml:space="preserve">, где пише месечну ауторску колумну у рубрици </w:t>
      </w:r>
      <w:r w:rsidRPr="008A57EA">
        <w:rPr>
          <w:i/>
          <w:iCs/>
        </w:rPr>
        <w:t>Погледи</w:t>
      </w:r>
      <w:r w:rsidRPr="008A57EA">
        <w:t xml:space="preserve">. 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 xml:space="preserve">Наташа Јовановић Ајзенхамер чланица је професионалног удружења </w:t>
      </w:r>
      <w:r w:rsidRPr="008A57EA">
        <w:rPr>
          <w:i/>
          <w:iCs/>
        </w:rPr>
        <w:t xml:space="preserve">Српско социолошко друштво </w:t>
      </w:r>
      <w:r w:rsidRPr="008A57EA">
        <w:t xml:space="preserve">а од октобра 2017. године она је и организаторка и координаторка </w:t>
      </w:r>
      <w:r w:rsidRPr="008A57EA">
        <w:rPr>
          <w:i/>
          <w:iCs/>
        </w:rPr>
        <w:t>Социолошког клуба</w:t>
      </w:r>
      <w:r w:rsidRPr="008A57EA">
        <w:t xml:space="preserve">. </w:t>
      </w:r>
    </w:p>
    <w:p w:rsidR="006C098A" w:rsidRPr="008A57EA" w:rsidRDefault="00EE7618" w:rsidP="008A57EA">
      <w:pPr>
        <w:spacing w:after="0" w:line="240" w:lineRule="auto"/>
        <w:ind w:firstLine="420"/>
        <w:jc w:val="both"/>
      </w:pPr>
      <w:r w:rsidRPr="008A57EA">
        <w:t>Кандидаткиња је још као студенткиња била добитница више стипендија и награда и учествовала је у разним активностима које је организовао Факултет. Школских 2012/2013.</w:t>
      </w:r>
      <w:r w:rsidR="008E399F">
        <w:t xml:space="preserve"> </w:t>
      </w:r>
      <w:r w:rsidRPr="008A57EA">
        <w:t xml:space="preserve">и 2013/2014. била је добитница стипендије Фонда за младе таленте Министарства омладине и спорта која се додељује најбољим студентима завршне године (награда </w:t>
      </w:r>
      <w:r w:rsidRPr="008A57EA">
        <w:rPr>
          <w:i/>
          <w:iCs/>
        </w:rPr>
        <w:t>Доситеја</w:t>
      </w:r>
      <w:r w:rsidRPr="008A57EA">
        <w:t>). Школских 2010/2011. и 2011/2012. била је добитница стипендије Града Београда за талентоване средњошколце и студенте. Такође, била је добитница и стипендије које додељује Министарство просвете и науке за студенте основних студија. Јуна 2013. уручена јој је награда и похвала као најбољ</w:t>
      </w:r>
      <w:r w:rsidR="008E399F">
        <w:t>ој</w:t>
      </w:r>
      <w:r w:rsidRPr="008A57EA">
        <w:t xml:space="preserve"> учениц</w:t>
      </w:r>
      <w:r w:rsidR="008E399F">
        <w:t>и</w:t>
      </w:r>
      <w:r w:rsidRPr="008A57EA">
        <w:t xml:space="preserve"> генерације Одељења за социологију у школској 2012/2013. Волонтирала је у организацији манифестација </w:t>
      </w:r>
      <w:r w:rsidRPr="008A57EA">
        <w:rPr>
          <w:i/>
          <w:iCs/>
        </w:rPr>
        <w:t>Ноћ музеја</w:t>
      </w:r>
      <w:r w:rsidRPr="008A57EA">
        <w:t xml:space="preserve"> на Филозофском факултету у Београду 2011. и 2012. у 2013. била је ауторка једног дела изложбе. У марту 2013. учествовала је у промоцији Одељење за социологију у СКЦ-у. Исте године представљала је Одељење за социологију на </w:t>
      </w:r>
      <w:r w:rsidRPr="008A57EA">
        <w:rPr>
          <w:i/>
          <w:iCs/>
        </w:rPr>
        <w:t>Отвореним вратима Факултета</w:t>
      </w:r>
      <w:r w:rsidRPr="008A57EA">
        <w:t>.</w:t>
      </w:r>
    </w:p>
    <w:p w:rsidR="00EE7618" w:rsidRDefault="00EE7618" w:rsidP="008A57EA">
      <w:pPr>
        <w:spacing w:after="0" w:line="240" w:lineRule="auto"/>
        <w:ind w:firstLine="420"/>
        <w:jc w:val="both"/>
      </w:pPr>
      <w:r w:rsidRPr="008A57EA">
        <w:t xml:space="preserve">Наташа Јовановић говори енглески и руски језик а има и пасивно знање немачког језика. </w:t>
      </w:r>
    </w:p>
    <w:p w:rsidR="006C098A" w:rsidRPr="008A57EA" w:rsidRDefault="008E399F" w:rsidP="008A57EA">
      <w:pPr>
        <w:spacing w:after="0" w:line="240" w:lineRule="auto"/>
        <w:ind w:firstLine="420"/>
        <w:jc w:val="both"/>
      </w:pPr>
      <w:r>
        <w:t>П</w:t>
      </w:r>
      <w:r w:rsidR="00EE7618" w:rsidRPr="008A57EA">
        <w:t xml:space="preserve">риредила је један зборник радова и ауторка је 21 радова објављених у научним часописима и зборницима радова. </w:t>
      </w:r>
    </w:p>
    <w:p w:rsidR="006C098A" w:rsidRPr="008A57EA" w:rsidRDefault="006C098A" w:rsidP="008A57EA">
      <w:pPr>
        <w:spacing w:after="0" w:line="240" w:lineRule="auto"/>
        <w:jc w:val="both"/>
      </w:pP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Филиповић Божидар; Јовановић, Наташа. (ур). (2017). </w:t>
      </w:r>
      <w:r w:rsidRPr="008A57EA">
        <w:rPr>
          <w:i/>
          <w:iCs/>
        </w:rPr>
        <w:t xml:space="preserve">Блокада Филозофског 2014. </w:t>
      </w:r>
      <w:r w:rsidRPr="008A57EA">
        <w:t xml:space="preserve">Београд: Социолошко удружење Србије и Црне Горе; Институт за социолошка истраживања Филозофског факултета у Београду. </w:t>
      </w:r>
      <w:r w:rsidRPr="008A57EA">
        <w:rPr>
          <w:b/>
          <w:bCs/>
        </w:rPr>
        <w:t>М49</w:t>
      </w:r>
    </w:p>
    <w:p w:rsidR="00D67B5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378.6: 1 (497.11) ”2014” (082)</w:t>
      </w:r>
    </w:p>
    <w:p w:rsidR="00D67B5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 xml:space="preserve">           </w:t>
      </w:r>
      <w:r w:rsidR="00EE7618" w:rsidRPr="008A57EA">
        <w:t>323.233 (497.11) ”2014” (082)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 xml:space="preserve">           </w:t>
      </w:r>
      <w:r w:rsidR="00EE7618" w:rsidRPr="008A57EA">
        <w:t>378,18 (497,11) ”2014” (082)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ИСБН: 978-86-918053-2-6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Марковић, Александра, Јовановић Ајзенхамер, Наташа. (2018). Класично наслеђе савременог феномена: Веберово схватање друштвене стратификације и прекаријат. </w:t>
      </w:r>
      <w:r w:rsidRPr="008A57EA">
        <w:rPr>
          <w:i/>
          <w:iCs/>
        </w:rPr>
        <w:t>Култура полиса</w:t>
      </w:r>
      <w:r w:rsidRPr="008A57EA">
        <w:t xml:space="preserve">. Год. </w:t>
      </w:r>
      <w:r w:rsidRPr="008A57EA">
        <w:rPr>
          <w:bCs/>
        </w:rPr>
        <w:t>XV.</w:t>
      </w:r>
      <w:r w:rsidRPr="008A57EA">
        <w:t xml:space="preserve"> Бр. 37: 533–544. </w:t>
      </w:r>
      <w:r w:rsidRPr="008A57EA">
        <w:rPr>
          <w:b/>
          <w:bCs/>
        </w:rPr>
        <w:t>М51.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  <w:rPr>
          <w:rFonts w:eastAsia="SimSun"/>
        </w:rPr>
      </w:pPr>
      <w:r>
        <w:rPr>
          <w:rFonts w:eastAsia="SimSun"/>
        </w:rPr>
        <w:tab/>
      </w:r>
      <w:r w:rsidR="00EE7618" w:rsidRPr="008A57EA">
        <w:rPr>
          <w:rFonts w:eastAsia="SimSun"/>
        </w:rPr>
        <w:t>УДК</w:t>
      </w:r>
      <w:r w:rsidR="00EE7618" w:rsidRPr="008A57EA">
        <w:rPr>
          <w:rFonts w:eastAsia="SimSun"/>
          <w:b/>
          <w:bCs/>
        </w:rPr>
        <w:t xml:space="preserve">: </w:t>
      </w:r>
      <w:r w:rsidR="00EE7618" w:rsidRPr="008A57EA">
        <w:rPr>
          <w:rFonts w:eastAsia="SimSun"/>
        </w:rPr>
        <w:t>316.34(4/9):316.66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rPr>
          <w:rFonts w:eastAsia="SimSun"/>
        </w:rPr>
        <w:tab/>
      </w:r>
      <w:r w:rsidR="00EE7618" w:rsidRPr="008A57EA">
        <w:rPr>
          <w:rFonts w:eastAsia="SimSun"/>
        </w:rPr>
        <w:t>ИССН</w:t>
      </w:r>
      <w:r w:rsidR="00EE7618" w:rsidRPr="008A57EA">
        <w:rPr>
          <w:rFonts w:eastAsia="SimSun"/>
          <w:b/>
          <w:bCs/>
        </w:rPr>
        <w:t xml:space="preserve">: </w:t>
      </w:r>
      <w:r w:rsidR="00EE7618" w:rsidRPr="008A57EA">
        <w:rPr>
          <w:rFonts w:eastAsia="Helvetica"/>
          <w:shd w:val="clear" w:color="auto" w:fill="FFFFFF"/>
        </w:rPr>
        <w:t>1820-4589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 Ајзенхамер, Наташа. (2018). Поглед на спољнополитичку позицију Немачког царства из угла историје социолошких теорија: Макс Вебер о </w:t>
      </w:r>
      <w:r w:rsidRPr="008A57EA">
        <w:lastRenderedPageBreak/>
        <w:t xml:space="preserve">међународним односима. </w:t>
      </w:r>
      <w:r w:rsidRPr="008A57EA">
        <w:rPr>
          <w:i/>
          <w:iCs/>
        </w:rPr>
        <w:t>Српска политичка мисао</w:t>
      </w:r>
      <w:r w:rsidRPr="008A57EA">
        <w:t xml:space="preserve">. Вол. 60. Год. 25: Бр. 2: 155–176. </w:t>
      </w:r>
      <w:r w:rsidRPr="008A57EA">
        <w:rPr>
          <w:b/>
          <w:bCs/>
        </w:rPr>
        <w:t>М24.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  <w:rPr>
          <w:bCs/>
        </w:rPr>
      </w:pPr>
      <w:r>
        <w:rPr>
          <w:bCs/>
        </w:rPr>
        <w:tab/>
      </w:r>
      <w:r w:rsidR="00EE7618" w:rsidRPr="008A57EA">
        <w:rPr>
          <w:bCs/>
        </w:rPr>
        <w:t xml:space="preserve">УДК: </w:t>
      </w:r>
      <w:r w:rsidR="00EE7618" w:rsidRPr="008A57EA">
        <w:rPr>
          <w:rFonts w:eastAsia="SimSun"/>
          <w:bCs/>
        </w:rPr>
        <w:t>327(430)“18/19“:316 Weber M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  <w:rPr>
          <w:rFonts w:eastAsia="SimSun"/>
          <w:bCs/>
        </w:rPr>
      </w:pPr>
      <w:r>
        <w:rPr>
          <w:bCs/>
        </w:rPr>
        <w:tab/>
      </w:r>
      <w:r w:rsidR="00EE7618" w:rsidRPr="008A57EA">
        <w:rPr>
          <w:bCs/>
        </w:rPr>
        <w:t xml:space="preserve">ИССН: </w:t>
      </w:r>
      <w:r w:rsidR="00EE7618" w:rsidRPr="008A57EA">
        <w:rPr>
          <w:rFonts w:eastAsia="SimSun"/>
          <w:bCs/>
        </w:rPr>
        <w:t>0354-5989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rPr>
          <w:rFonts w:eastAsia="SimSun"/>
          <w:bCs/>
        </w:rPr>
        <w:tab/>
      </w:r>
      <w:r w:rsidR="00EE7618" w:rsidRPr="008A57EA">
        <w:rPr>
          <w:rFonts w:eastAsia="SimSun"/>
          <w:bCs/>
        </w:rPr>
        <w:t>ДОИ:</w:t>
      </w:r>
      <w:r w:rsidR="00EE7618" w:rsidRPr="008A57EA">
        <w:rPr>
          <w:rFonts w:eastAsia="SimSun"/>
          <w:b/>
          <w:bCs/>
        </w:rPr>
        <w:t xml:space="preserve"> </w:t>
      </w:r>
      <w:hyperlink r:id="rId8" w:history="1">
        <w:r w:rsidR="00EE7618" w:rsidRPr="008A57EA">
          <w:rPr>
            <w:rStyle w:val="Hyperlink"/>
            <w:rFonts w:eastAsia="SimSun"/>
          </w:rPr>
          <w:t>https://doi.org/10.22182/spm.6022018.9</w:t>
        </w:r>
      </w:hyperlink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  <w:rPr>
          <w:b/>
          <w:bCs/>
        </w:rPr>
      </w:pPr>
      <w:r w:rsidRPr="008A57EA">
        <w:t xml:space="preserve">Јовановић, Ајзенхамер Наташа. (2018). “Демократија посматрача”: анализа парадокс-а дивергенције између демократије и капитализма на примеру избора у Србији. </w:t>
      </w:r>
      <w:r w:rsidRPr="008A57EA">
        <w:rPr>
          <w:i/>
          <w:iCs/>
        </w:rPr>
        <w:t>Лимес Плус</w:t>
      </w:r>
      <w:r w:rsidRPr="008A57EA">
        <w:t xml:space="preserve">. Бр. 1: 597–8. </w:t>
      </w:r>
      <w:r w:rsidRPr="008A57EA">
        <w:rPr>
          <w:b/>
          <w:bCs/>
        </w:rPr>
        <w:t>М51</w:t>
      </w:r>
    </w:p>
    <w:p w:rsidR="00D67B5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323.21 (497.11)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>
        <w:tab/>
        <w:t xml:space="preserve">    </w:t>
      </w:r>
      <w:r w:rsidR="00EE7618" w:rsidRPr="008A57EA">
        <w:t>342.8 (497.11)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1820-0869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е-ИССН: 2406-2871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Наташа. (2018). Србија на тромеђи </w:t>
      </w:r>
      <w:r w:rsidRPr="008A57EA">
        <w:rPr>
          <w:i/>
          <w:iCs/>
        </w:rPr>
        <w:t>озлођености</w:t>
      </w:r>
      <w:r w:rsidRPr="008A57EA">
        <w:t xml:space="preserve">, </w:t>
      </w:r>
      <w:r w:rsidRPr="008A57EA">
        <w:rPr>
          <w:i/>
          <w:iCs/>
        </w:rPr>
        <w:t>страха</w:t>
      </w:r>
      <w:r w:rsidRPr="008A57EA">
        <w:t xml:space="preserve"> и </w:t>
      </w:r>
      <w:r w:rsidRPr="008A57EA">
        <w:rPr>
          <w:i/>
          <w:iCs/>
        </w:rPr>
        <w:t>неодлучности</w:t>
      </w:r>
      <w:r w:rsidRPr="008A57EA">
        <w:t xml:space="preserve">: примена теоријског модела Цветана Тодорова на случај Србије. У: (ур.). Пешић, Јелена; Бацковић, Вера; Мирков, Анђелка. </w:t>
      </w:r>
      <w:r w:rsidRPr="008A57EA">
        <w:rPr>
          <w:i/>
          <w:iCs/>
        </w:rPr>
        <w:t>Србија у условима глобалне кризе неолибералног облика капиталистичке регулације</w:t>
      </w:r>
      <w:r w:rsidRPr="008A57EA">
        <w:t xml:space="preserve">. Београд: Институт за социолошка истраживања Филозофског факултета у Београду 53–71. </w:t>
      </w:r>
      <w:r w:rsidRPr="008A57EA">
        <w:rPr>
          <w:b/>
          <w:bCs/>
        </w:rPr>
        <w:t>М63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316.323.6 (497.11) (082)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ИСБН: 978-86-6427-100-4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Наташа. (2017). (Ре)конструисање (нео)оријенталне девијантности: анализа континуитета колонизаторског дискурса о неопходности “спашавања” муслиманки. </w:t>
      </w:r>
      <w:r w:rsidRPr="008A57EA">
        <w:rPr>
          <w:i/>
          <w:iCs/>
        </w:rPr>
        <w:t>Култура</w:t>
      </w:r>
      <w:r w:rsidRPr="008A57EA">
        <w:t xml:space="preserve">. Бр. 157: 159–180. </w:t>
      </w:r>
      <w:r w:rsidRPr="008A57EA">
        <w:rPr>
          <w:b/>
          <w:bCs/>
        </w:rPr>
        <w:t>М51.</w:t>
      </w:r>
    </w:p>
    <w:p w:rsidR="00D67B5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141.72: 28-1</w:t>
      </w:r>
    </w:p>
    <w:p w:rsidR="00D67B5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 xml:space="preserve">           </w:t>
      </w:r>
      <w:r w:rsidR="00EE7618" w:rsidRPr="008A57EA">
        <w:t>28-662: 305-055.2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 xml:space="preserve">           </w:t>
      </w:r>
      <w:r w:rsidR="00EE7618" w:rsidRPr="008A57EA">
        <w:t>316.662-055.2: 28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0023-5164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е-ИССН: 2406-0372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 xml:space="preserve">ДОИ: </w:t>
      </w:r>
      <w:r w:rsidR="00EE7618" w:rsidRPr="00D67B5A">
        <w:rPr>
          <w:rFonts w:eastAsia="SimSun"/>
        </w:rPr>
        <w:t>10.5937/</w:t>
      </w:r>
      <w:r w:rsidR="00EE7618" w:rsidRPr="008A57EA">
        <w:rPr>
          <w:rFonts w:eastAsia="SimSun"/>
        </w:rPr>
        <w:t>kultura</w:t>
      </w:r>
      <w:r w:rsidR="00EE7618" w:rsidRPr="00D67B5A">
        <w:rPr>
          <w:rFonts w:eastAsia="SimSun"/>
        </w:rPr>
        <w:t>1757159</w:t>
      </w:r>
      <w:r w:rsidR="00EE7618" w:rsidRPr="008A57EA">
        <w:rPr>
          <w:rFonts w:eastAsia="SimSun"/>
        </w:rPr>
        <w:t xml:space="preserve">J 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Наташа. (2017). “Рубикова коцка”: постколонијализма – теоријски синкретизам и нови изазови у постколонијалним студијама. </w:t>
      </w:r>
      <w:r w:rsidRPr="008A57EA">
        <w:rPr>
          <w:i/>
          <w:iCs/>
        </w:rPr>
        <w:t>Међународни проблеми</w:t>
      </w:r>
      <w:r w:rsidRPr="008A57EA">
        <w:t xml:space="preserve">. Вол. 2-3. God. LXIX: 309–331. </w:t>
      </w:r>
      <w:r w:rsidRPr="008A57EA">
        <w:rPr>
          <w:b/>
          <w:bCs/>
        </w:rPr>
        <w:t>М51</w:t>
      </w:r>
      <w:r w:rsidRPr="008A57EA">
        <w:t>.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325.36: 327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0025-8555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е-ИССН: 2406-0690</w:t>
      </w:r>
    </w:p>
    <w:p w:rsidR="006C098A" w:rsidRPr="008E399F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 xml:space="preserve">ДОИ: </w:t>
      </w:r>
      <w:hyperlink r:id="rId9" w:history="1">
        <w:r w:rsidR="00EE7618" w:rsidRPr="008A57EA">
          <w:rPr>
            <w:rStyle w:val="Hyperlink"/>
          </w:rPr>
          <w:t>https://doi.org/10.2298/MEDJP1703309J</w:t>
        </w:r>
      </w:hyperlink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Наташа. (2017). Шта је ново у савременом европском оријентализму? Један теоријски екскурс о (пре)наглашавању наслеђа Ибн Халдуна у савременој социјалној мисли. </w:t>
      </w:r>
      <w:r w:rsidRPr="008A57EA">
        <w:rPr>
          <w:i/>
          <w:iCs/>
        </w:rPr>
        <w:t>Хуманистичке студије</w:t>
      </w:r>
      <w:r w:rsidRPr="008A57EA">
        <w:t>. Бр. 3: 97–113.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2337-0718 = Хуманистичке студије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Наташа; Ајзенхамер, Владимир (2017). Унификација ислама као инструмент “хантингтонизације” мигрантске кризе. у: (ур.). Валић Недељковић, Дубравка; Грухоњић, Динко. </w:t>
      </w:r>
      <w:r w:rsidRPr="008A57EA">
        <w:rPr>
          <w:i/>
          <w:iCs/>
        </w:rPr>
        <w:t>Популизам, избегличка криза, религија, медији</w:t>
      </w:r>
      <w:r w:rsidRPr="008A57EA">
        <w:t xml:space="preserve">. Нови Сад: Филозофски факултет Универзитета у Новом Саду, Центар за истраживање религије, политике и друштва: 242–256. </w:t>
      </w:r>
      <w:r w:rsidRPr="008A57EA">
        <w:rPr>
          <w:b/>
          <w:bCs/>
        </w:rPr>
        <w:t>М63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364-56: [32:28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ИСБН: 978-86-6065-445-0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Jovanović, Nataša; Mentus, Vladmir. (2017). Classical roots of contemporary understanding of Islam as religion of warriors </w:t>
      </w:r>
      <w:r w:rsidRPr="008A57EA">
        <w:rPr>
          <w:color w:val="000000"/>
        </w:rPr>
        <w:t>–</w:t>
      </w:r>
      <w:r w:rsidRPr="008A57EA">
        <w:t xml:space="preserve"> the implications of Weber’s interpretation of Islamic dogma. in: (eds.). Blagojević, Mirko; Matić, Zlatko. </w:t>
      </w:r>
      <w:r w:rsidRPr="008A57EA">
        <w:rPr>
          <w:i/>
          <w:iCs/>
        </w:rPr>
        <w:lastRenderedPageBreak/>
        <w:t>Religion in Contemporary Society</w:t>
      </w:r>
      <w:r w:rsidRPr="008A57EA">
        <w:t>. Belgrade: Institute of Social Sciences, Belgrade Department of Education and Culture, Serbian Orthodox Diocese of Branicevo, Pozarevac: 213</w:t>
      </w:r>
      <w:r w:rsidRPr="008A57EA">
        <w:rPr>
          <w:color w:val="000000"/>
        </w:rPr>
        <w:t>–</w:t>
      </w:r>
      <w:r w:rsidRPr="008A57EA">
        <w:t xml:space="preserve">228. </w:t>
      </w:r>
      <w:r w:rsidRPr="008A57EA">
        <w:rPr>
          <w:b/>
          <w:bCs/>
        </w:rPr>
        <w:t>M14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271.2-67 (082)</w:t>
      </w:r>
    </w:p>
    <w:p w:rsidR="006C098A" w:rsidRPr="008A57EA" w:rsidRDefault="00EE7618" w:rsidP="00D67B5A">
      <w:pPr>
        <w:tabs>
          <w:tab w:val="left" w:pos="993"/>
        </w:tabs>
        <w:spacing w:after="0" w:line="240" w:lineRule="auto"/>
        <w:ind w:left="993" w:firstLineChars="425" w:firstLine="1020"/>
        <w:jc w:val="both"/>
      </w:pPr>
      <w:r w:rsidRPr="008A57EA">
        <w:t>2-67 (082) \ т</w:t>
      </w:r>
    </w:p>
    <w:p w:rsidR="006C098A" w:rsidRPr="008A57EA" w:rsidRDefault="00EE7618" w:rsidP="00D67B5A">
      <w:pPr>
        <w:tabs>
          <w:tab w:val="left" w:pos="993"/>
        </w:tabs>
        <w:spacing w:after="0" w:line="240" w:lineRule="auto"/>
        <w:ind w:left="993" w:firstLineChars="425" w:firstLine="1020"/>
        <w:jc w:val="both"/>
      </w:pPr>
      <w:r w:rsidRPr="008A57EA">
        <w:t>322 (082) \ т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ИСБН: 978-86-7093-198-5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Наташа. (2017). Парадокси слободе говора: суспензија “политичке коректности” у савременим дискурсима као катализатор јачања расистичке и оријенталистичке реторике. у: (ур.). Кубурић, Зорица; Ћумура, Љиљана, Зотова, Ана. </w:t>
      </w:r>
      <w:r w:rsidRPr="008A57EA">
        <w:rPr>
          <w:i/>
          <w:iCs/>
        </w:rPr>
        <w:t>Лица и наличја друштвене и личне слободе</w:t>
      </w:r>
      <w:r w:rsidRPr="008A57EA">
        <w:t xml:space="preserve">. Нови Сад: ЦЕИР: 111–134. </w:t>
      </w:r>
      <w:r w:rsidRPr="008A57EA">
        <w:rPr>
          <w:b/>
          <w:bCs/>
        </w:rPr>
        <w:t>М63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2-183.7 (082)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ИСБН: 978-86-84111-26-7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E399F">
        <w:rPr>
          <w:bCs/>
        </w:rPr>
        <w:t>Jovanović, Nataša</w:t>
      </w:r>
      <w:r w:rsidRPr="008A57EA">
        <w:t xml:space="preserve">. (2017). </w:t>
      </w:r>
      <w:r w:rsidRPr="008A57EA">
        <w:rPr>
          <w:rFonts w:eastAsiaTheme="minorHAnsi"/>
          <w:iCs/>
        </w:rPr>
        <w:t>Contemporary Orientalistic discourse as the framework for the</w:t>
      </w:r>
      <w:r w:rsidRPr="008A57EA">
        <w:rPr>
          <w:rFonts w:eastAsiaTheme="minorHAnsi"/>
          <w:iCs/>
        </w:rPr>
        <w:tab/>
        <w:t xml:space="preserve">analysis of Islamophobia in Western societiesin: (eds). Stanarević Svetlana, Đorđević Ivica, Rokvić Vanja. </w:t>
      </w:r>
      <w:r w:rsidRPr="008A57EA">
        <w:rPr>
          <w:rFonts w:eastAsiaTheme="minorHAnsi"/>
          <w:i/>
        </w:rPr>
        <w:t>3</w:t>
      </w:r>
      <w:r w:rsidRPr="008A57EA">
        <w:rPr>
          <w:rFonts w:eastAsiaTheme="minorHAnsi"/>
          <w:i/>
          <w:vertAlign w:val="superscript"/>
        </w:rPr>
        <w:t>rd</w:t>
      </w:r>
      <w:r w:rsidRPr="008A57EA">
        <w:rPr>
          <w:rFonts w:eastAsiaTheme="minorHAnsi"/>
          <w:i/>
        </w:rPr>
        <w:t xml:space="preserve"> International Conference on Human Security, Belgrade</w:t>
      </w:r>
      <w:r w:rsidRPr="008A57EA">
        <w:rPr>
          <w:rFonts w:eastAsiaTheme="minorHAnsi"/>
          <w:iCs/>
        </w:rPr>
        <w:t xml:space="preserve">, </w:t>
      </w:r>
      <w:r w:rsidRPr="008A57EA">
        <w:rPr>
          <w:rFonts w:eastAsiaTheme="minorHAnsi"/>
          <w:i/>
        </w:rPr>
        <w:t xml:space="preserve">May 2017, </w:t>
      </w:r>
      <w:r w:rsidRPr="008A57EA">
        <w:rPr>
          <w:rFonts w:eastAsiaTheme="minorHAnsi"/>
          <w:iCs/>
        </w:rPr>
        <w:t>University of Belgrade</w:t>
      </w:r>
      <w:r w:rsidRPr="008A57EA">
        <w:rPr>
          <w:rFonts w:eastAsiaTheme="minorHAnsi"/>
          <w:i/>
        </w:rPr>
        <w:t xml:space="preserve"> </w:t>
      </w:r>
      <w:r w:rsidRPr="008A57EA">
        <w:t>–</w:t>
      </w:r>
      <w:r w:rsidRPr="008A57EA">
        <w:rPr>
          <w:rFonts w:eastAsiaTheme="minorHAnsi"/>
          <w:i/>
        </w:rPr>
        <w:t xml:space="preserve"> </w:t>
      </w:r>
      <w:r w:rsidRPr="008A57EA">
        <w:rPr>
          <w:rFonts w:eastAsiaTheme="minorHAnsi"/>
          <w:iCs/>
        </w:rPr>
        <w:t>Faculty of Security Studies, Human Security Research Center: 269</w:t>
      </w:r>
      <w:r w:rsidRPr="008A57EA">
        <w:t>–</w:t>
      </w:r>
      <w:r w:rsidRPr="008A57EA">
        <w:rPr>
          <w:rFonts w:eastAsiaTheme="minorHAnsi"/>
          <w:iCs/>
        </w:rPr>
        <w:t xml:space="preserve">276. </w:t>
      </w:r>
      <w:r w:rsidRPr="008A57EA">
        <w:rPr>
          <w:rFonts w:eastAsiaTheme="minorHAnsi"/>
          <w:b/>
          <w:bCs/>
        </w:rPr>
        <w:t>M33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159.942: 28 (4 + 7)</w:t>
      </w:r>
    </w:p>
    <w:p w:rsidR="006C098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ИСБН: 978-86-80144-09-2</w:t>
      </w:r>
      <w:r w:rsidR="008E399F">
        <w:t>лкл</w:t>
      </w:r>
    </w:p>
    <w:p w:rsidR="008E399F" w:rsidRPr="008E399F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  <w:rPr>
          <w:b/>
          <w:bCs/>
        </w:rPr>
      </w:pPr>
      <w:r w:rsidRPr="008A57EA">
        <w:t xml:space="preserve">Јовановић, Наташа. (2016). Веберово схватање концепта индивидуализма као основне компаративне анализе религијских система: пример протестантизма и ислама. </w:t>
      </w:r>
      <w:r w:rsidRPr="008A57EA">
        <w:rPr>
          <w:i/>
          <w:iCs/>
        </w:rPr>
        <w:t>Српска политичка мисао</w:t>
      </w:r>
      <w:r w:rsidRPr="008A57EA">
        <w:t xml:space="preserve">. Вол. 54. Год. 23. Бр. 4/2016: 451– 471. </w:t>
      </w:r>
      <w:r w:rsidRPr="008A57EA">
        <w:rPr>
          <w:b/>
          <w:bCs/>
        </w:rPr>
        <w:t>М24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316.74: 274 + 28]: 330.342.24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1452-3108</w:t>
      </w:r>
    </w:p>
    <w:p w:rsidR="006C098A" w:rsidRPr="008E399F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  <w:rPr>
          <w:b/>
        </w:rPr>
      </w:pPr>
      <w:r>
        <w:tab/>
      </w:r>
      <w:r w:rsidR="00EE7618" w:rsidRPr="008A57EA">
        <w:t xml:space="preserve">ДОИ: </w:t>
      </w:r>
      <w:hyperlink r:id="rId10" w:history="1">
        <w:r w:rsidR="00EE7618" w:rsidRPr="008A57EA">
          <w:rPr>
            <w:rStyle w:val="Hyperlink"/>
            <w:bCs/>
          </w:rPr>
          <w:t>https://doi.org/10.22182/spm.5442016.25</w:t>
        </w:r>
      </w:hyperlink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Наташа. (2016). Настанак ислама кроз теоријску призму Макса Вебера (улога просторног контекста и друштвених актера и слојева у процесу дефинисања и експанзије исламске религије). </w:t>
      </w:r>
      <w:r w:rsidRPr="008A57EA">
        <w:rPr>
          <w:i/>
          <w:iCs/>
        </w:rPr>
        <w:t>Социолошки преглед</w:t>
      </w:r>
      <w:r w:rsidRPr="008A57EA">
        <w:t xml:space="preserve">. Вол. L. Бр. 1: 91–117. </w:t>
      </w:r>
      <w:r w:rsidRPr="008A57EA">
        <w:rPr>
          <w:b/>
          <w:bCs/>
        </w:rPr>
        <w:t>М24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316.282. Вебер М.: 28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0085-6320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e-ИССН: 2560-4880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  <w:rPr>
          <w:b/>
          <w:bCs/>
        </w:rPr>
      </w:pPr>
      <w:r w:rsidRPr="008A57EA">
        <w:t xml:space="preserve">Јовановић, Наташа. (2015). Значајан избор политичке културе за одржавање и развој минималног нивоа демократије – пример Републике Тунис. </w:t>
      </w:r>
      <w:r w:rsidRPr="008A57EA">
        <w:rPr>
          <w:i/>
          <w:iCs/>
        </w:rPr>
        <w:t>Култура</w:t>
      </w:r>
      <w:r w:rsidRPr="008A57EA">
        <w:t xml:space="preserve">. Год. 2015. Бр. 148: 202–223. </w:t>
      </w:r>
      <w:r w:rsidRPr="008A57EA">
        <w:rPr>
          <w:b/>
          <w:bCs/>
        </w:rPr>
        <w:t>М51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321.7 (611)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323 (611) (091)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0023-5164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е-ИССН: 2406-0372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 xml:space="preserve">ДОИ: </w:t>
      </w:r>
      <w:r w:rsidR="00EE7618" w:rsidRPr="008A57EA">
        <w:rPr>
          <w:rFonts w:eastAsia="SimSun"/>
        </w:rPr>
        <w:t>10.5937/kultura1548202J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Ајзенхамер, Владимир; Јовановић, Наташа. (2015). Анализа демократских парламентарних избора у Републици Турској 2015. године са освртом на генезу изборног процеса. </w:t>
      </w:r>
      <w:r w:rsidRPr="008A57EA">
        <w:rPr>
          <w:i/>
          <w:iCs/>
        </w:rPr>
        <w:t>Српска политичка мисао</w:t>
      </w:r>
      <w:r w:rsidRPr="008A57EA">
        <w:t xml:space="preserve">. Вол. 49. Год. 22. Бр. 3/2015: 189–209. </w:t>
      </w:r>
      <w:r w:rsidRPr="008A57EA">
        <w:rPr>
          <w:b/>
          <w:bCs/>
        </w:rPr>
        <w:t>М24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324: 328 (560)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0354-5989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 xml:space="preserve">ДОИ: </w:t>
      </w:r>
      <w:r w:rsidR="00EE7618" w:rsidRPr="008A57EA">
        <w:rPr>
          <w:b/>
        </w:rPr>
        <w:t xml:space="preserve"> </w:t>
      </w:r>
      <w:hyperlink r:id="rId11" w:history="1">
        <w:r w:rsidR="00EE7618" w:rsidRPr="008A57EA">
          <w:rPr>
            <w:rStyle w:val="Hyperlink"/>
            <w:bCs/>
          </w:rPr>
          <w:t>https://doi.org/10.22182/spm.4932015.10</w:t>
        </w:r>
      </w:hyperlink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  <w:rPr>
          <w:b/>
          <w:bCs/>
        </w:rPr>
      </w:pPr>
      <w:r w:rsidRPr="008A57EA">
        <w:lastRenderedPageBreak/>
        <w:t xml:space="preserve">Јовановић, Наташа. (2014). На ивици изборне демократије: Србија после избора 2014. године. </w:t>
      </w:r>
      <w:r w:rsidRPr="008A57EA">
        <w:rPr>
          <w:i/>
          <w:iCs/>
        </w:rPr>
        <w:t>Социолошки преглед</w:t>
      </w:r>
      <w:r w:rsidRPr="008A57EA">
        <w:t xml:space="preserve">. Вол. XLVIII. Бр. 4: 507–530. </w:t>
      </w:r>
      <w:r w:rsidRPr="008A57EA">
        <w:rPr>
          <w:b/>
          <w:bCs/>
        </w:rPr>
        <w:t>М24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316.324: 342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0085-6320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2560-4880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Наташа. (2014). Ислам и савремени свет – религијске забране: примери и праксе у свакодневном животу. </w:t>
      </w:r>
      <w:r w:rsidRPr="008A57EA">
        <w:rPr>
          <w:i/>
          <w:iCs/>
        </w:rPr>
        <w:t>Религија и толеранција</w:t>
      </w:r>
      <w:r w:rsidRPr="008A57EA">
        <w:t xml:space="preserve">. Вол. XII. Бр. 21: 161–180. </w:t>
      </w:r>
      <w:r w:rsidRPr="008A57EA">
        <w:rPr>
          <w:b/>
          <w:bCs/>
        </w:rPr>
        <w:t>М52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28-428; 28-445-055.2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1451–8759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е-ИССН: 1821-3545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Наташа. (2012). Анализа општих избора 2012. године из перспективе концепта минималне дефиниције демократије. </w:t>
      </w:r>
      <w:r w:rsidRPr="008A57EA">
        <w:rPr>
          <w:i/>
          <w:iCs/>
        </w:rPr>
        <w:t>Нова српска политичка миса</w:t>
      </w:r>
      <w:r w:rsidRPr="008A57EA">
        <w:t xml:space="preserve">о. Бр. 3–4: 311–331. (у штампи) </w:t>
      </w:r>
      <w:r w:rsidRPr="008A57EA">
        <w:rPr>
          <w:b/>
          <w:bCs/>
        </w:rPr>
        <w:t>М52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321.7 (497.11) '2012'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Наташа; Симић, Стефан; Стефановић, Стефан. (2012). Истраживање публикованог XX међународног фестивала етнолошког филма. </w:t>
      </w:r>
      <w:r w:rsidRPr="008A57EA">
        <w:rPr>
          <w:i/>
          <w:iCs/>
        </w:rPr>
        <w:t>Гласник Етнографског музеја</w:t>
      </w:r>
      <w:r w:rsidRPr="008A57EA">
        <w:t>. Вол. 76: 183–192.</w:t>
      </w:r>
      <w:r w:rsidRPr="008A57EA">
        <w:rPr>
          <w:b/>
          <w:bCs/>
        </w:rPr>
        <w:t xml:space="preserve"> М52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316.346: 791 (497.11) ”2011”;</w:t>
      </w:r>
    </w:p>
    <w:p w:rsidR="006C098A" w:rsidRPr="008A57EA" w:rsidRDefault="00EE7618" w:rsidP="00D67B5A">
      <w:pPr>
        <w:tabs>
          <w:tab w:val="left" w:pos="993"/>
        </w:tabs>
        <w:spacing w:after="0" w:line="240" w:lineRule="auto"/>
        <w:ind w:left="993" w:hanging="426"/>
        <w:jc w:val="both"/>
      </w:pPr>
      <w:r w:rsidRPr="008A57EA">
        <w:t>   </w:t>
      </w:r>
      <w:r w:rsidRPr="008A57EA">
        <w:tab/>
        <w:t xml:space="preserve">      316.654: [791.229.2: 39 (497.11)]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ИССН: 0350-0322</w:t>
      </w:r>
    </w:p>
    <w:p w:rsidR="006C098A" w:rsidRPr="008A57EA" w:rsidRDefault="00EE7618" w:rsidP="00D67B5A">
      <w:pPr>
        <w:numPr>
          <w:ilvl w:val="0"/>
          <w:numId w:val="1"/>
        </w:numPr>
        <w:tabs>
          <w:tab w:val="clear" w:pos="425"/>
          <w:tab w:val="left" w:pos="993"/>
        </w:tabs>
        <w:spacing w:after="0" w:line="240" w:lineRule="auto"/>
        <w:ind w:left="993" w:hanging="426"/>
        <w:jc w:val="both"/>
      </w:pPr>
      <w:r w:rsidRPr="008A57EA">
        <w:t xml:space="preserve">Јовановић, Наташа; Радовић Селена; Марковић Александра. (2016). Консолидација изборне демократије, формирање плуралистичке политичке елите и њене идеолошке оријентације. у: Лазић, Младен (прир). </w:t>
      </w:r>
      <w:r w:rsidRPr="008A57EA">
        <w:rPr>
          <w:i/>
          <w:iCs/>
        </w:rPr>
        <w:t>Политичка елита у Србији у периоду консолидације капиталистичког поретка</w:t>
      </w:r>
      <w:r w:rsidRPr="008A57EA">
        <w:t xml:space="preserve">. Беогад: Инситут за социолошка истраживања Филозофског факултета у Београду и Чигоја штампа: 81–108. </w:t>
      </w:r>
      <w:r w:rsidRPr="008A57EA">
        <w:rPr>
          <w:b/>
          <w:bCs/>
        </w:rPr>
        <w:t>М63</w:t>
      </w:r>
    </w:p>
    <w:p w:rsidR="00D67B5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УДК: 316.344.42 (497.11) (082)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 xml:space="preserve">           </w:t>
      </w:r>
      <w:r w:rsidR="00EE7618" w:rsidRPr="008A57EA">
        <w:t>323 (497.11) ”1989/2015” (082)</w:t>
      </w:r>
    </w:p>
    <w:p w:rsidR="006C098A" w:rsidRPr="008A57EA" w:rsidRDefault="00D67B5A" w:rsidP="00D67B5A">
      <w:pPr>
        <w:tabs>
          <w:tab w:val="left" w:pos="993"/>
        </w:tabs>
        <w:spacing w:after="0" w:line="240" w:lineRule="auto"/>
        <w:ind w:left="993" w:hanging="426"/>
        <w:jc w:val="both"/>
      </w:pPr>
      <w:r>
        <w:tab/>
      </w:r>
      <w:r w:rsidR="00EE7618" w:rsidRPr="008A57EA">
        <w:t>ИСБН: 978-86-531-0260-9</w:t>
      </w:r>
    </w:p>
    <w:p w:rsidR="006C098A" w:rsidRPr="008A57EA" w:rsidRDefault="006C098A" w:rsidP="008A57EA">
      <w:pPr>
        <w:spacing w:after="0" w:line="240" w:lineRule="auto"/>
        <w:jc w:val="both"/>
      </w:pPr>
    </w:p>
    <w:p w:rsidR="006C098A" w:rsidRPr="008A57EA" w:rsidRDefault="006C098A" w:rsidP="008A57EA">
      <w:pPr>
        <w:spacing w:after="0" w:line="240" w:lineRule="auto"/>
        <w:jc w:val="both"/>
      </w:pPr>
    </w:p>
    <w:p w:rsidR="006C098A" w:rsidRPr="008A57EA" w:rsidRDefault="00EE7618" w:rsidP="00B15DBB">
      <w:pPr>
        <w:spacing w:after="0" w:line="240" w:lineRule="auto"/>
        <w:jc w:val="both"/>
      </w:pPr>
      <w:r w:rsidRPr="008A57EA">
        <w:t>Наташа Јовановић Ајзенхамер учестовала је на више домаћих и међународних научних конференција.</w:t>
      </w:r>
    </w:p>
    <w:p w:rsidR="006C098A" w:rsidRPr="008A57EA" w:rsidRDefault="00EE7618" w:rsidP="008A57EA">
      <w:pPr>
        <w:spacing w:after="0" w:line="240" w:lineRule="auto"/>
        <w:jc w:val="both"/>
      </w:pPr>
      <w:r w:rsidRPr="008A57EA">
        <w:t xml:space="preserve"> </w:t>
      </w:r>
    </w:p>
    <w:p w:rsidR="006C098A" w:rsidRPr="008A57EA" w:rsidRDefault="00EE7618" w:rsidP="00EE7618">
      <w:pPr>
        <w:numPr>
          <w:ilvl w:val="0"/>
          <w:numId w:val="2"/>
        </w:numPr>
        <w:spacing w:after="0" w:line="240" w:lineRule="auto"/>
        <w:ind w:left="993" w:hanging="426"/>
        <w:jc w:val="both"/>
      </w:pPr>
      <w:r>
        <w:tab/>
      </w:r>
      <w:r w:rsidRPr="008A57EA">
        <w:t xml:space="preserve">Бирешев, Ана; Јовановић Ајзенхамер, Наташа. (2018). </w:t>
      </w:r>
      <w:r w:rsidRPr="008A57EA">
        <w:rPr>
          <w:i/>
          <w:iCs/>
        </w:rPr>
        <w:t xml:space="preserve">Ауторитарни популизам у </w:t>
      </w:r>
      <w:r w:rsidRPr="008A57EA">
        <w:rPr>
          <w:i/>
          <w:iCs/>
        </w:rPr>
        <w:tab/>
        <w:t xml:space="preserve">Србији </w:t>
      </w:r>
      <w:r w:rsidRPr="008A57EA">
        <w:t>–</w:t>
      </w:r>
      <w:r w:rsidRPr="008A57EA">
        <w:rPr>
          <w:i/>
          <w:iCs/>
        </w:rPr>
        <w:t xml:space="preserve"> стари концепт за ново добa?.</w:t>
      </w:r>
      <w:r w:rsidRPr="008A57EA">
        <w:t xml:space="preserve"> Сабор политиколога 2018: </w:t>
      </w:r>
      <w:r w:rsidRPr="008A57EA">
        <w:tab/>
        <w:t xml:space="preserve">Конституционализам и уставни дизајн у демократској рецесији. Факултет </w:t>
      </w:r>
      <w:r w:rsidRPr="008A57EA">
        <w:tab/>
        <w:t>политичких наука Универзитета у Београду 22–23. септембар.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ИСБН: 978-86-6425-044-3</w:t>
      </w:r>
    </w:p>
    <w:p w:rsidR="006C098A" w:rsidRPr="008E399F" w:rsidRDefault="00EE7618" w:rsidP="00EE7618">
      <w:pPr>
        <w:pStyle w:val="ydpb1994de1yiv5924521817ydpbbce185c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993" w:hanging="426"/>
        <w:jc w:val="both"/>
      </w:pPr>
      <w:r>
        <w:tab/>
      </w:r>
      <w:r w:rsidRPr="008A57EA">
        <w:t xml:space="preserve">Jovanović, Ajzenhamer Nataša. (2018). </w:t>
      </w:r>
      <w:r w:rsidRPr="008A57EA">
        <w:rPr>
          <w:i/>
          <w:iCs/>
        </w:rPr>
        <w:t xml:space="preserve">Max Weber on Russia and Orthodoxy: an analysis </w:t>
      </w:r>
      <w:r w:rsidRPr="008A57EA">
        <w:rPr>
          <w:i/>
          <w:iCs/>
        </w:rPr>
        <w:tab/>
        <w:t xml:space="preserve">of the collectivist ethical basis of Eastern Christianity. </w:t>
      </w:r>
      <w:r w:rsidRPr="008A57EA">
        <w:rPr>
          <w:iCs/>
          <w:color w:val="000000"/>
        </w:rPr>
        <w:t xml:space="preserve">Konferencija “Tradicionalna i </w:t>
      </w:r>
      <w:r w:rsidRPr="008A57EA">
        <w:rPr>
          <w:iCs/>
          <w:color w:val="000000"/>
        </w:rPr>
        <w:tab/>
        <w:t>nova religioznost: prošlost i budućnost”. Institut društvenih nauka, Srebrno jezero 27</w:t>
      </w:r>
      <w:r w:rsidRPr="008A57EA">
        <w:t>–</w:t>
      </w:r>
      <w:r w:rsidRPr="008A57EA">
        <w:rPr>
          <w:iCs/>
          <w:color w:val="000000"/>
        </w:rPr>
        <w:t xml:space="preserve">29. </w:t>
      </w:r>
      <w:r w:rsidRPr="008A57EA">
        <w:rPr>
          <w:iCs/>
          <w:color w:val="000000"/>
        </w:rPr>
        <w:tab/>
        <w:t xml:space="preserve">april. </w:t>
      </w:r>
    </w:p>
    <w:p w:rsidR="006C098A" w:rsidRPr="008A57EA" w:rsidRDefault="00EE7618" w:rsidP="00EE7618">
      <w:pPr>
        <w:numPr>
          <w:ilvl w:val="0"/>
          <w:numId w:val="2"/>
        </w:numPr>
        <w:spacing w:after="0" w:line="240" w:lineRule="auto"/>
        <w:ind w:left="993" w:hanging="426"/>
        <w:jc w:val="both"/>
      </w:pPr>
      <w:r>
        <w:tab/>
      </w:r>
      <w:r w:rsidRPr="008A57EA">
        <w:t xml:space="preserve">Јовановић, Наташа. (2017). </w:t>
      </w:r>
      <w:r w:rsidRPr="008A57EA">
        <w:rPr>
          <w:i/>
          <w:iCs/>
        </w:rPr>
        <w:t xml:space="preserve">Србија на тромеђи озлођености, страха и неодлучности: </w:t>
      </w:r>
      <w:r w:rsidRPr="008A57EA">
        <w:rPr>
          <w:i/>
          <w:iCs/>
        </w:rPr>
        <w:tab/>
        <w:t>примена теоријског модела Цветана Тодорова на случај Србије</w:t>
      </w:r>
      <w:r w:rsidRPr="008A57EA">
        <w:t xml:space="preserve">. Конференција </w:t>
      </w:r>
      <w:r w:rsidRPr="008A57EA">
        <w:tab/>
        <w:t xml:space="preserve">“Глобална криза неолибералног облика капиталистичке регулације и локалне </w:t>
      </w:r>
      <w:r w:rsidRPr="008A57EA">
        <w:tab/>
        <w:t xml:space="preserve">последице: случај Србије”. Институт за социолошка истраживања Филозофског </w:t>
      </w:r>
      <w:r w:rsidRPr="008A57EA">
        <w:tab/>
        <w:t xml:space="preserve">факултета у Београду, 17–18 новембар. </w:t>
      </w:r>
      <w:r w:rsidRPr="008A57EA">
        <w:rPr>
          <w:b/>
          <w:bCs/>
        </w:rPr>
        <w:t>М64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lastRenderedPageBreak/>
        <w:tab/>
      </w:r>
      <w:r w:rsidRPr="008A57EA">
        <w:t>УДК: 316.323.6 (497.11) (048)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ИСБН: 978-86-6427-072-4</w:t>
      </w:r>
    </w:p>
    <w:p w:rsidR="006C098A" w:rsidRPr="008E399F" w:rsidRDefault="00EE7618" w:rsidP="00EE7618">
      <w:pPr>
        <w:numPr>
          <w:ilvl w:val="0"/>
          <w:numId w:val="2"/>
        </w:numPr>
        <w:spacing w:after="0" w:line="240" w:lineRule="auto"/>
        <w:ind w:left="993" w:hanging="426"/>
        <w:jc w:val="both"/>
      </w:pPr>
      <w:r>
        <w:tab/>
      </w:r>
      <w:r w:rsidRPr="008A57EA">
        <w:t xml:space="preserve">Јовановић Наташа. (2017). </w:t>
      </w:r>
      <w:r w:rsidRPr="008A57EA">
        <w:rPr>
          <w:i/>
          <w:iCs/>
        </w:rPr>
        <w:t xml:space="preserve">Шта је ново у савременом европском оријентализму? </w:t>
      </w:r>
      <w:r w:rsidRPr="008A57EA">
        <w:rPr>
          <w:i/>
          <w:iCs/>
        </w:rPr>
        <w:tab/>
        <w:t>Генеза појма и актуелни наративи</w:t>
      </w:r>
      <w:r w:rsidRPr="008A57EA">
        <w:t xml:space="preserve">. Конференција “Петровачки дискурси о </w:t>
      </w:r>
      <w:r w:rsidRPr="008A57EA">
        <w:tab/>
        <w:t xml:space="preserve">Европи”. Хуманистичке студије Универзитета Доња Горица, Центар за спољну </w:t>
      </w:r>
      <w:r w:rsidRPr="008A57EA">
        <w:tab/>
        <w:t>политику, Ханнс Сеидел Стифтунг, Петровац, 5–7. Октобар 2017.</w:t>
      </w:r>
    </w:p>
    <w:p w:rsidR="006C098A" w:rsidRPr="008A57EA" w:rsidRDefault="00EE7618" w:rsidP="00EE7618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b/>
          <w:bCs/>
        </w:rPr>
      </w:pPr>
      <w:r>
        <w:tab/>
      </w:r>
      <w:r w:rsidRPr="008A57EA">
        <w:t xml:space="preserve">Јовановић, Наташа; Ајзенхамер, Владимир (2017). </w:t>
      </w:r>
      <w:r w:rsidRPr="008A57EA">
        <w:rPr>
          <w:i/>
          <w:iCs/>
        </w:rPr>
        <w:t xml:space="preserve">Унификација ислама као </w:t>
      </w:r>
      <w:r>
        <w:rPr>
          <w:i/>
          <w:iCs/>
        </w:rPr>
        <w:t xml:space="preserve">инструмент </w:t>
      </w:r>
      <w:r w:rsidRPr="008A57EA">
        <w:rPr>
          <w:i/>
          <w:iCs/>
        </w:rPr>
        <w:t>“хантингтонизације” мигранстке кризе</w:t>
      </w:r>
      <w:r w:rsidRPr="008A57EA">
        <w:t xml:space="preserve">. Конференција “Популизам, </w:t>
      </w:r>
      <w:r w:rsidRPr="008A57EA">
        <w:tab/>
        <w:t xml:space="preserve">избегличка криза, религија, медији”. Филозофски факултет у Новом Саду, Нови </w:t>
      </w:r>
      <w:r w:rsidRPr="008A57EA">
        <w:tab/>
        <w:t xml:space="preserve">Сад, 26. мај. </w:t>
      </w:r>
      <w:r w:rsidRPr="008A57EA">
        <w:rPr>
          <w:b/>
          <w:bCs/>
        </w:rPr>
        <w:t>М34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УДК 314.15 ”201”: 327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УДK 327: 28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ИСБН: 978-86-6065-423-8</w:t>
      </w:r>
    </w:p>
    <w:p w:rsidR="006C098A" w:rsidRPr="008E399F" w:rsidRDefault="00EE7618" w:rsidP="00EE7618">
      <w:pPr>
        <w:numPr>
          <w:ilvl w:val="0"/>
          <w:numId w:val="2"/>
        </w:numPr>
        <w:spacing w:after="0" w:line="240" w:lineRule="auto"/>
        <w:ind w:left="993" w:hanging="426"/>
        <w:jc w:val="both"/>
      </w:pPr>
      <w:r>
        <w:tab/>
      </w:r>
      <w:r w:rsidRPr="008A57EA">
        <w:t xml:space="preserve">Јовановић, Наташа; Ментус, Владимир. (2017). </w:t>
      </w:r>
      <w:r w:rsidRPr="008A57EA">
        <w:rPr>
          <w:i/>
          <w:iCs/>
        </w:rPr>
        <w:t>Класични корени савременог схватања ислама као доминантно ратничке религије – импликације Веберовог тумачења исламских догме</w:t>
      </w:r>
      <w:r w:rsidRPr="008A57EA">
        <w:t xml:space="preserve">. Конференција “Религија и црква у савременом духовном и социо-политичком променама савременог света”. Инситут друштвених </w:t>
      </w:r>
      <w:r w:rsidRPr="008A57EA">
        <w:tab/>
        <w:t>наука, Сребрно језеро 19–20. мај 2017.</w:t>
      </w:r>
    </w:p>
    <w:p w:rsidR="006C098A" w:rsidRPr="008E399F" w:rsidRDefault="00EE7618" w:rsidP="00EE7618">
      <w:pPr>
        <w:numPr>
          <w:ilvl w:val="0"/>
          <w:numId w:val="2"/>
        </w:numPr>
        <w:spacing w:after="0" w:line="240" w:lineRule="auto"/>
        <w:ind w:left="993" w:hanging="426"/>
        <w:jc w:val="both"/>
      </w:pPr>
      <w:r>
        <w:tab/>
      </w:r>
      <w:r w:rsidRPr="008A57EA">
        <w:t xml:space="preserve">Јовановић, Наташа. (2017). </w:t>
      </w:r>
      <w:r w:rsidRPr="008A57EA">
        <w:rPr>
          <w:i/>
          <w:iCs/>
        </w:rPr>
        <w:t>Парадокси слободе говора: суспензија политичке коректности у савременим дискурсима као катализатор јачања расистичке и оријенталистичке реторике</w:t>
      </w:r>
      <w:r w:rsidRPr="008A57EA">
        <w:t>. Конференција „Лица и наличја друштвене и личне</w:t>
      </w:r>
      <w:r w:rsidRPr="008A57EA">
        <w:tab/>
        <w:t>слободе – поводом 500-те годишњице реформације“. ЦЕИР, Протестантски теолошки факултет, Нови Сад, 14–15. мај 2017.</w:t>
      </w:r>
    </w:p>
    <w:p w:rsidR="006C098A" w:rsidRPr="008A57EA" w:rsidRDefault="00EE7618" w:rsidP="00EE7618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b/>
          <w:bCs/>
        </w:rPr>
      </w:pPr>
      <w:r>
        <w:tab/>
      </w:r>
      <w:r w:rsidRPr="008A57EA">
        <w:t xml:space="preserve">Jovanović, Nataša. (2016). </w:t>
      </w:r>
      <w:r w:rsidRPr="008A57EA">
        <w:rPr>
          <w:i/>
          <w:iCs/>
        </w:rPr>
        <w:t>Contemporary Orientalistic</w:t>
      </w:r>
      <w:r>
        <w:rPr>
          <w:i/>
          <w:iCs/>
        </w:rPr>
        <w:t xml:space="preserve"> discourse as the framework for </w:t>
      </w:r>
      <w:r w:rsidRPr="008A57EA">
        <w:rPr>
          <w:i/>
          <w:iCs/>
        </w:rPr>
        <w:t>the</w:t>
      </w:r>
      <w:r w:rsidRPr="008A57EA">
        <w:rPr>
          <w:i/>
          <w:iCs/>
        </w:rPr>
        <w:tab/>
        <w:t>analysis of Islamophobia in Western societies</w:t>
      </w:r>
      <w:r w:rsidRPr="008A57EA">
        <w:t xml:space="preserve">. The 3rd International Academic </w:t>
      </w:r>
      <w:r w:rsidRPr="008A57EA">
        <w:tab/>
        <w:t>Conference on Human Security:book of apstracts. Faculty of Security Studies and</w:t>
      </w:r>
      <w:r>
        <w:t xml:space="preserve"> </w:t>
      </w:r>
      <w:r w:rsidRPr="008A57EA">
        <w:t xml:space="preserve">University of Belgrade, Belgrade, 4–5 Novembar 2016. </w:t>
      </w:r>
      <w:r w:rsidRPr="008A57EA">
        <w:rPr>
          <w:b/>
          <w:bCs/>
        </w:rPr>
        <w:t>M34</w:t>
      </w:r>
    </w:p>
    <w:p w:rsidR="00EE7618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УДК: 341.231.14 (048.3) (0.034.2)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 xml:space="preserve">           </w:t>
      </w:r>
      <w:r w:rsidRPr="008A57EA">
        <w:t>351.86 (048.3) (0.034.2)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ИСБН: 978-86-80144-05-4</w:t>
      </w:r>
    </w:p>
    <w:p w:rsidR="006C098A" w:rsidRPr="008A57EA" w:rsidRDefault="00EE7618" w:rsidP="00EE7618">
      <w:pPr>
        <w:numPr>
          <w:ilvl w:val="0"/>
          <w:numId w:val="2"/>
        </w:numPr>
        <w:spacing w:after="0" w:line="240" w:lineRule="auto"/>
        <w:ind w:left="993" w:hanging="426"/>
        <w:jc w:val="both"/>
      </w:pPr>
      <w:r>
        <w:tab/>
      </w:r>
      <w:r w:rsidRPr="008A57EA">
        <w:t xml:space="preserve">Јовановић, Наташа; Радовић Селена; Марковић, Александра. (2015). </w:t>
      </w:r>
      <w:r w:rsidRPr="008A57EA">
        <w:rPr>
          <w:i/>
          <w:iCs/>
        </w:rPr>
        <w:t xml:space="preserve">Консолидација </w:t>
      </w:r>
      <w:r w:rsidRPr="008A57EA">
        <w:rPr>
          <w:i/>
          <w:iCs/>
        </w:rPr>
        <w:tab/>
        <w:t xml:space="preserve">изборне демократије у Србији и формирање плуралистичке политичке елите. </w:t>
      </w:r>
      <w:r w:rsidRPr="008A57EA">
        <w:rPr>
          <w:i/>
          <w:iCs/>
        </w:rPr>
        <w:tab/>
      </w:r>
      <w:r w:rsidRPr="008A57EA">
        <w:t xml:space="preserve">Конференција „Изазови нове друштвене интеграције: концепти и актери“: </w:t>
      </w:r>
      <w:r w:rsidRPr="008A57EA">
        <w:tab/>
        <w:t xml:space="preserve">апстракти.Филозофски факултет, Београд 27–28. новембар 2015. </w:t>
      </w:r>
      <w:r w:rsidRPr="008A57EA">
        <w:rPr>
          <w:b/>
          <w:bCs/>
        </w:rPr>
        <w:t>М64</w:t>
      </w:r>
    </w:p>
    <w:p w:rsidR="00EE7618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УДК: 316.344.42 (497.11) (082)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 xml:space="preserve">           </w:t>
      </w:r>
      <w:r w:rsidRPr="008A57EA">
        <w:t>316.42 (497.11) (082)</w:t>
      </w:r>
    </w:p>
    <w:p w:rsidR="006C098A" w:rsidRPr="008A57EA" w:rsidRDefault="00EE7618" w:rsidP="00EE7618">
      <w:pPr>
        <w:spacing w:after="0" w:line="240" w:lineRule="auto"/>
        <w:ind w:left="993" w:hanging="426"/>
        <w:jc w:val="both"/>
      </w:pPr>
      <w:r>
        <w:tab/>
      </w:r>
      <w:r w:rsidRPr="008A57EA">
        <w:t>ИСБН: 978-86-6427-015-1 (ФФ)</w:t>
      </w:r>
    </w:p>
    <w:p w:rsidR="006C098A" w:rsidRPr="008A57EA" w:rsidRDefault="006C098A" w:rsidP="008A57EA">
      <w:pPr>
        <w:spacing w:after="0" w:line="240" w:lineRule="auto"/>
        <w:jc w:val="both"/>
      </w:pPr>
    </w:p>
    <w:p w:rsidR="006C098A" w:rsidRPr="008A57EA" w:rsidRDefault="006C098A" w:rsidP="008A57EA">
      <w:pPr>
        <w:spacing w:after="0" w:line="240" w:lineRule="auto"/>
        <w:jc w:val="center"/>
      </w:pPr>
    </w:p>
    <w:p w:rsidR="00697F67" w:rsidRDefault="00697F67" w:rsidP="008A57EA">
      <w:pPr>
        <w:spacing w:after="0" w:line="240" w:lineRule="auto"/>
        <w:jc w:val="both"/>
      </w:pPr>
      <w:r>
        <w:t xml:space="preserve">На основу свега изнетог, </w:t>
      </w:r>
      <w:r w:rsidR="00B15DBB">
        <w:t>сматрамо да се је Наташа Јовановић Ајзенхамер изванредна кандидаткиња која савршено одговара условима конкурса, која уме да размишља својом главом</w:t>
      </w:r>
      <w:r w:rsidR="00AC5D75">
        <w:t xml:space="preserve"> и</w:t>
      </w:r>
      <w:r w:rsidR="00B15DBB">
        <w:t xml:space="preserve"> </w:t>
      </w:r>
      <w:r w:rsidR="00AC5D75">
        <w:t xml:space="preserve">која се динамично и свестрано развија. </w:t>
      </w:r>
      <w:r w:rsidR="00B15DBB">
        <w:t>До сада је она беспрекорно обављала своје асистентске задатаке</w:t>
      </w:r>
      <w:r w:rsidR="00AC5D75">
        <w:t xml:space="preserve"> и демонстрирала капацитет за успешну универзитетску каријеру. Иако још нема напуњених 30 година, њен научни опус је већ импресиван и за надати се да ће се он и у наредним годинама истим интензитетом увећавати. Напослетку, као што је већ традиција на курсевима из историјско-социолошког корпуса, Наташа Јовановић Ајзенхамер је показала пуну свест о потреби интелектуалног ангажмана ван универзитета и развила богату активност у сектору цивилног друштва.</w:t>
      </w:r>
    </w:p>
    <w:p w:rsidR="006C098A" w:rsidRPr="008A57EA" w:rsidRDefault="00697F67" w:rsidP="008A57EA">
      <w:pPr>
        <w:spacing w:after="0" w:line="240" w:lineRule="auto"/>
        <w:jc w:val="both"/>
        <w:rPr>
          <w:lang w:val="sr-Cyrl-CS"/>
        </w:rPr>
      </w:pPr>
      <w:r>
        <w:lastRenderedPageBreak/>
        <w:tab/>
      </w:r>
      <w:r w:rsidR="00EE7618" w:rsidRPr="008A57EA">
        <w:t>Утврдивши да је Наташа Јован</w:t>
      </w:r>
      <w:r w:rsidR="00EE7618" w:rsidRPr="008A57EA">
        <w:rPr>
          <w:lang w:val="sr-Latn-CS"/>
        </w:rPr>
        <w:t>овић</w:t>
      </w:r>
      <w:r w:rsidR="00EE7618" w:rsidRPr="008A57EA">
        <w:t xml:space="preserve"> Ајзенхамер испунила све Статутом прописане услове за избор, Комисија </w:t>
      </w:r>
      <w:r w:rsidR="00EE7618" w:rsidRPr="008A57EA">
        <w:rPr>
          <w:lang w:val="sr-Latn-CS"/>
        </w:rPr>
        <w:t>предлаже Из</w:t>
      </w:r>
      <w:r w:rsidR="00EE7618" w:rsidRPr="008A57EA">
        <w:rPr>
          <w:lang w:val="sr-Cyrl-CS"/>
        </w:rPr>
        <w:t>б</w:t>
      </w:r>
      <w:r w:rsidR="00EE7618" w:rsidRPr="008A57EA">
        <w:rPr>
          <w:lang w:val="sr-Latn-CS"/>
        </w:rPr>
        <w:t xml:space="preserve">орном већу да </w:t>
      </w:r>
      <w:r w:rsidR="00EE7618" w:rsidRPr="008A57EA">
        <w:t xml:space="preserve">је изабере </w:t>
      </w:r>
      <w:r w:rsidR="00EE7618" w:rsidRPr="008A57EA">
        <w:rPr>
          <w:lang w:val="sr-Latn-CS"/>
        </w:rPr>
        <w:t xml:space="preserve">у звање </w:t>
      </w:r>
      <w:r w:rsidR="00EE7618" w:rsidRPr="008A57EA">
        <w:rPr>
          <w:lang w:val="sr-Cyrl-CS"/>
        </w:rPr>
        <w:t xml:space="preserve">асистента </w:t>
      </w:r>
      <w:r w:rsidR="00EE7618" w:rsidRPr="008A57EA">
        <w:rPr>
          <w:lang w:val="sr-Latn-CS"/>
        </w:rPr>
        <w:t>за ужу научну област СОЦИОЛОГИЈА – тежиште истраживања Историја соци</w:t>
      </w:r>
      <w:r w:rsidR="00EE7618" w:rsidRPr="008A57EA">
        <w:t>олошк</w:t>
      </w:r>
      <w:r w:rsidR="00EE7618" w:rsidRPr="008A57EA">
        <w:rPr>
          <w:lang w:val="sr-Latn-CS"/>
        </w:rPr>
        <w:t xml:space="preserve">их теорија, са 50% пуног радног времена, на одређено време од </w:t>
      </w:r>
      <w:r w:rsidR="00EE7618" w:rsidRPr="008A57EA">
        <w:rPr>
          <w:lang w:val="sr-Cyrl-CS"/>
        </w:rPr>
        <w:t xml:space="preserve">три </w:t>
      </w:r>
      <w:r w:rsidR="00EE7618" w:rsidRPr="008A57EA">
        <w:rPr>
          <w:lang w:val="sr-Latn-CS"/>
        </w:rPr>
        <w:t>године.</w:t>
      </w:r>
    </w:p>
    <w:p w:rsidR="006C098A" w:rsidRPr="008A57EA" w:rsidRDefault="006C098A" w:rsidP="008A57EA">
      <w:pPr>
        <w:spacing w:after="0" w:line="240" w:lineRule="auto"/>
        <w:jc w:val="both"/>
        <w:rPr>
          <w:lang w:val="sr-Cyrl-CS"/>
        </w:rPr>
      </w:pPr>
    </w:p>
    <w:p w:rsidR="006C098A" w:rsidRPr="008A57EA" w:rsidRDefault="006C098A" w:rsidP="008A57EA">
      <w:pPr>
        <w:spacing w:after="0" w:line="240" w:lineRule="auto"/>
        <w:jc w:val="both"/>
        <w:rPr>
          <w:lang w:val="sr-Latn-CS"/>
        </w:rPr>
      </w:pPr>
    </w:p>
    <w:p w:rsidR="006C098A" w:rsidRPr="00B15DBB" w:rsidRDefault="00B15DBB" w:rsidP="008A57EA">
      <w:pPr>
        <w:spacing w:after="0" w:line="240" w:lineRule="auto"/>
        <w:jc w:val="both"/>
      </w:pPr>
      <w:r>
        <w:rPr>
          <w:lang w:val="sr-Latn-CS"/>
        </w:rPr>
        <w:t xml:space="preserve">У Београду, </w:t>
      </w:r>
      <w:r>
        <w:t>19. јануара 2019.</w:t>
      </w:r>
    </w:p>
    <w:p w:rsidR="006C098A" w:rsidRPr="008A57EA" w:rsidRDefault="006C098A" w:rsidP="008A57EA">
      <w:pPr>
        <w:spacing w:after="0" w:line="240" w:lineRule="auto"/>
        <w:jc w:val="both"/>
        <w:rPr>
          <w:lang w:val="sr-Cyrl-CS"/>
        </w:rPr>
      </w:pPr>
    </w:p>
    <w:p w:rsidR="006C098A" w:rsidRPr="008A57EA" w:rsidRDefault="006C098A" w:rsidP="008A57EA">
      <w:pPr>
        <w:spacing w:after="0" w:line="240" w:lineRule="auto"/>
        <w:jc w:val="right"/>
        <w:rPr>
          <w:lang w:val="sr-Cyrl-CS"/>
        </w:rPr>
      </w:pPr>
    </w:p>
    <w:p w:rsidR="006C098A" w:rsidRPr="008A57EA" w:rsidRDefault="00EE7618" w:rsidP="008A57EA">
      <w:pPr>
        <w:spacing w:after="0" w:line="240" w:lineRule="auto"/>
        <w:jc w:val="right"/>
      </w:pPr>
      <w:r w:rsidRPr="008A57EA">
        <w:rPr>
          <w:lang w:val="sr-Latn-CS"/>
        </w:rPr>
        <w:tab/>
      </w:r>
      <w:r w:rsidRPr="008A57EA">
        <w:rPr>
          <w:lang w:val="sr-Latn-CS"/>
        </w:rPr>
        <w:tab/>
      </w:r>
      <w:r w:rsidRPr="008A57EA">
        <w:rPr>
          <w:lang w:val="sr-Latn-CS"/>
        </w:rPr>
        <w:tab/>
      </w:r>
      <w:r w:rsidRPr="008A57EA">
        <w:rPr>
          <w:lang w:val="sr-Latn-CS"/>
        </w:rPr>
        <w:tab/>
      </w:r>
      <w:r w:rsidRPr="008A57EA">
        <w:t xml:space="preserve">       </w:t>
      </w: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6C098A" w:rsidP="008A57EA">
      <w:pPr>
        <w:spacing w:after="0" w:line="240" w:lineRule="auto"/>
        <w:jc w:val="right"/>
        <w:rPr>
          <w:lang w:val="sr-Latn-CS"/>
        </w:rPr>
      </w:pPr>
    </w:p>
    <w:p w:rsidR="006C098A" w:rsidRPr="008A57EA" w:rsidRDefault="00EE7618" w:rsidP="008A57EA">
      <w:pPr>
        <w:spacing w:after="0" w:line="240" w:lineRule="auto"/>
        <w:jc w:val="right"/>
        <w:rPr>
          <w:lang w:val="sr-Cyrl-CS"/>
        </w:rPr>
      </w:pPr>
      <w:r w:rsidRPr="008A57EA">
        <w:rPr>
          <w:lang w:val="sr-Latn-CS"/>
        </w:rPr>
        <w:t>Проф. др Александар Молнар</w:t>
      </w:r>
    </w:p>
    <w:p w:rsidR="006C098A" w:rsidRPr="008A57EA" w:rsidRDefault="00EE7618" w:rsidP="008A57EA">
      <w:pPr>
        <w:spacing w:after="0" w:line="240" w:lineRule="auto"/>
        <w:jc w:val="right"/>
        <w:rPr>
          <w:lang w:val="sr-Cyrl-CS"/>
        </w:rPr>
      </w:pPr>
      <w:r w:rsidRPr="008A57EA">
        <w:rPr>
          <w:lang w:val="sr-Cyrl-CS"/>
        </w:rPr>
        <w:tab/>
      </w:r>
      <w:r w:rsidRPr="008A57EA">
        <w:rPr>
          <w:lang w:val="sr-Cyrl-CS"/>
        </w:rPr>
        <w:tab/>
      </w:r>
      <w:r w:rsidRPr="008A57EA">
        <w:rPr>
          <w:lang w:val="sr-Cyrl-CS"/>
        </w:rPr>
        <w:tab/>
      </w:r>
      <w:r w:rsidRPr="008A57EA">
        <w:rPr>
          <w:lang w:val="sr-Cyrl-CS"/>
        </w:rPr>
        <w:tab/>
        <w:t xml:space="preserve">       редовни професор</w:t>
      </w:r>
    </w:p>
    <w:p w:rsidR="006C098A" w:rsidRPr="008A57EA" w:rsidRDefault="00EE7618" w:rsidP="008A57EA">
      <w:pPr>
        <w:spacing w:after="0" w:line="240" w:lineRule="auto"/>
        <w:jc w:val="right"/>
        <w:rPr>
          <w:lang w:val="sr-Cyrl-CS"/>
        </w:rPr>
      </w:pPr>
      <w:r w:rsidRPr="008A57EA">
        <w:rPr>
          <w:lang w:val="sr-Cyrl-CS"/>
        </w:rPr>
        <w:tab/>
      </w:r>
      <w:r w:rsidRPr="008A57EA">
        <w:rPr>
          <w:lang w:val="sr-Cyrl-CS"/>
        </w:rPr>
        <w:tab/>
      </w:r>
      <w:r w:rsidRPr="008A57EA">
        <w:rPr>
          <w:lang w:val="sr-Cyrl-CS"/>
        </w:rPr>
        <w:tab/>
      </w:r>
      <w:r w:rsidRPr="008A57EA">
        <w:rPr>
          <w:lang w:val="sr-Cyrl-CS"/>
        </w:rPr>
        <w:tab/>
        <w:t xml:space="preserve">       Универзитет у Београду – Филозофски факултет</w:t>
      </w:r>
    </w:p>
    <w:p w:rsidR="006C098A" w:rsidRPr="008A57EA" w:rsidRDefault="006C098A" w:rsidP="008A57EA">
      <w:pPr>
        <w:spacing w:after="0" w:line="240" w:lineRule="auto"/>
        <w:jc w:val="right"/>
        <w:rPr>
          <w:lang w:val="sr-Cyrl-CS"/>
        </w:rPr>
      </w:pP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EE7618" w:rsidP="008A57EA">
      <w:pPr>
        <w:spacing w:after="0" w:line="240" w:lineRule="auto"/>
        <w:jc w:val="right"/>
      </w:pPr>
      <w:r w:rsidRPr="008A57EA">
        <w:t>Проф. др Милан Вукомановић</w:t>
      </w:r>
    </w:p>
    <w:p w:rsidR="006C098A" w:rsidRPr="008A57EA" w:rsidRDefault="00EE7618" w:rsidP="008A57EA">
      <w:pPr>
        <w:spacing w:after="0" w:line="240" w:lineRule="auto"/>
        <w:jc w:val="right"/>
      </w:pPr>
      <w:r w:rsidRPr="008A57EA">
        <w:t>редовни професор</w:t>
      </w:r>
    </w:p>
    <w:p w:rsidR="006C098A" w:rsidRPr="008A57EA" w:rsidRDefault="00EE7618" w:rsidP="008A57EA">
      <w:pPr>
        <w:spacing w:after="0" w:line="240" w:lineRule="auto"/>
        <w:jc w:val="right"/>
        <w:rPr>
          <w:lang w:val="sr-Cyrl-CS"/>
        </w:rPr>
      </w:pPr>
      <w:r w:rsidRPr="008A57EA">
        <w:rPr>
          <w:lang w:val="sr-Cyrl-CS"/>
        </w:rPr>
        <w:t>Универзитет у Београду – Филозофски факултет</w:t>
      </w:r>
    </w:p>
    <w:p w:rsidR="006C098A" w:rsidRPr="008A57EA" w:rsidRDefault="006C098A" w:rsidP="008A57EA">
      <w:pPr>
        <w:spacing w:after="0" w:line="240" w:lineRule="auto"/>
        <w:jc w:val="right"/>
        <w:rPr>
          <w:lang w:val="sr-Cyrl-CS"/>
        </w:rPr>
      </w:pP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6C098A" w:rsidP="008A57EA">
      <w:pPr>
        <w:spacing w:after="0" w:line="240" w:lineRule="auto"/>
        <w:jc w:val="right"/>
      </w:pPr>
    </w:p>
    <w:p w:rsidR="006C098A" w:rsidRPr="008A57EA" w:rsidRDefault="00EE7618" w:rsidP="008A57EA">
      <w:pPr>
        <w:spacing w:after="0" w:line="240" w:lineRule="auto"/>
        <w:jc w:val="right"/>
      </w:pPr>
      <w:r w:rsidRPr="008A57EA">
        <w:t>др Мирко Благојевић</w:t>
      </w:r>
    </w:p>
    <w:p w:rsidR="006C098A" w:rsidRPr="008A57EA" w:rsidRDefault="00EE7618" w:rsidP="008A57EA">
      <w:pPr>
        <w:spacing w:after="0" w:line="240" w:lineRule="auto"/>
        <w:jc w:val="right"/>
      </w:pPr>
      <w:r w:rsidRPr="008A57EA">
        <w:t>виши научни сарадник</w:t>
      </w:r>
    </w:p>
    <w:p w:rsidR="006C098A" w:rsidRPr="008A57EA" w:rsidRDefault="00EE7618" w:rsidP="008A57EA">
      <w:pPr>
        <w:spacing w:after="0" w:line="240" w:lineRule="auto"/>
        <w:jc w:val="right"/>
        <w:rPr>
          <w:lang w:val="sr-Latn-CS"/>
        </w:rPr>
      </w:pPr>
      <w:r w:rsidRPr="008A57EA">
        <w:t>Институт друштвених наука</w:t>
      </w:r>
    </w:p>
    <w:p w:rsidR="006C098A" w:rsidRPr="008A57EA" w:rsidRDefault="006C098A" w:rsidP="008A57EA">
      <w:pPr>
        <w:spacing w:after="0" w:line="240" w:lineRule="auto"/>
      </w:pPr>
    </w:p>
    <w:sectPr w:rsidR="006C098A" w:rsidRPr="008A57EA" w:rsidSect="006C098A">
      <w:footerReference w:type="default" r:id="rId12"/>
      <w:pgSz w:w="11906" w:h="16838"/>
      <w:pgMar w:top="1440" w:right="1440" w:bottom="1440" w:left="1440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53A" w:rsidRDefault="0009153A" w:rsidP="006C098A">
      <w:pPr>
        <w:spacing w:after="0" w:line="240" w:lineRule="auto"/>
      </w:pPr>
      <w:r>
        <w:separator/>
      </w:r>
    </w:p>
  </w:endnote>
  <w:endnote w:type="continuationSeparator" w:id="1">
    <w:p w:rsidR="0009153A" w:rsidRDefault="0009153A" w:rsidP="006C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52637"/>
      <w:docPartObj>
        <w:docPartGallery w:val="Page Numbers (Bottom of Page)"/>
        <w:docPartUnique/>
      </w:docPartObj>
    </w:sdtPr>
    <w:sdtContent>
      <w:p w:rsidR="00EE7618" w:rsidRDefault="00D355E7">
        <w:pPr>
          <w:pStyle w:val="Footer"/>
          <w:jc w:val="center"/>
        </w:pPr>
        <w:fldSimple w:instr=" PAGE   \* MERGEFORMAT ">
          <w:r w:rsidR="006308A7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53A" w:rsidRDefault="0009153A" w:rsidP="006C098A">
      <w:pPr>
        <w:spacing w:after="0" w:line="240" w:lineRule="auto"/>
      </w:pPr>
      <w:r>
        <w:separator/>
      </w:r>
    </w:p>
  </w:footnote>
  <w:footnote w:type="continuationSeparator" w:id="1">
    <w:p w:rsidR="0009153A" w:rsidRDefault="0009153A" w:rsidP="006C0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6B3EA"/>
    <w:multiLevelType w:val="singleLevel"/>
    <w:tmpl w:val="9A147E8C"/>
    <w:lvl w:ilvl="0">
      <w:start w:val="1"/>
      <w:numFmt w:val="decimal"/>
      <w:suff w:val="space"/>
      <w:lvlText w:val="%1."/>
      <w:lvlJc w:val="left"/>
      <w:rPr>
        <w:b w:val="0"/>
      </w:rPr>
    </w:lvl>
  </w:abstractNum>
  <w:abstractNum w:abstractNumId="1">
    <w:nsid w:val="6429C87A"/>
    <w:multiLevelType w:val="singleLevel"/>
    <w:tmpl w:val="7F78A32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1A64AA"/>
    <w:rsid w:val="0009153A"/>
    <w:rsid w:val="001A579D"/>
    <w:rsid w:val="00540943"/>
    <w:rsid w:val="006308A7"/>
    <w:rsid w:val="00697F67"/>
    <w:rsid w:val="006C098A"/>
    <w:rsid w:val="00785395"/>
    <w:rsid w:val="008A57EA"/>
    <w:rsid w:val="008E399F"/>
    <w:rsid w:val="009D2C43"/>
    <w:rsid w:val="00AC5D75"/>
    <w:rsid w:val="00B15DBB"/>
    <w:rsid w:val="00B67AE2"/>
    <w:rsid w:val="00CF18F3"/>
    <w:rsid w:val="00D355E7"/>
    <w:rsid w:val="00D67B5A"/>
    <w:rsid w:val="00E53F45"/>
    <w:rsid w:val="00EC4D9A"/>
    <w:rsid w:val="00EE7618"/>
    <w:rsid w:val="026E1805"/>
    <w:rsid w:val="02DC3840"/>
    <w:rsid w:val="02E243EA"/>
    <w:rsid w:val="04B86824"/>
    <w:rsid w:val="0652078C"/>
    <w:rsid w:val="07D5548A"/>
    <w:rsid w:val="094F795C"/>
    <w:rsid w:val="0BC2798B"/>
    <w:rsid w:val="0CF615A3"/>
    <w:rsid w:val="0DA03017"/>
    <w:rsid w:val="0DE300CD"/>
    <w:rsid w:val="0F10200E"/>
    <w:rsid w:val="0F2B6F3D"/>
    <w:rsid w:val="10BC1ED2"/>
    <w:rsid w:val="11FC4D8F"/>
    <w:rsid w:val="12601D88"/>
    <w:rsid w:val="14040DAA"/>
    <w:rsid w:val="14AE43E9"/>
    <w:rsid w:val="1714052B"/>
    <w:rsid w:val="199867DA"/>
    <w:rsid w:val="19D0666E"/>
    <w:rsid w:val="1D6352D2"/>
    <w:rsid w:val="1D866A66"/>
    <w:rsid w:val="1D9175BE"/>
    <w:rsid w:val="1E887568"/>
    <w:rsid w:val="1EFA3738"/>
    <w:rsid w:val="214240F0"/>
    <w:rsid w:val="21EB3C08"/>
    <w:rsid w:val="232C1581"/>
    <w:rsid w:val="2336460C"/>
    <w:rsid w:val="23816716"/>
    <w:rsid w:val="23925EB4"/>
    <w:rsid w:val="24B819D8"/>
    <w:rsid w:val="25001A1B"/>
    <w:rsid w:val="274D0561"/>
    <w:rsid w:val="27A80F6D"/>
    <w:rsid w:val="27D0594D"/>
    <w:rsid w:val="29B24DCF"/>
    <w:rsid w:val="2AD6151A"/>
    <w:rsid w:val="2BE84A59"/>
    <w:rsid w:val="2BFB69FB"/>
    <w:rsid w:val="2FD5028C"/>
    <w:rsid w:val="30B0767B"/>
    <w:rsid w:val="31903557"/>
    <w:rsid w:val="31D61784"/>
    <w:rsid w:val="32120F8C"/>
    <w:rsid w:val="34F26208"/>
    <w:rsid w:val="35CD3A6D"/>
    <w:rsid w:val="36077BF8"/>
    <w:rsid w:val="365E1E09"/>
    <w:rsid w:val="37E01293"/>
    <w:rsid w:val="38430C07"/>
    <w:rsid w:val="38C01C4B"/>
    <w:rsid w:val="38C51BD3"/>
    <w:rsid w:val="3A1A64AA"/>
    <w:rsid w:val="3A8D4D3D"/>
    <w:rsid w:val="3CFE5DC1"/>
    <w:rsid w:val="3E8822E0"/>
    <w:rsid w:val="411B1DF9"/>
    <w:rsid w:val="41EE29C2"/>
    <w:rsid w:val="4442532A"/>
    <w:rsid w:val="448E05DB"/>
    <w:rsid w:val="491A6389"/>
    <w:rsid w:val="4D0F2684"/>
    <w:rsid w:val="4D2974BF"/>
    <w:rsid w:val="4F1F6ACD"/>
    <w:rsid w:val="4F910874"/>
    <w:rsid w:val="54634A3C"/>
    <w:rsid w:val="55943DEE"/>
    <w:rsid w:val="55D96DDE"/>
    <w:rsid w:val="5CD848E8"/>
    <w:rsid w:val="5DA03D1E"/>
    <w:rsid w:val="5E4F3CAD"/>
    <w:rsid w:val="5EA44BAE"/>
    <w:rsid w:val="5EA66FA5"/>
    <w:rsid w:val="60CE1C51"/>
    <w:rsid w:val="61C815CC"/>
    <w:rsid w:val="62547C6A"/>
    <w:rsid w:val="62BD4873"/>
    <w:rsid w:val="62DB04B3"/>
    <w:rsid w:val="639F6D8B"/>
    <w:rsid w:val="648876F3"/>
    <w:rsid w:val="64AE7FA7"/>
    <w:rsid w:val="662742FB"/>
    <w:rsid w:val="669F23E5"/>
    <w:rsid w:val="672C0569"/>
    <w:rsid w:val="672E7E58"/>
    <w:rsid w:val="67CD7D6C"/>
    <w:rsid w:val="69555E4D"/>
    <w:rsid w:val="6BB748C0"/>
    <w:rsid w:val="6BE36DAD"/>
    <w:rsid w:val="6C173B81"/>
    <w:rsid w:val="6D5D3757"/>
    <w:rsid w:val="6D923976"/>
    <w:rsid w:val="6DB56FFF"/>
    <w:rsid w:val="6E5B2BF8"/>
    <w:rsid w:val="6EAC04E6"/>
    <w:rsid w:val="70F97B12"/>
    <w:rsid w:val="712E30B1"/>
    <w:rsid w:val="71B6195F"/>
    <w:rsid w:val="71E525F7"/>
    <w:rsid w:val="723F3552"/>
    <w:rsid w:val="72AF244A"/>
    <w:rsid w:val="72D833C4"/>
    <w:rsid w:val="73081CDA"/>
    <w:rsid w:val="73BC146E"/>
    <w:rsid w:val="75FB46C5"/>
    <w:rsid w:val="769D00B5"/>
    <w:rsid w:val="77715ED2"/>
    <w:rsid w:val="779373B7"/>
    <w:rsid w:val="77B425DC"/>
    <w:rsid w:val="78770ACD"/>
    <w:rsid w:val="78C266FF"/>
    <w:rsid w:val="79505855"/>
    <w:rsid w:val="7ABD3AEA"/>
    <w:rsid w:val="7AD56E9A"/>
    <w:rsid w:val="7C232FFC"/>
    <w:rsid w:val="7E4A1525"/>
    <w:rsid w:val="7EA4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98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qFormat/>
    <w:rsid w:val="006C09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rsid w:val="006C09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sid w:val="006C098A"/>
    <w:rPr>
      <w:color w:val="0563C1" w:themeColor="hyperlink"/>
      <w:u w:val="single"/>
    </w:rPr>
  </w:style>
  <w:style w:type="paragraph" w:customStyle="1" w:styleId="ydpb1994de1yiv5924521817ydpbbce185cmsonormal">
    <w:name w:val="ydpb1994de1yiv5924521817ydpbbce185cmsonormal"/>
    <w:basedOn w:val="Normal"/>
    <w:qFormat/>
    <w:rsid w:val="006C098A"/>
    <w:pPr>
      <w:spacing w:before="100" w:beforeAutospacing="1" w:after="100" w:afterAutospacing="1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F45"/>
    <w:rPr>
      <w:rFonts w:eastAsia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182/spm.6022018.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2182/spm.4932015.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22182/spm.5442016.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298/MEDJP170330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3027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</dc:creator>
  <cp:lastModifiedBy>Korisnik</cp:lastModifiedBy>
  <cp:revision>2</cp:revision>
  <dcterms:created xsi:type="dcterms:W3CDTF">2019-01-21T09:04:00Z</dcterms:created>
  <dcterms:modified xsi:type="dcterms:W3CDTF">2019-01-21T09:04:00Z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