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tblGrid>
      <w:tr w:rsidR="00E63430" w:rsidTr="00E63430">
        <w:trPr>
          <w:trHeight w:val="1080"/>
        </w:trPr>
        <w:tc>
          <w:tcPr>
            <w:tcW w:w="3528" w:type="dxa"/>
            <w:tcBorders>
              <w:top w:val="nil"/>
              <w:left w:val="nil"/>
              <w:bottom w:val="nil"/>
              <w:right w:val="nil"/>
            </w:tcBorders>
            <w:hideMark/>
          </w:tcPr>
          <w:p w:rsidR="00E63430" w:rsidRDefault="00E63430">
            <w:pPr>
              <w:jc w:val="center"/>
              <w:rPr>
                <w:color w:val="000000"/>
              </w:rPr>
            </w:pPr>
            <w:r>
              <w:rPr>
                <w:color w:val="000000"/>
              </w:rPr>
              <w:t>У</w:t>
            </w:r>
            <w:r>
              <w:rPr>
                <w:color w:val="000000"/>
                <w:lang w:val="hr-HR"/>
              </w:rPr>
              <w:t>НИВЕРЗИТЕТ У БЕОГРАДУ</w:t>
            </w:r>
          </w:p>
          <w:p w:rsidR="00E63430" w:rsidRDefault="00E63430">
            <w:pPr>
              <w:jc w:val="center"/>
              <w:rPr>
                <w:b/>
              </w:rPr>
            </w:pPr>
            <w:r>
              <w:rPr>
                <w:b/>
              </w:rPr>
              <w:t>ФИЛОЗОФСКИ ФАКУЛТЕТ</w:t>
            </w:r>
          </w:p>
          <w:p w:rsidR="00E63430" w:rsidRPr="00926648" w:rsidRDefault="00E63430">
            <w:pPr>
              <w:pStyle w:val="BodyText2"/>
              <w:spacing w:after="0" w:line="240" w:lineRule="auto"/>
              <w:jc w:val="center"/>
              <w:rPr>
                <w:color w:val="000000"/>
              </w:rPr>
            </w:pPr>
            <w:r>
              <w:rPr>
                <w:color w:val="000000"/>
                <w:lang w:val="sr-Cyrl-CS"/>
              </w:rPr>
              <w:t>ДС</w:t>
            </w:r>
            <w:r>
              <w:rPr>
                <w:color w:val="000000"/>
                <w:lang w:val="hr-HR"/>
              </w:rPr>
              <w:t>/</w:t>
            </w:r>
            <w:r w:rsidR="00E54EC3">
              <w:rPr>
                <w:color w:val="000000"/>
              </w:rPr>
              <w:t>ПС</w:t>
            </w:r>
            <w:r>
              <w:rPr>
                <w:color w:val="000000"/>
                <w:lang w:val="sr-Cyrl-CS"/>
              </w:rPr>
              <w:t xml:space="preserve"> </w:t>
            </w:r>
            <w:r>
              <w:rPr>
                <w:color w:val="000000"/>
                <w:lang w:val="hr-HR"/>
              </w:rPr>
              <w:t>05/4-02 бр.</w:t>
            </w:r>
            <w:r>
              <w:rPr>
                <w:color w:val="000000"/>
                <w:lang w:val="sr-Latn-CS"/>
              </w:rPr>
              <w:t xml:space="preserve"> </w:t>
            </w:r>
            <w:r w:rsidR="00926648">
              <w:t>904/1</w:t>
            </w:r>
          </w:p>
          <w:p w:rsidR="00E63430" w:rsidRDefault="009266EB">
            <w:pPr>
              <w:pStyle w:val="BodyText2"/>
              <w:spacing w:after="0" w:line="240" w:lineRule="auto"/>
              <w:jc w:val="center"/>
              <w:rPr>
                <w:color w:val="000000"/>
                <w:lang w:val="sr-Cyrl-CS"/>
              </w:rPr>
            </w:pPr>
            <w:r>
              <w:rPr>
                <w:color w:val="000000"/>
              </w:rPr>
              <w:t>7</w:t>
            </w:r>
            <w:r w:rsidR="00E63430">
              <w:rPr>
                <w:color w:val="000000"/>
              </w:rPr>
              <w:t>.</w:t>
            </w:r>
            <w:r>
              <w:rPr>
                <w:color w:val="000000"/>
              </w:rPr>
              <w:t>09</w:t>
            </w:r>
            <w:r w:rsidR="00E63430">
              <w:rPr>
                <w:color w:val="000000"/>
              </w:rPr>
              <w:t>.</w:t>
            </w:r>
            <w:r w:rsidR="00E63430">
              <w:rPr>
                <w:color w:val="000000"/>
                <w:lang w:val="sr-Latn-CS"/>
              </w:rPr>
              <w:t>20</w:t>
            </w:r>
            <w:r w:rsidR="00E63430">
              <w:rPr>
                <w:color w:val="000000"/>
                <w:lang w:val="sr-Cyrl-CS"/>
              </w:rPr>
              <w:t>1</w:t>
            </w:r>
            <w:r w:rsidR="00E54EC3">
              <w:rPr>
                <w:color w:val="000000"/>
                <w:lang w:val="sr-Latn-CS"/>
              </w:rPr>
              <w:t>8</w:t>
            </w:r>
            <w:r w:rsidR="00E63430">
              <w:rPr>
                <w:color w:val="000000"/>
                <w:lang w:val="sr-Latn-CS"/>
              </w:rPr>
              <w:t>.</w:t>
            </w:r>
            <w:r w:rsidR="00E63430">
              <w:rPr>
                <w:color w:val="000000"/>
                <w:lang w:val="sr-Cyrl-CS"/>
              </w:rPr>
              <w:t xml:space="preserve"> године</w:t>
            </w:r>
          </w:p>
          <w:p w:rsidR="00580A63" w:rsidRPr="00816B9E" w:rsidRDefault="00580A63" w:rsidP="00816B9E">
            <w:pPr>
              <w:pStyle w:val="BodyText2"/>
              <w:spacing w:after="0" w:line="240" w:lineRule="auto"/>
              <w:rPr>
                <w:color w:val="000000"/>
              </w:rPr>
            </w:pPr>
          </w:p>
        </w:tc>
      </w:tr>
    </w:tbl>
    <w:p w:rsidR="00E63430" w:rsidRDefault="00E63430" w:rsidP="00E63430">
      <w:pPr>
        <w:jc w:val="both"/>
        <w:rPr>
          <w:b/>
        </w:rPr>
      </w:pPr>
    </w:p>
    <w:p w:rsidR="00E63430" w:rsidRDefault="00E63430" w:rsidP="00E63430">
      <w:pPr>
        <w:jc w:val="center"/>
        <w:rPr>
          <w:b/>
          <w:lang w:val="sr-Latn-CS"/>
        </w:rPr>
      </w:pPr>
      <w:r>
        <w:rPr>
          <w:b/>
        </w:rPr>
        <w:t>З А П И С Н И К</w:t>
      </w:r>
    </w:p>
    <w:p w:rsidR="00E63430" w:rsidRDefault="00E63430" w:rsidP="00E63430"/>
    <w:p w:rsidR="00E63430" w:rsidRDefault="00E63430" w:rsidP="00E63430">
      <w:pPr>
        <w:jc w:val="center"/>
        <w:rPr>
          <w:color w:val="000000"/>
        </w:rPr>
      </w:pPr>
      <w:r>
        <w:rPr>
          <w:color w:val="000000"/>
        </w:rPr>
        <w:t>са</w:t>
      </w:r>
      <w:r w:rsidR="005F37C5">
        <w:rPr>
          <w:color w:val="000000"/>
          <w:lang w:val="sr-Latn-CS"/>
        </w:rPr>
        <w:t xml:space="preserve"> VI</w:t>
      </w:r>
      <w:r w:rsidR="00926648">
        <w:rPr>
          <w:color w:val="000000"/>
          <w:lang w:val="sr-Latn-CS"/>
        </w:rPr>
        <w:t>I</w:t>
      </w:r>
      <w:r w:rsidR="00FA6293">
        <w:rPr>
          <w:color w:val="000000"/>
          <w:lang w:val="sr-Latn-CS"/>
        </w:rPr>
        <w:t>I</w:t>
      </w:r>
      <w:r>
        <w:rPr>
          <w:color w:val="000000"/>
          <w:lang w:val="sr-Latn-CS"/>
        </w:rPr>
        <w:t xml:space="preserve"> </w:t>
      </w:r>
      <w:r w:rsidR="005F37C5">
        <w:rPr>
          <w:color w:val="000000"/>
        </w:rPr>
        <w:t>ванредне</w:t>
      </w:r>
      <w:r>
        <w:rPr>
          <w:color w:val="000000"/>
          <w:lang w:val="hr-HR"/>
        </w:rPr>
        <w:t xml:space="preserve"> седнице </w:t>
      </w:r>
      <w:r w:rsidR="005F37C5">
        <w:rPr>
          <w:color w:val="000000"/>
        </w:rPr>
        <w:t>Наставно-научног већа</w:t>
      </w:r>
      <w:r>
        <w:rPr>
          <w:color w:val="000000"/>
          <w:lang w:val="hr-HR"/>
        </w:rPr>
        <w:t xml:space="preserve"> Филозофског факултета у Београду која је одржана </w:t>
      </w:r>
      <w:r w:rsidR="00FA6293">
        <w:rPr>
          <w:color w:val="000000"/>
        </w:rPr>
        <w:t>7</w:t>
      </w:r>
      <w:r>
        <w:rPr>
          <w:color w:val="000000"/>
          <w:lang w:val="ru-RU"/>
        </w:rPr>
        <w:t>.</w:t>
      </w:r>
      <w:r w:rsidR="00FA6293">
        <w:rPr>
          <w:color w:val="000000"/>
        </w:rPr>
        <w:t>09</w:t>
      </w:r>
      <w:r>
        <w:rPr>
          <w:color w:val="000000"/>
        </w:rPr>
        <w:t>.20</w:t>
      </w:r>
      <w:r>
        <w:rPr>
          <w:color w:val="000000"/>
          <w:lang w:val="ru-RU"/>
        </w:rPr>
        <w:t>1</w:t>
      </w:r>
      <w:r w:rsidR="00E54EC3">
        <w:rPr>
          <w:color w:val="000000"/>
          <w:lang w:val="sr-Latn-CS"/>
        </w:rPr>
        <w:t>8</w:t>
      </w:r>
      <w:r>
        <w:rPr>
          <w:color w:val="000000"/>
        </w:rPr>
        <w:t>. године</w:t>
      </w:r>
    </w:p>
    <w:p w:rsidR="00E63430" w:rsidRPr="00071F39" w:rsidRDefault="00E63430" w:rsidP="00071F39">
      <w:pPr>
        <w:jc w:val="both"/>
      </w:pPr>
    </w:p>
    <w:p w:rsidR="00E63430" w:rsidRPr="005F37C5" w:rsidRDefault="00E63430" w:rsidP="00E63430">
      <w:pPr>
        <w:ind w:firstLine="708"/>
        <w:jc w:val="both"/>
      </w:pPr>
      <w:r>
        <w:t xml:space="preserve">Проф. др </w:t>
      </w:r>
      <w:r w:rsidR="005F37C5">
        <w:t>Данијел Синани</w:t>
      </w:r>
      <w:r w:rsidR="00E54EC3">
        <w:t xml:space="preserve">, </w:t>
      </w:r>
      <w:r w:rsidR="005F37C5">
        <w:t>председник Већа, констатовао</w:t>
      </w:r>
      <w:r>
        <w:t xml:space="preserve"> је да је пребројавањем евиденционих листића о присуству на седници, утврђено </w:t>
      </w:r>
      <w:r w:rsidR="00FA6293">
        <w:t>да је присутно 154 од укупно 239</w:t>
      </w:r>
      <w:r w:rsidR="005F37C5">
        <w:t xml:space="preserve"> чланова Већа</w:t>
      </w:r>
      <w:r>
        <w:t xml:space="preserve">, те да постоји кворум за рад и пуноважно одлучивање </w:t>
      </w:r>
      <w:r w:rsidR="005F37C5">
        <w:t>Наставно-научног</w:t>
      </w:r>
      <w:r>
        <w:t xml:space="preserve"> већа.</w:t>
      </w:r>
      <w:r w:rsidR="005F37C5">
        <w:t xml:space="preserve"> </w:t>
      </w:r>
    </w:p>
    <w:p w:rsidR="00E63430" w:rsidRDefault="00E63430" w:rsidP="00E63430">
      <w:pPr>
        <w:jc w:val="both"/>
      </w:pPr>
      <w:r>
        <w:tab/>
      </w:r>
    </w:p>
    <w:p w:rsidR="00E63430" w:rsidRDefault="00E63430" w:rsidP="00E63430">
      <w:pPr>
        <w:ind w:firstLine="708"/>
        <w:jc w:val="both"/>
        <w:rPr>
          <w:lang w:val="sr-Latn-CS"/>
        </w:rPr>
      </w:pPr>
      <w:r>
        <w:t>Седница Већа је отпочела у 13,</w:t>
      </w:r>
      <w:r w:rsidR="00A60614">
        <w:t>3</w:t>
      </w:r>
      <w:r>
        <w:rPr>
          <w:lang w:val="sr-Latn-CS"/>
        </w:rPr>
        <w:t>0</w:t>
      </w:r>
      <w:r>
        <w:t xml:space="preserve"> часова.</w:t>
      </w:r>
    </w:p>
    <w:p w:rsidR="00E63430" w:rsidRDefault="00E63430" w:rsidP="00E63430">
      <w:pPr>
        <w:jc w:val="both"/>
      </w:pPr>
    </w:p>
    <w:p w:rsidR="00E63430" w:rsidRDefault="00E63430" w:rsidP="00E63430">
      <w:pPr>
        <w:jc w:val="center"/>
      </w:pPr>
      <w:r>
        <w:rPr>
          <w:lang w:val="sr-Latn-CS"/>
        </w:rPr>
        <w:t>I</w:t>
      </w:r>
    </w:p>
    <w:p w:rsidR="00E54E48" w:rsidRPr="00E54E48" w:rsidRDefault="00E54E48" w:rsidP="00E54E48">
      <w:pPr>
        <w:jc w:val="both"/>
      </w:pPr>
    </w:p>
    <w:p w:rsidR="00FA6293" w:rsidRDefault="00E54E48" w:rsidP="00E54E48">
      <w:pPr>
        <w:ind w:firstLine="527"/>
        <w:jc w:val="both"/>
      </w:pPr>
      <w:r>
        <w:tab/>
        <w:t>Предложени дневни ред седнице Већа једногласно је прихваћен</w:t>
      </w:r>
      <w:r w:rsidR="00FA6293">
        <w:t xml:space="preserve"> са следећом допуном:</w:t>
      </w:r>
    </w:p>
    <w:p w:rsidR="00FA6293" w:rsidRDefault="00FA6293" w:rsidP="00E54E48">
      <w:pPr>
        <w:ind w:firstLine="527"/>
        <w:jc w:val="both"/>
        <w:rPr>
          <w:color w:val="000000"/>
        </w:rPr>
      </w:pPr>
      <w:r>
        <w:t xml:space="preserve">''Тачка </w:t>
      </w:r>
      <w:r>
        <w:rPr>
          <w:color w:val="000000"/>
          <w:lang w:val="sr-Latn-CS"/>
        </w:rPr>
        <w:t>III</w:t>
      </w:r>
      <w:r>
        <w:rPr>
          <w:color w:val="000000"/>
        </w:rPr>
        <w:t>: Допис Одељења за психологију</w:t>
      </w:r>
    </w:p>
    <w:p w:rsidR="00E54E48" w:rsidRDefault="00FA6293" w:rsidP="00E54E48">
      <w:pPr>
        <w:ind w:firstLine="527"/>
        <w:jc w:val="both"/>
      </w:pPr>
      <w:r>
        <w:rPr>
          <w:color w:val="000000"/>
        </w:rPr>
        <w:t xml:space="preserve">  Тачка IV: Допис Одељења за педагогију и андрагогију''</w:t>
      </w:r>
      <w:r w:rsidR="00E54E48">
        <w:t>.</w:t>
      </w:r>
    </w:p>
    <w:p w:rsidR="00E54E48" w:rsidRDefault="00E54E48" w:rsidP="00E54E48">
      <w:pPr>
        <w:jc w:val="both"/>
      </w:pPr>
    </w:p>
    <w:p w:rsidR="006D1D26" w:rsidRDefault="006D1D26" w:rsidP="006D1D26">
      <w:pPr>
        <w:jc w:val="center"/>
      </w:pPr>
      <w:r>
        <w:rPr>
          <w:lang w:val="sr-Latn-CS"/>
        </w:rPr>
        <w:t>I</w:t>
      </w:r>
      <w:r>
        <w:t>I</w:t>
      </w:r>
    </w:p>
    <w:p w:rsidR="00FA6293" w:rsidRDefault="00FA6293" w:rsidP="00FA6293">
      <w:pPr>
        <w:jc w:val="both"/>
      </w:pPr>
      <w:r>
        <w:t xml:space="preserve">Чланови Већа су са 153 гласа ''за'' и једним гласом ''уздржан'', прихватили предлоге одељења и позитивне извештаје Кадровске комисије и донели следеће </w:t>
      </w:r>
    </w:p>
    <w:p w:rsidR="00FA6293" w:rsidRDefault="00FA6293" w:rsidP="00FA6293">
      <w:pPr>
        <w:jc w:val="both"/>
      </w:pPr>
    </w:p>
    <w:p w:rsidR="00FA6293" w:rsidRDefault="00C407C5" w:rsidP="00FA6293">
      <w:pPr>
        <w:jc w:val="center"/>
      </w:pPr>
      <w:r>
        <w:t>ОДЛУКЕ</w:t>
      </w:r>
    </w:p>
    <w:p w:rsidR="00C407C5" w:rsidRDefault="00C407C5" w:rsidP="00FA6293">
      <w:pPr>
        <w:jc w:val="center"/>
      </w:pPr>
    </w:p>
    <w:p w:rsidR="00C407C5" w:rsidRDefault="00C407C5" w:rsidP="00C407C5">
      <w:pPr>
        <w:pStyle w:val="ListParagraph"/>
        <w:numPr>
          <w:ilvl w:val="0"/>
          <w:numId w:val="2"/>
        </w:numPr>
        <w:jc w:val="both"/>
      </w:pPr>
      <w:r>
        <w:t>Утврђује се предлог одлуке да се др Ивану Ковачевићу, редовном професору на Одељењу за етнологију и антропологију, продужи радни однос</w:t>
      </w:r>
      <w:r>
        <w:rPr>
          <w:lang w:val="sr-Latn-CS"/>
        </w:rPr>
        <w:t xml:space="preserve"> за</w:t>
      </w:r>
      <w:r>
        <w:t xml:space="preserve"> школску 2018/2019 и 2019/2020. годину, односно до 30. септембра 2020. године</w:t>
      </w:r>
      <w:r>
        <w:rPr>
          <w:lang w:val="sr-Latn-CS"/>
        </w:rPr>
        <w:t>.</w:t>
      </w:r>
    </w:p>
    <w:p w:rsidR="00C407C5" w:rsidRDefault="00C407C5" w:rsidP="00C407C5">
      <w:pPr>
        <w:jc w:val="both"/>
      </w:pPr>
    </w:p>
    <w:p w:rsidR="00C407C5" w:rsidRDefault="00C407C5" w:rsidP="00C407C5">
      <w:pPr>
        <w:pStyle w:val="ListParagraph"/>
        <w:numPr>
          <w:ilvl w:val="0"/>
          <w:numId w:val="2"/>
        </w:numPr>
        <w:jc w:val="both"/>
      </w:pPr>
      <w:r>
        <w:t>Утврђује се предлог одлуке да се др Браниславу Тодићу, редовном професору на Одељењу за историју уметности, продужи радни однос</w:t>
      </w:r>
      <w:r>
        <w:rPr>
          <w:lang w:val="sr-Latn-CS"/>
        </w:rPr>
        <w:t xml:space="preserve"> за</w:t>
      </w:r>
      <w:r>
        <w:t xml:space="preserve"> школску 2018/2019 и 2019/2020. годину, односно до 30. септембра 2020. године</w:t>
      </w:r>
      <w:r>
        <w:rPr>
          <w:lang w:val="sr-Latn-CS"/>
        </w:rPr>
        <w:t>.</w:t>
      </w:r>
    </w:p>
    <w:p w:rsidR="00C407C5" w:rsidRDefault="00C407C5" w:rsidP="00C407C5">
      <w:pPr>
        <w:pStyle w:val="ListParagraph"/>
        <w:jc w:val="both"/>
      </w:pPr>
    </w:p>
    <w:p w:rsidR="00C407C5" w:rsidRPr="00C407C5" w:rsidRDefault="00C407C5" w:rsidP="00C407C5">
      <w:pPr>
        <w:pStyle w:val="ListParagraph"/>
        <w:numPr>
          <w:ilvl w:val="0"/>
          <w:numId w:val="2"/>
        </w:numPr>
        <w:jc w:val="both"/>
      </w:pPr>
      <w:r>
        <w:t>Утврђује се предлог одлуке да се др Шефики Алибабић Хоџић, редовном професору на Одељењу за педагогију и андрагогију, продужи радни однос</w:t>
      </w:r>
      <w:r>
        <w:rPr>
          <w:lang w:val="sr-Latn-CS"/>
        </w:rPr>
        <w:t xml:space="preserve"> за</w:t>
      </w:r>
      <w:r>
        <w:t xml:space="preserve"> школску 2018/2019 и 2019/2020. годину, односно до 30. септембра 2020. године</w:t>
      </w:r>
      <w:r>
        <w:rPr>
          <w:lang w:val="sr-Latn-CS"/>
        </w:rPr>
        <w:t>.</w:t>
      </w:r>
    </w:p>
    <w:p w:rsidR="00C407C5" w:rsidRDefault="00C407C5" w:rsidP="00C407C5">
      <w:pPr>
        <w:pStyle w:val="ListParagraph"/>
      </w:pPr>
    </w:p>
    <w:p w:rsidR="00C407C5" w:rsidRDefault="00C407C5" w:rsidP="00C407C5">
      <w:pPr>
        <w:pStyle w:val="ListParagraph"/>
        <w:numPr>
          <w:ilvl w:val="0"/>
          <w:numId w:val="2"/>
        </w:numPr>
        <w:jc w:val="both"/>
      </w:pPr>
      <w:r>
        <w:t>Утврђује се предлог одлуке да се др Војиславу Јелићу, редовном професору на Одељењу за класичне науке, продужи радни однос</w:t>
      </w:r>
      <w:r>
        <w:rPr>
          <w:lang w:val="sr-Latn-CS"/>
        </w:rPr>
        <w:t xml:space="preserve"> за</w:t>
      </w:r>
      <w:r>
        <w:t xml:space="preserve"> школску 2018/2019 и 2019/2020. годину, односно до 30. септембра 2020. године</w:t>
      </w:r>
      <w:r>
        <w:rPr>
          <w:lang w:val="sr-Latn-CS"/>
        </w:rPr>
        <w:t>.</w:t>
      </w:r>
    </w:p>
    <w:p w:rsidR="00C407C5" w:rsidRDefault="00C407C5" w:rsidP="00C407C5">
      <w:pPr>
        <w:jc w:val="both"/>
      </w:pPr>
    </w:p>
    <w:p w:rsidR="00C407C5" w:rsidRDefault="00C407C5" w:rsidP="00C407C5">
      <w:pPr>
        <w:pStyle w:val="ListParagraph"/>
        <w:numPr>
          <w:ilvl w:val="0"/>
          <w:numId w:val="2"/>
        </w:numPr>
        <w:jc w:val="both"/>
      </w:pPr>
      <w:r>
        <w:t>Утврђује се предлог одлуке да се др Дејану Тодоровићу, редовном професору на Одељењу за психологију, продужи радни однос</w:t>
      </w:r>
      <w:r>
        <w:rPr>
          <w:lang w:val="sr-Latn-CS"/>
        </w:rPr>
        <w:t xml:space="preserve"> за</w:t>
      </w:r>
      <w:r>
        <w:t xml:space="preserve"> школску 2018/2019 и 2019/2020. годину, односно до 30. септембра 2020. године</w:t>
      </w:r>
      <w:r>
        <w:rPr>
          <w:lang w:val="sr-Latn-CS"/>
        </w:rPr>
        <w:t>.</w:t>
      </w:r>
    </w:p>
    <w:p w:rsidR="00C407C5" w:rsidRDefault="00C407C5" w:rsidP="00C407C5">
      <w:pPr>
        <w:pStyle w:val="ListParagraph"/>
        <w:jc w:val="both"/>
      </w:pPr>
    </w:p>
    <w:p w:rsidR="00C407C5" w:rsidRDefault="00C407C5" w:rsidP="00C407C5">
      <w:pPr>
        <w:pStyle w:val="ListParagraph"/>
        <w:numPr>
          <w:ilvl w:val="0"/>
          <w:numId w:val="2"/>
        </w:numPr>
        <w:jc w:val="both"/>
      </w:pPr>
      <w:r>
        <w:t>Утврђује се предлог одлуке да се др Јовану Бабићу, редовном професору на Одељењу за филозофију, продужи радни однос</w:t>
      </w:r>
      <w:r>
        <w:rPr>
          <w:lang w:val="sr-Latn-CS"/>
        </w:rPr>
        <w:t xml:space="preserve"> за</w:t>
      </w:r>
      <w:r>
        <w:t xml:space="preserve"> школску 2018/2019 и 2019/2020. годину, односно до 30. септембра 2020. године</w:t>
      </w:r>
      <w:r>
        <w:rPr>
          <w:lang w:val="sr-Latn-CS"/>
        </w:rPr>
        <w:t>.</w:t>
      </w:r>
    </w:p>
    <w:p w:rsidR="00C407C5" w:rsidRDefault="00C407C5" w:rsidP="00C407C5">
      <w:pPr>
        <w:pStyle w:val="ListParagraph"/>
        <w:tabs>
          <w:tab w:val="left" w:pos="720"/>
        </w:tabs>
        <w:jc w:val="both"/>
      </w:pPr>
    </w:p>
    <w:p w:rsidR="00C407C5" w:rsidRPr="00C407C5" w:rsidRDefault="00C407C5" w:rsidP="00C407C5">
      <w:pPr>
        <w:pStyle w:val="ListParagraph"/>
        <w:numPr>
          <w:ilvl w:val="0"/>
          <w:numId w:val="2"/>
        </w:numPr>
        <w:jc w:val="both"/>
      </w:pPr>
      <w:r>
        <w:t>Утврђује се предлог одлуке да се др Војиславу Божичковићу, редовном професору на Одељењу за филозофију, продужи радни однос</w:t>
      </w:r>
      <w:r>
        <w:rPr>
          <w:lang w:val="sr-Latn-CS"/>
        </w:rPr>
        <w:t xml:space="preserve"> за</w:t>
      </w:r>
      <w:r>
        <w:t xml:space="preserve"> школску 2018/2019 и 2019/2020. годину, односно до 30. септембра 2020. године.</w:t>
      </w:r>
    </w:p>
    <w:p w:rsidR="00C407C5" w:rsidRDefault="00C407C5" w:rsidP="00C407C5">
      <w:pPr>
        <w:pStyle w:val="ListParagraph"/>
      </w:pPr>
    </w:p>
    <w:p w:rsidR="00C407C5" w:rsidRPr="00C407C5" w:rsidRDefault="00C407C5" w:rsidP="00C407C5">
      <w:pPr>
        <w:pStyle w:val="ListParagraph"/>
        <w:numPr>
          <w:ilvl w:val="0"/>
          <w:numId w:val="2"/>
        </w:numPr>
        <w:jc w:val="both"/>
      </w:pPr>
      <w:r>
        <w:t>Утврђује се предлог одлуке да се др Миланку Чабаркапи, редовном професору на Одељењу за психологију, продужи радни однос</w:t>
      </w:r>
      <w:r>
        <w:rPr>
          <w:lang w:val="sr-Latn-CS"/>
        </w:rPr>
        <w:t xml:space="preserve"> за</w:t>
      </w:r>
      <w:r>
        <w:t xml:space="preserve"> школску 2018/2019 и 2019/2020. годину, односно до 30. септембра 2020. године.</w:t>
      </w:r>
    </w:p>
    <w:p w:rsidR="00C407C5" w:rsidRDefault="00C407C5" w:rsidP="00C407C5">
      <w:pPr>
        <w:pStyle w:val="ListParagraph"/>
      </w:pPr>
    </w:p>
    <w:p w:rsidR="00C407C5" w:rsidRPr="00C407C5" w:rsidRDefault="00C407C5" w:rsidP="00C407C5">
      <w:pPr>
        <w:jc w:val="center"/>
      </w:pPr>
      <w:r>
        <w:rPr>
          <w:lang w:val="sr-Latn-CS"/>
        </w:rPr>
        <w:t>I</w:t>
      </w:r>
      <w:r>
        <w:t>I</w:t>
      </w:r>
      <w:r w:rsidR="00591DB3">
        <w:t>I</w:t>
      </w:r>
    </w:p>
    <w:p w:rsidR="00E502F5" w:rsidRPr="00C407C5" w:rsidRDefault="00E502F5" w:rsidP="00C407C5"/>
    <w:p w:rsidR="009D2720" w:rsidRDefault="00E502F5" w:rsidP="00E502F5">
      <w:pPr>
        <w:tabs>
          <w:tab w:val="left" w:pos="720"/>
        </w:tabs>
        <w:jc w:val="both"/>
      </w:pPr>
      <w:r>
        <w:tab/>
      </w:r>
      <w:r w:rsidR="00E54E48">
        <w:t xml:space="preserve">Проф. др Данијел Синани, председник Већа, информисао је чланове Већа да је </w:t>
      </w:r>
      <w:r w:rsidR="009D2720">
        <w:t xml:space="preserve">Одељење за психологију упутило Допис којим тражи да се Факултет обрати Универзитету у Београду и Министарству просвете, науке и технолошког развоја Републике Србије са захтевом да се упути предлог за измену Закона о високом образовању у смислу одлагања примене члана 146. </w:t>
      </w:r>
      <w:r w:rsidR="009030AA">
        <w:t>с</w:t>
      </w:r>
      <w:r w:rsidR="009D2720">
        <w:t xml:space="preserve">тав </w:t>
      </w:r>
      <w:r w:rsidR="00226A84">
        <w:t>1,</w:t>
      </w:r>
      <w:r w:rsidR="009030AA">
        <w:t xml:space="preserve"> к</w:t>
      </w:r>
      <w:r w:rsidR="009D2720">
        <w:t xml:space="preserve">ојим је прописано да 30. </w:t>
      </w:r>
      <w:r w:rsidR="009030AA">
        <w:t>с</w:t>
      </w:r>
      <w:r w:rsidR="009D2720">
        <w:t xml:space="preserve">ептембра 2018. </w:t>
      </w:r>
      <w:r w:rsidR="009030AA">
        <w:t>г</w:t>
      </w:r>
      <w:r w:rsidR="009D2720">
        <w:t>одине престаје</w:t>
      </w:r>
      <w:r w:rsidR="009030AA">
        <w:t xml:space="preserve"> радни однос наставницима којима је, у складу са раније важећим Законом о високом образовању</w:t>
      </w:r>
      <w:r w:rsidR="009266EB">
        <w:rPr>
          <w:lang/>
        </w:rPr>
        <w:t>,</w:t>
      </w:r>
      <w:r w:rsidR="009030AA">
        <w:t xml:space="preserve"> продужен радни однос након навршених 65 година живота. Одељење је изразило неслагање са Закључком Уставног суда Србије којим је одбачена иницијатива за покретање поступка за оцену уставности одредбе члана 146. </w:t>
      </w:r>
      <w:r w:rsidR="00226A84">
        <w:t>с</w:t>
      </w:r>
      <w:r w:rsidR="009030AA">
        <w:t>тав 1. Закона о високом образовању (''Сл. гласник РС'', број 88/17) истичући да је наведеним чланом Закона повређено начело забране повратног дејства закона, јер је ускраћено право наставника на продужетак радног односа у трајању до три године, утврђено</w:t>
      </w:r>
      <w:r w:rsidR="00226A84">
        <w:t xml:space="preserve"> појединачним правним актима.</w:t>
      </w:r>
      <w:r w:rsidR="009030AA">
        <w:t xml:space="preserve"> </w:t>
      </w:r>
    </w:p>
    <w:p w:rsidR="00226A84" w:rsidRDefault="00226A84" w:rsidP="00E502F5">
      <w:pPr>
        <w:tabs>
          <w:tab w:val="left" w:pos="720"/>
        </w:tabs>
        <w:jc w:val="both"/>
      </w:pPr>
      <w:r>
        <w:tab/>
        <w:t xml:space="preserve">У расправи у вези са овом тачком дневног реда учествовали су: проф. др Слободан Марковић, проф. др Гордана Јовановић, проф. др Огњен Радоњић, проф. др Јован Бабић, проф. др Мина Петровић. </w:t>
      </w:r>
    </w:p>
    <w:p w:rsidR="00226A84" w:rsidRDefault="00226A84" w:rsidP="00E502F5">
      <w:pPr>
        <w:tabs>
          <w:tab w:val="left" w:pos="720"/>
        </w:tabs>
        <w:jc w:val="both"/>
      </w:pPr>
      <w:r>
        <w:tab/>
        <w:t>Проф. др Гордана Јовановић приложила је своју дискусију у писаном облику и иста чини саставни део овог записника.</w:t>
      </w:r>
    </w:p>
    <w:p w:rsidR="00591DB3" w:rsidRDefault="00226A84" w:rsidP="00E502F5">
      <w:pPr>
        <w:tabs>
          <w:tab w:val="left" w:pos="720"/>
        </w:tabs>
        <w:jc w:val="both"/>
      </w:pPr>
      <w:r>
        <w:tab/>
        <w:t xml:space="preserve">Чланови Већа једногласно су подржали ставове и предлоге Одељења за психологију и донели </w:t>
      </w:r>
      <w:r w:rsidRPr="00591DB3">
        <w:rPr>
          <w:i/>
        </w:rPr>
        <w:t>о</w:t>
      </w:r>
      <w:r w:rsidR="00591DB3" w:rsidRPr="00591DB3">
        <w:rPr>
          <w:i/>
        </w:rPr>
        <w:t xml:space="preserve"> </w:t>
      </w:r>
      <w:r w:rsidRPr="00591DB3">
        <w:rPr>
          <w:i/>
        </w:rPr>
        <w:t>д</w:t>
      </w:r>
      <w:r w:rsidR="00591DB3" w:rsidRPr="00591DB3">
        <w:rPr>
          <w:i/>
        </w:rPr>
        <w:t xml:space="preserve"> </w:t>
      </w:r>
      <w:r w:rsidRPr="00591DB3">
        <w:rPr>
          <w:i/>
        </w:rPr>
        <w:t>л</w:t>
      </w:r>
      <w:r w:rsidR="00591DB3" w:rsidRPr="00591DB3">
        <w:rPr>
          <w:i/>
        </w:rPr>
        <w:t xml:space="preserve"> </w:t>
      </w:r>
      <w:r w:rsidRPr="00591DB3">
        <w:rPr>
          <w:i/>
        </w:rPr>
        <w:t>у</w:t>
      </w:r>
      <w:r w:rsidR="00591DB3" w:rsidRPr="00591DB3">
        <w:rPr>
          <w:i/>
        </w:rPr>
        <w:t xml:space="preserve"> </w:t>
      </w:r>
      <w:r w:rsidRPr="00591DB3">
        <w:rPr>
          <w:i/>
        </w:rPr>
        <w:t>к</w:t>
      </w:r>
      <w:r w:rsidR="00591DB3" w:rsidRPr="00591DB3">
        <w:rPr>
          <w:i/>
        </w:rPr>
        <w:t xml:space="preserve"> </w:t>
      </w:r>
      <w:r w:rsidRPr="00591DB3">
        <w:rPr>
          <w:i/>
        </w:rPr>
        <w:t>у</w:t>
      </w:r>
      <w:r>
        <w:t xml:space="preserve"> да се </w:t>
      </w:r>
      <w:r w:rsidR="00964092">
        <w:t xml:space="preserve">упути допис Универзитету у Београду и Министарству просвете, науке и технолошког развоја </w:t>
      </w:r>
      <w:r w:rsidR="00591DB3">
        <w:t>којим ће се затражити покретање иницијативе за измену и допуну Закона о високом образовању, у смислу одлагања примене члана 146. став 1.</w:t>
      </w:r>
    </w:p>
    <w:p w:rsidR="00591DB3" w:rsidRDefault="00591DB3" w:rsidP="00E502F5">
      <w:pPr>
        <w:tabs>
          <w:tab w:val="left" w:pos="720"/>
        </w:tabs>
        <w:jc w:val="both"/>
      </w:pPr>
    </w:p>
    <w:p w:rsidR="00591DB3" w:rsidRDefault="00591DB3" w:rsidP="00E502F5">
      <w:pPr>
        <w:tabs>
          <w:tab w:val="left" w:pos="720"/>
        </w:tabs>
        <w:jc w:val="both"/>
      </w:pPr>
    </w:p>
    <w:p w:rsidR="00591DB3" w:rsidRPr="00591DB3" w:rsidRDefault="00591DB3" w:rsidP="00E502F5">
      <w:pPr>
        <w:tabs>
          <w:tab w:val="left" w:pos="720"/>
        </w:tabs>
        <w:jc w:val="both"/>
      </w:pPr>
    </w:p>
    <w:p w:rsidR="00591DB3" w:rsidRDefault="00591DB3" w:rsidP="00E502F5">
      <w:pPr>
        <w:tabs>
          <w:tab w:val="left" w:pos="720"/>
        </w:tabs>
        <w:jc w:val="both"/>
      </w:pPr>
    </w:p>
    <w:p w:rsidR="00591DB3" w:rsidRDefault="00591DB3" w:rsidP="00591DB3">
      <w:pPr>
        <w:tabs>
          <w:tab w:val="left" w:pos="720"/>
        </w:tabs>
        <w:jc w:val="center"/>
      </w:pPr>
      <w:r>
        <w:lastRenderedPageBreak/>
        <w:t>IV</w:t>
      </w:r>
    </w:p>
    <w:p w:rsidR="00591DB3" w:rsidRDefault="00591DB3" w:rsidP="00591DB3">
      <w:pPr>
        <w:tabs>
          <w:tab w:val="left" w:pos="720"/>
        </w:tabs>
        <w:jc w:val="center"/>
      </w:pPr>
    </w:p>
    <w:p w:rsidR="00591DB3" w:rsidRDefault="00591DB3" w:rsidP="00591DB3">
      <w:pPr>
        <w:tabs>
          <w:tab w:val="left" w:pos="720"/>
        </w:tabs>
        <w:jc w:val="both"/>
      </w:pPr>
      <w:r>
        <w:tab/>
        <w:t>Проф. др Данијел Синани, председник Већа, информисао је чланове Већа да је Одељење за педагогију и андрагогију изразило неслагање са предлогом Учитељског факултета да промени назив у Педагошки факултет.</w:t>
      </w:r>
    </w:p>
    <w:p w:rsidR="00591DB3" w:rsidRPr="002C6C7F" w:rsidRDefault="00591DB3" w:rsidP="00591DB3">
      <w:pPr>
        <w:tabs>
          <w:tab w:val="left" w:pos="720"/>
        </w:tabs>
        <w:jc w:val="both"/>
      </w:pPr>
      <w:r>
        <w:tab/>
        <w:t>Проф. др Миомир Деспотовић</w:t>
      </w:r>
      <w:r w:rsidR="000559AD">
        <w:t xml:space="preserve"> је говорио о покушајима Учитељског факултета да преузму од Филозофског факулт</w:t>
      </w:r>
      <w:r w:rsidR="009266EB">
        <w:t xml:space="preserve">ета матичност за научну област </w:t>
      </w:r>
      <w:r w:rsidR="009266EB">
        <w:rPr>
          <w:lang/>
        </w:rPr>
        <w:t>П</w:t>
      </w:r>
      <w:r w:rsidR="000559AD">
        <w:t xml:space="preserve">едагогија. У питању је четврти покушај и Факултет је успевао да одбрани своју матичност. </w:t>
      </w:r>
      <w:r w:rsidR="00B876A2">
        <w:t>Учитељски факултет је и 1999. године безуспешно тражио да промени назив у Факултет за образовне науке. Универзитет је пре два дана послао Филозофском факултету захтев Учитељског факултета. Проф. др Миомир Деспотовић је у име Одељења за педагогију и андрагогију</w:t>
      </w:r>
      <w:r w:rsidR="001C68DC">
        <w:rPr>
          <w:lang w:val="en-US"/>
        </w:rPr>
        <w:t xml:space="preserve"> затражио да</w:t>
      </w:r>
      <w:r w:rsidR="00B876A2">
        <w:t xml:space="preserve"> Веће </w:t>
      </w:r>
      <w:r w:rsidR="001C68DC">
        <w:t>донесе одлуку којом ће се захтевати</w:t>
      </w:r>
      <w:r w:rsidR="00B876A2">
        <w:t xml:space="preserve"> одбацивањ</w:t>
      </w:r>
      <w:r w:rsidR="001C68DC">
        <w:t>е предлога Учитељског факултета и којом ће се задужити Управа Факултета да се супростави захтеву Учитељског факултета. Моли одељења Факултета да формирају мишљења на седницама већа одељења пред наредну редовну седницу Већа, мишљења којима се неће дозволи</w:t>
      </w:r>
      <w:r w:rsidR="002C6C7F">
        <w:t>ти разградња постојећег система. Након тога ће се на седници Већа усвојити јединствено мишљење које ће се послати факултетима и заказати састанак са Универзитето</w:t>
      </w:r>
      <w:r w:rsidR="00D613C7">
        <w:t>м где би се изразило неслагање са захтевом Учитељског факултета. Чланови Већа једногласно су прихватили предлог Одељења за педагогију и андрагогију.</w:t>
      </w:r>
      <w:r w:rsidR="002C6C7F">
        <w:t xml:space="preserve"> </w:t>
      </w:r>
    </w:p>
    <w:p w:rsidR="00591DB3" w:rsidRDefault="00591DB3" w:rsidP="00591DB3">
      <w:pPr>
        <w:tabs>
          <w:tab w:val="left" w:pos="720"/>
        </w:tabs>
        <w:jc w:val="center"/>
      </w:pPr>
    </w:p>
    <w:p w:rsidR="00D33496" w:rsidRPr="00D613C7" w:rsidRDefault="00D33496" w:rsidP="00E502F5">
      <w:pPr>
        <w:tabs>
          <w:tab w:val="left" w:pos="720"/>
        </w:tabs>
        <w:jc w:val="both"/>
      </w:pPr>
    </w:p>
    <w:p w:rsidR="00DD572E" w:rsidRPr="00E470E2" w:rsidRDefault="00DD572E" w:rsidP="00E470E2">
      <w:pPr>
        <w:jc w:val="both"/>
      </w:pPr>
    </w:p>
    <w:p w:rsidR="00580A63" w:rsidRPr="00284EE3" w:rsidRDefault="00E470E2" w:rsidP="00580A63">
      <w:pPr>
        <w:ind w:firstLine="708"/>
        <w:jc w:val="both"/>
        <w:rPr>
          <w:color w:val="000000"/>
        </w:rPr>
      </w:pPr>
      <w:r>
        <w:rPr>
          <w:color w:val="000000"/>
        </w:rPr>
        <w:t>Седница је завршена у 14</w:t>
      </w:r>
      <w:r w:rsidR="00816B9E">
        <w:rPr>
          <w:color w:val="000000"/>
        </w:rPr>
        <w:t>,3</w:t>
      </w:r>
      <w:r w:rsidR="00580A63">
        <w:rPr>
          <w:color w:val="000000"/>
        </w:rPr>
        <w:t>0 часова.</w:t>
      </w:r>
    </w:p>
    <w:p w:rsidR="00580A63" w:rsidRPr="00580A63" w:rsidRDefault="00580A63" w:rsidP="00E63430">
      <w:pPr>
        <w:jc w:val="center"/>
      </w:pPr>
    </w:p>
    <w:p w:rsidR="00284EE3" w:rsidRPr="00816B9E" w:rsidRDefault="00284EE3" w:rsidP="00816B9E">
      <w:pPr>
        <w:jc w:val="both"/>
        <w:rPr>
          <w:color w:val="000000"/>
        </w:rPr>
      </w:pPr>
    </w:p>
    <w:p w:rsidR="00284EE3" w:rsidRDefault="00284EE3" w:rsidP="009155A1">
      <w:pPr>
        <w:ind w:firstLine="708"/>
        <w:jc w:val="both"/>
        <w:rPr>
          <w:color w:val="000000"/>
        </w:rPr>
      </w:pPr>
    </w:p>
    <w:tbl>
      <w:tblPr>
        <w:tblW w:w="9468" w:type="dxa"/>
        <w:tblLook w:val="01E0"/>
      </w:tblPr>
      <w:tblGrid>
        <w:gridCol w:w="3528"/>
        <w:gridCol w:w="1980"/>
        <w:gridCol w:w="3960"/>
      </w:tblGrid>
      <w:tr w:rsidR="00284EE3" w:rsidTr="00284EE3">
        <w:tc>
          <w:tcPr>
            <w:tcW w:w="3528" w:type="dxa"/>
          </w:tcPr>
          <w:p w:rsidR="00284EE3" w:rsidRDefault="00284EE3">
            <w:pPr>
              <w:jc w:val="center"/>
            </w:pPr>
            <w:r>
              <w:t>ЗА</w:t>
            </w:r>
            <w:r>
              <w:rPr>
                <w:lang w:val="ru-RU"/>
              </w:rPr>
              <w:t>ПИСНИЧАР</w:t>
            </w:r>
          </w:p>
          <w:p w:rsidR="00284EE3" w:rsidRDefault="00284EE3">
            <w:pPr>
              <w:jc w:val="center"/>
            </w:pPr>
          </w:p>
          <w:p w:rsidR="00284EE3" w:rsidRDefault="00284EE3">
            <w:pPr>
              <w:jc w:val="center"/>
            </w:pPr>
          </w:p>
          <w:p w:rsidR="00284EE3" w:rsidRDefault="00284EE3">
            <w:pPr>
              <w:jc w:val="center"/>
            </w:pPr>
          </w:p>
          <w:p w:rsidR="00284EE3" w:rsidRDefault="00284EE3">
            <w:pPr>
              <w:pStyle w:val="BodyText2"/>
              <w:spacing w:after="0" w:line="240" w:lineRule="auto"/>
              <w:jc w:val="center"/>
              <w:rPr>
                <w:lang w:val="sr-Cyrl-CS"/>
              </w:rPr>
            </w:pPr>
            <w:r>
              <w:rPr>
                <w:lang w:val="sr-Cyrl-CS"/>
              </w:rPr>
              <w:t>Драгана Станисављевић</w:t>
            </w:r>
          </w:p>
        </w:tc>
        <w:tc>
          <w:tcPr>
            <w:tcW w:w="1980" w:type="dxa"/>
          </w:tcPr>
          <w:p w:rsidR="00284EE3" w:rsidRDefault="00284EE3">
            <w:pPr>
              <w:jc w:val="center"/>
            </w:pPr>
          </w:p>
        </w:tc>
        <w:tc>
          <w:tcPr>
            <w:tcW w:w="3960" w:type="dxa"/>
          </w:tcPr>
          <w:p w:rsidR="00284EE3" w:rsidRDefault="00284EE3">
            <w:pPr>
              <w:jc w:val="center"/>
            </w:pPr>
            <w:r>
              <w:rPr>
                <w:lang w:val="ru-RU"/>
              </w:rPr>
              <w:t>ПРЕДСЕДНИК ВЕЋА</w:t>
            </w:r>
          </w:p>
          <w:p w:rsidR="00284EE3" w:rsidRDefault="00284EE3">
            <w:pPr>
              <w:jc w:val="center"/>
            </w:pPr>
          </w:p>
          <w:p w:rsidR="00284EE3" w:rsidRDefault="00284EE3">
            <w:pPr>
              <w:jc w:val="center"/>
            </w:pPr>
          </w:p>
          <w:p w:rsidR="00284EE3" w:rsidRDefault="00284EE3">
            <w:pPr>
              <w:jc w:val="center"/>
            </w:pPr>
          </w:p>
          <w:p w:rsidR="00284EE3" w:rsidRPr="00654848" w:rsidRDefault="00284EE3" w:rsidP="00654848">
            <w:pPr>
              <w:pStyle w:val="BodyText2"/>
              <w:spacing w:after="0" w:line="240" w:lineRule="auto"/>
              <w:jc w:val="center"/>
            </w:pPr>
            <w:r>
              <w:rPr>
                <w:lang w:val="ru-RU"/>
              </w:rPr>
              <w:t xml:space="preserve">Проф. др </w:t>
            </w:r>
            <w:proofErr w:type="spellStart"/>
            <w:r w:rsidR="00654848">
              <w:t>Данијел</w:t>
            </w:r>
            <w:proofErr w:type="spellEnd"/>
            <w:r w:rsidR="00654848">
              <w:t xml:space="preserve"> </w:t>
            </w:r>
            <w:proofErr w:type="spellStart"/>
            <w:r w:rsidR="00654848">
              <w:t>Синани</w:t>
            </w:r>
            <w:proofErr w:type="spellEnd"/>
          </w:p>
        </w:tc>
      </w:tr>
    </w:tbl>
    <w:p w:rsidR="00000FC1" w:rsidRPr="00816B9E" w:rsidRDefault="00000FC1" w:rsidP="00816B9E"/>
    <w:sectPr w:rsidR="00000FC1" w:rsidRPr="00816B9E" w:rsidSect="00000F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E220E7"/>
    <w:multiLevelType w:val="hybridMultilevel"/>
    <w:tmpl w:val="412C9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3430"/>
    <w:rsid w:val="00000FC1"/>
    <w:rsid w:val="000030EB"/>
    <w:rsid w:val="000559AD"/>
    <w:rsid w:val="00071F39"/>
    <w:rsid w:val="0012180E"/>
    <w:rsid w:val="0012662B"/>
    <w:rsid w:val="001A0DC9"/>
    <w:rsid w:val="001C4ECB"/>
    <w:rsid w:val="001C68DC"/>
    <w:rsid w:val="001E3853"/>
    <w:rsid w:val="00204AC8"/>
    <w:rsid w:val="00225091"/>
    <w:rsid w:val="00226A84"/>
    <w:rsid w:val="00243482"/>
    <w:rsid w:val="00284EE3"/>
    <w:rsid w:val="002A449C"/>
    <w:rsid w:val="002A5A71"/>
    <w:rsid w:val="002C1F36"/>
    <w:rsid w:val="002C6C7F"/>
    <w:rsid w:val="00315005"/>
    <w:rsid w:val="00324CA7"/>
    <w:rsid w:val="0052291E"/>
    <w:rsid w:val="00532A5B"/>
    <w:rsid w:val="00534A2D"/>
    <w:rsid w:val="005658C2"/>
    <w:rsid w:val="00580A63"/>
    <w:rsid w:val="00591DB3"/>
    <w:rsid w:val="005F37C5"/>
    <w:rsid w:val="00636FC7"/>
    <w:rsid w:val="00647040"/>
    <w:rsid w:val="00647BE8"/>
    <w:rsid w:val="00654848"/>
    <w:rsid w:val="00661C0A"/>
    <w:rsid w:val="006748EA"/>
    <w:rsid w:val="006A2B2F"/>
    <w:rsid w:val="006D1D26"/>
    <w:rsid w:val="00701C88"/>
    <w:rsid w:val="0070772F"/>
    <w:rsid w:val="007755B2"/>
    <w:rsid w:val="007D215A"/>
    <w:rsid w:val="007F4828"/>
    <w:rsid w:val="00816B9E"/>
    <w:rsid w:val="008779B5"/>
    <w:rsid w:val="009030AA"/>
    <w:rsid w:val="009155A1"/>
    <w:rsid w:val="00926648"/>
    <w:rsid w:val="009266EB"/>
    <w:rsid w:val="00964092"/>
    <w:rsid w:val="009D2720"/>
    <w:rsid w:val="00A17218"/>
    <w:rsid w:val="00A60614"/>
    <w:rsid w:val="00B876A2"/>
    <w:rsid w:val="00BF28A8"/>
    <w:rsid w:val="00C10BE8"/>
    <w:rsid w:val="00C407C5"/>
    <w:rsid w:val="00CD1C0D"/>
    <w:rsid w:val="00CE1A62"/>
    <w:rsid w:val="00D32234"/>
    <w:rsid w:val="00D33496"/>
    <w:rsid w:val="00D33AEF"/>
    <w:rsid w:val="00D613C7"/>
    <w:rsid w:val="00D91317"/>
    <w:rsid w:val="00D952D8"/>
    <w:rsid w:val="00DD572E"/>
    <w:rsid w:val="00DE4B9F"/>
    <w:rsid w:val="00E470E2"/>
    <w:rsid w:val="00E502F5"/>
    <w:rsid w:val="00E54E48"/>
    <w:rsid w:val="00E54EC3"/>
    <w:rsid w:val="00E63430"/>
    <w:rsid w:val="00E74381"/>
    <w:rsid w:val="00ED2CE1"/>
    <w:rsid w:val="00FA6293"/>
    <w:rsid w:val="00FC70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430"/>
    <w:pPr>
      <w:spacing w:after="0" w:line="240" w:lineRule="auto"/>
    </w:pPr>
    <w:rPr>
      <w:rFonts w:ascii="Times New Roman" w:eastAsia="Times New Roman" w:hAnsi="Times New Roman" w:cs="Times New Roman"/>
      <w:noProof/>
      <w:sz w:val="24"/>
      <w:szCs w:val="24"/>
      <w:lang w:val="sr-Cyrl-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E63430"/>
    <w:pPr>
      <w:spacing w:after="120" w:line="480" w:lineRule="auto"/>
    </w:pPr>
    <w:rPr>
      <w:noProof w:val="0"/>
      <w:lang w:val="en-US" w:eastAsia="en-US"/>
    </w:rPr>
  </w:style>
  <w:style w:type="character" w:customStyle="1" w:styleId="BodyText2Char">
    <w:name w:val="Body Text 2 Char"/>
    <w:basedOn w:val="DefaultParagraphFont"/>
    <w:link w:val="BodyText2"/>
    <w:rsid w:val="00E63430"/>
    <w:rPr>
      <w:rFonts w:ascii="Times New Roman" w:eastAsia="Times New Roman" w:hAnsi="Times New Roman" w:cs="Times New Roman"/>
      <w:sz w:val="24"/>
      <w:szCs w:val="24"/>
    </w:rPr>
  </w:style>
  <w:style w:type="paragraph" w:styleId="BodyText">
    <w:name w:val="Body Text"/>
    <w:basedOn w:val="Normal"/>
    <w:link w:val="BodyTextChar"/>
    <w:unhideWhenUsed/>
    <w:rsid w:val="00E502F5"/>
    <w:pPr>
      <w:spacing w:after="120"/>
    </w:pPr>
  </w:style>
  <w:style w:type="character" w:customStyle="1" w:styleId="BodyTextChar">
    <w:name w:val="Body Text Char"/>
    <w:basedOn w:val="DefaultParagraphFont"/>
    <w:link w:val="BodyText"/>
    <w:rsid w:val="00E502F5"/>
    <w:rPr>
      <w:rFonts w:ascii="Times New Roman" w:eastAsia="Times New Roman" w:hAnsi="Times New Roman" w:cs="Times New Roman"/>
      <w:noProof/>
      <w:sz w:val="24"/>
      <w:szCs w:val="24"/>
      <w:lang w:val="sr-Cyrl-CS" w:eastAsia="sr-Latn-CS"/>
    </w:rPr>
  </w:style>
  <w:style w:type="paragraph" w:styleId="ListParagraph">
    <w:name w:val="List Paragraph"/>
    <w:basedOn w:val="Normal"/>
    <w:uiPriority w:val="34"/>
    <w:qFormat/>
    <w:rsid w:val="001C4ECB"/>
    <w:pPr>
      <w:ind w:left="720"/>
      <w:contextualSpacing/>
    </w:pPr>
  </w:style>
</w:styles>
</file>

<file path=word/webSettings.xml><?xml version="1.0" encoding="utf-8"?>
<w:webSettings xmlns:r="http://schemas.openxmlformats.org/officeDocument/2006/relationships" xmlns:w="http://schemas.openxmlformats.org/wordprocessingml/2006/main">
  <w:divs>
    <w:div w:id="84376739">
      <w:bodyDiv w:val="1"/>
      <w:marLeft w:val="0"/>
      <w:marRight w:val="0"/>
      <w:marTop w:val="0"/>
      <w:marBottom w:val="0"/>
      <w:divBdr>
        <w:top w:val="none" w:sz="0" w:space="0" w:color="auto"/>
        <w:left w:val="none" w:sz="0" w:space="0" w:color="auto"/>
        <w:bottom w:val="none" w:sz="0" w:space="0" w:color="auto"/>
        <w:right w:val="none" w:sz="0" w:space="0" w:color="auto"/>
      </w:divBdr>
    </w:div>
    <w:div w:id="252203178">
      <w:bodyDiv w:val="1"/>
      <w:marLeft w:val="0"/>
      <w:marRight w:val="0"/>
      <w:marTop w:val="0"/>
      <w:marBottom w:val="0"/>
      <w:divBdr>
        <w:top w:val="none" w:sz="0" w:space="0" w:color="auto"/>
        <w:left w:val="none" w:sz="0" w:space="0" w:color="auto"/>
        <w:bottom w:val="none" w:sz="0" w:space="0" w:color="auto"/>
        <w:right w:val="none" w:sz="0" w:space="0" w:color="auto"/>
      </w:divBdr>
    </w:div>
    <w:div w:id="640572988">
      <w:bodyDiv w:val="1"/>
      <w:marLeft w:val="0"/>
      <w:marRight w:val="0"/>
      <w:marTop w:val="0"/>
      <w:marBottom w:val="0"/>
      <w:divBdr>
        <w:top w:val="none" w:sz="0" w:space="0" w:color="auto"/>
        <w:left w:val="none" w:sz="0" w:space="0" w:color="auto"/>
        <w:bottom w:val="none" w:sz="0" w:space="0" w:color="auto"/>
        <w:right w:val="none" w:sz="0" w:space="0" w:color="auto"/>
      </w:divBdr>
    </w:div>
    <w:div w:id="758334840">
      <w:bodyDiv w:val="1"/>
      <w:marLeft w:val="0"/>
      <w:marRight w:val="0"/>
      <w:marTop w:val="0"/>
      <w:marBottom w:val="0"/>
      <w:divBdr>
        <w:top w:val="none" w:sz="0" w:space="0" w:color="auto"/>
        <w:left w:val="none" w:sz="0" w:space="0" w:color="auto"/>
        <w:bottom w:val="none" w:sz="0" w:space="0" w:color="auto"/>
        <w:right w:val="none" w:sz="0" w:space="0" w:color="auto"/>
      </w:divBdr>
    </w:div>
    <w:div w:id="1083725104">
      <w:bodyDiv w:val="1"/>
      <w:marLeft w:val="0"/>
      <w:marRight w:val="0"/>
      <w:marTop w:val="0"/>
      <w:marBottom w:val="0"/>
      <w:divBdr>
        <w:top w:val="none" w:sz="0" w:space="0" w:color="auto"/>
        <w:left w:val="none" w:sz="0" w:space="0" w:color="auto"/>
        <w:bottom w:val="none" w:sz="0" w:space="0" w:color="auto"/>
        <w:right w:val="none" w:sz="0" w:space="0" w:color="auto"/>
      </w:divBdr>
    </w:div>
    <w:div w:id="1435442117">
      <w:bodyDiv w:val="1"/>
      <w:marLeft w:val="0"/>
      <w:marRight w:val="0"/>
      <w:marTop w:val="0"/>
      <w:marBottom w:val="0"/>
      <w:divBdr>
        <w:top w:val="none" w:sz="0" w:space="0" w:color="auto"/>
        <w:left w:val="none" w:sz="0" w:space="0" w:color="auto"/>
        <w:bottom w:val="none" w:sz="0" w:space="0" w:color="auto"/>
        <w:right w:val="none" w:sz="0" w:space="0" w:color="auto"/>
      </w:divBdr>
    </w:div>
    <w:div w:id="1539899492">
      <w:bodyDiv w:val="1"/>
      <w:marLeft w:val="0"/>
      <w:marRight w:val="0"/>
      <w:marTop w:val="0"/>
      <w:marBottom w:val="0"/>
      <w:divBdr>
        <w:top w:val="none" w:sz="0" w:space="0" w:color="auto"/>
        <w:left w:val="none" w:sz="0" w:space="0" w:color="auto"/>
        <w:bottom w:val="none" w:sz="0" w:space="0" w:color="auto"/>
        <w:right w:val="none" w:sz="0" w:space="0" w:color="auto"/>
      </w:divBdr>
    </w:div>
    <w:div w:id="1571623206">
      <w:bodyDiv w:val="1"/>
      <w:marLeft w:val="0"/>
      <w:marRight w:val="0"/>
      <w:marTop w:val="0"/>
      <w:marBottom w:val="0"/>
      <w:divBdr>
        <w:top w:val="none" w:sz="0" w:space="0" w:color="auto"/>
        <w:left w:val="none" w:sz="0" w:space="0" w:color="auto"/>
        <w:bottom w:val="none" w:sz="0" w:space="0" w:color="auto"/>
        <w:right w:val="none" w:sz="0" w:space="0" w:color="auto"/>
      </w:divBdr>
    </w:div>
    <w:div w:id="1631475721">
      <w:bodyDiv w:val="1"/>
      <w:marLeft w:val="0"/>
      <w:marRight w:val="0"/>
      <w:marTop w:val="0"/>
      <w:marBottom w:val="0"/>
      <w:divBdr>
        <w:top w:val="none" w:sz="0" w:space="0" w:color="auto"/>
        <w:left w:val="none" w:sz="0" w:space="0" w:color="auto"/>
        <w:bottom w:val="none" w:sz="0" w:space="0" w:color="auto"/>
        <w:right w:val="none" w:sz="0" w:space="0" w:color="auto"/>
      </w:divBdr>
    </w:div>
    <w:div w:id="187210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839</Words>
  <Characters>4784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10</cp:revision>
  <cp:lastPrinted>2018-09-13T09:14:00Z</cp:lastPrinted>
  <dcterms:created xsi:type="dcterms:W3CDTF">2018-09-12T10:59:00Z</dcterms:created>
  <dcterms:modified xsi:type="dcterms:W3CDTF">2018-09-13T09:38:00Z</dcterms:modified>
</cp:coreProperties>
</file>