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28"/>
      </w:tblGrid>
      <w:tr w:rsidR="00E63430" w:rsidTr="00E63430">
        <w:trPr>
          <w:trHeight w:val="108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63430" w:rsidRDefault="00E634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</w:t>
            </w:r>
            <w:r>
              <w:rPr>
                <w:color w:val="000000"/>
                <w:lang w:val="hr-HR"/>
              </w:rPr>
              <w:t>НИВЕРЗИТЕТ У БЕОГРАДУ</w:t>
            </w:r>
          </w:p>
          <w:p w:rsidR="00E63430" w:rsidRDefault="00E63430">
            <w:pPr>
              <w:jc w:val="center"/>
              <w:rPr>
                <w:b/>
              </w:rPr>
            </w:pPr>
            <w:r>
              <w:rPr>
                <w:b/>
              </w:rPr>
              <w:t>ФИЛОЗОФСКИ ФАКУЛТЕТ</w:t>
            </w:r>
          </w:p>
          <w:p w:rsidR="00E63430" w:rsidRPr="005F37C5" w:rsidRDefault="00E63430">
            <w:pPr>
              <w:pStyle w:val="BodyText2"/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  <w:lang w:val="sr-Cyrl-CS"/>
              </w:rPr>
              <w:t>ДС</w:t>
            </w:r>
            <w:r>
              <w:rPr>
                <w:color w:val="000000"/>
                <w:lang w:val="hr-HR"/>
              </w:rPr>
              <w:t>/</w:t>
            </w:r>
            <w:r w:rsidR="00E54EC3">
              <w:rPr>
                <w:color w:val="000000"/>
              </w:rPr>
              <w:t>ПС</w:t>
            </w:r>
            <w:r>
              <w:rPr>
                <w:color w:val="000000"/>
                <w:lang w:val="sr-Cyrl-CS"/>
              </w:rPr>
              <w:t xml:space="preserve"> </w:t>
            </w:r>
            <w:r>
              <w:rPr>
                <w:color w:val="000000"/>
                <w:lang w:val="hr-HR"/>
              </w:rPr>
              <w:t>05/4-02 бр.</w:t>
            </w:r>
            <w:r>
              <w:rPr>
                <w:color w:val="000000"/>
                <w:lang w:val="sr-Latn-CS"/>
              </w:rPr>
              <w:t xml:space="preserve"> </w:t>
            </w:r>
            <w:r w:rsidR="005F37C5">
              <w:t>870</w:t>
            </w:r>
          </w:p>
          <w:p w:rsidR="00E63430" w:rsidRDefault="005F37C5">
            <w:pPr>
              <w:pStyle w:val="BodyText2"/>
              <w:spacing w:after="0" w:line="240" w:lineRule="auto"/>
              <w:jc w:val="center"/>
              <w:rPr>
                <w:color w:val="000000"/>
                <w:lang w:val="sr-Cyrl-CS"/>
              </w:rPr>
            </w:pPr>
            <w:r>
              <w:rPr>
                <w:color w:val="000000"/>
              </w:rPr>
              <w:t>24</w:t>
            </w:r>
            <w:r w:rsidR="00E63430">
              <w:rPr>
                <w:color w:val="000000"/>
              </w:rPr>
              <w:t>.</w:t>
            </w:r>
            <w:r>
              <w:rPr>
                <w:color w:val="000000"/>
              </w:rPr>
              <w:t>05</w:t>
            </w:r>
            <w:r w:rsidR="00E63430">
              <w:rPr>
                <w:color w:val="000000"/>
              </w:rPr>
              <w:t>.</w:t>
            </w:r>
            <w:r w:rsidR="00E63430">
              <w:rPr>
                <w:color w:val="000000"/>
                <w:lang w:val="sr-Latn-CS"/>
              </w:rPr>
              <w:t>20</w:t>
            </w:r>
            <w:r w:rsidR="00E63430">
              <w:rPr>
                <w:color w:val="000000"/>
                <w:lang w:val="sr-Cyrl-CS"/>
              </w:rPr>
              <w:t>1</w:t>
            </w:r>
            <w:r w:rsidR="00E54EC3">
              <w:rPr>
                <w:color w:val="000000"/>
                <w:lang w:val="sr-Latn-CS"/>
              </w:rPr>
              <w:t>8</w:t>
            </w:r>
            <w:r w:rsidR="00E63430">
              <w:rPr>
                <w:color w:val="000000"/>
                <w:lang w:val="sr-Latn-CS"/>
              </w:rPr>
              <w:t>.</w:t>
            </w:r>
            <w:r w:rsidR="00E63430">
              <w:rPr>
                <w:color w:val="000000"/>
                <w:lang w:val="sr-Cyrl-CS"/>
              </w:rPr>
              <w:t xml:space="preserve"> године</w:t>
            </w:r>
          </w:p>
          <w:p w:rsidR="00580A63" w:rsidRPr="00816B9E" w:rsidRDefault="00580A63" w:rsidP="00816B9E">
            <w:pPr>
              <w:pStyle w:val="BodyText2"/>
              <w:spacing w:after="0" w:line="240" w:lineRule="auto"/>
              <w:rPr>
                <w:color w:val="000000"/>
              </w:rPr>
            </w:pPr>
          </w:p>
        </w:tc>
      </w:tr>
    </w:tbl>
    <w:p w:rsidR="00E63430" w:rsidRDefault="00E63430" w:rsidP="00E63430">
      <w:pPr>
        <w:jc w:val="both"/>
        <w:rPr>
          <w:b/>
        </w:rPr>
      </w:pPr>
    </w:p>
    <w:p w:rsidR="00E63430" w:rsidRDefault="00E63430" w:rsidP="00E63430">
      <w:pPr>
        <w:jc w:val="center"/>
        <w:rPr>
          <w:b/>
          <w:lang w:val="sr-Latn-CS"/>
        </w:rPr>
      </w:pPr>
      <w:r>
        <w:rPr>
          <w:b/>
        </w:rPr>
        <w:t>З А П И С Н И К</w:t>
      </w:r>
    </w:p>
    <w:p w:rsidR="00E63430" w:rsidRDefault="00E63430" w:rsidP="00E63430"/>
    <w:p w:rsidR="00E63430" w:rsidRDefault="00E63430" w:rsidP="00E63430">
      <w:pPr>
        <w:jc w:val="center"/>
        <w:rPr>
          <w:color w:val="000000"/>
        </w:rPr>
      </w:pPr>
      <w:r>
        <w:rPr>
          <w:color w:val="000000"/>
        </w:rPr>
        <w:t>са</w:t>
      </w:r>
      <w:r w:rsidR="005F37C5">
        <w:rPr>
          <w:color w:val="000000"/>
          <w:lang w:val="sr-Latn-CS"/>
        </w:rPr>
        <w:t xml:space="preserve"> VI</w:t>
      </w:r>
      <w:r>
        <w:rPr>
          <w:color w:val="000000"/>
          <w:lang w:val="sr-Latn-CS"/>
        </w:rPr>
        <w:t xml:space="preserve"> </w:t>
      </w:r>
      <w:r w:rsidR="005F37C5">
        <w:rPr>
          <w:color w:val="000000"/>
        </w:rPr>
        <w:t>ванредне</w:t>
      </w:r>
      <w:r>
        <w:rPr>
          <w:color w:val="000000"/>
          <w:lang w:val="hr-HR"/>
        </w:rPr>
        <w:t xml:space="preserve"> седнице </w:t>
      </w:r>
      <w:r w:rsidR="005F37C5">
        <w:rPr>
          <w:color w:val="000000"/>
        </w:rPr>
        <w:t>Наставно-научног већа</w:t>
      </w:r>
      <w:r>
        <w:rPr>
          <w:color w:val="000000"/>
          <w:lang w:val="hr-HR"/>
        </w:rPr>
        <w:t xml:space="preserve"> Филозофског факултета у Београду која је одржана </w:t>
      </w:r>
      <w:r w:rsidR="005F37C5">
        <w:rPr>
          <w:color w:val="000000"/>
        </w:rPr>
        <w:t>24</w:t>
      </w:r>
      <w:r>
        <w:rPr>
          <w:color w:val="000000"/>
          <w:lang w:val="ru-RU"/>
        </w:rPr>
        <w:t>.</w:t>
      </w:r>
      <w:r w:rsidR="005F37C5">
        <w:rPr>
          <w:color w:val="000000"/>
        </w:rPr>
        <w:t>05</w:t>
      </w:r>
      <w:r>
        <w:rPr>
          <w:color w:val="000000"/>
        </w:rPr>
        <w:t>.20</w:t>
      </w:r>
      <w:r>
        <w:rPr>
          <w:color w:val="000000"/>
          <w:lang w:val="ru-RU"/>
        </w:rPr>
        <w:t>1</w:t>
      </w:r>
      <w:r w:rsidR="00E54EC3">
        <w:rPr>
          <w:color w:val="000000"/>
          <w:lang w:val="sr-Latn-CS"/>
        </w:rPr>
        <w:t>8</w:t>
      </w:r>
      <w:r>
        <w:rPr>
          <w:color w:val="000000"/>
        </w:rPr>
        <w:t>. године</w:t>
      </w:r>
    </w:p>
    <w:p w:rsidR="00E63430" w:rsidRPr="00071F39" w:rsidRDefault="00E63430" w:rsidP="00071F39">
      <w:pPr>
        <w:jc w:val="both"/>
      </w:pPr>
    </w:p>
    <w:p w:rsidR="00E63430" w:rsidRPr="005F37C5" w:rsidRDefault="00E63430" w:rsidP="00E63430">
      <w:pPr>
        <w:ind w:firstLine="708"/>
        <w:jc w:val="both"/>
      </w:pPr>
      <w:r>
        <w:t xml:space="preserve">Проф. др </w:t>
      </w:r>
      <w:r w:rsidR="005F37C5">
        <w:t>Данијел Синани</w:t>
      </w:r>
      <w:r w:rsidR="00E54EC3">
        <w:t xml:space="preserve">, </w:t>
      </w:r>
      <w:r w:rsidR="005F37C5">
        <w:t>председник Већа, констатовао</w:t>
      </w:r>
      <w:r>
        <w:t xml:space="preserve"> је да је пребројавањем евиденционих листића о присуству на седници, утврђено </w:t>
      </w:r>
      <w:r w:rsidR="005F37C5">
        <w:t>да је присутно 183 од укупно 238 чланова Већа</w:t>
      </w:r>
      <w:r>
        <w:t xml:space="preserve">, те да постоји кворум за рад и пуноважно одлучивање </w:t>
      </w:r>
      <w:r w:rsidR="005F37C5">
        <w:t>Наставно-научног</w:t>
      </w:r>
      <w:r>
        <w:t xml:space="preserve"> већа.</w:t>
      </w:r>
      <w:r w:rsidR="005F37C5">
        <w:t xml:space="preserve"> Седници </w:t>
      </w:r>
      <w:r w:rsidR="00701C88">
        <w:t>присуствује и 26 истраживача у научном звању.</w:t>
      </w:r>
    </w:p>
    <w:p w:rsidR="00E63430" w:rsidRDefault="00E63430" w:rsidP="00E63430">
      <w:pPr>
        <w:jc w:val="both"/>
      </w:pPr>
      <w:r>
        <w:tab/>
      </w:r>
    </w:p>
    <w:p w:rsidR="00E63430" w:rsidRDefault="00E63430" w:rsidP="00E63430">
      <w:pPr>
        <w:ind w:firstLine="708"/>
        <w:jc w:val="both"/>
        <w:rPr>
          <w:lang w:val="sr-Latn-CS"/>
        </w:rPr>
      </w:pPr>
      <w:r>
        <w:t>Седница Већа је отпочела у 13,</w:t>
      </w:r>
      <w:r w:rsidR="00701C88">
        <w:t>0</w:t>
      </w:r>
      <w:r>
        <w:rPr>
          <w:lang w:val="sr-Latn-CS"/>
        </w:rPr>
        <w:t>0</w:t>
      </w:r>
      <w:r>
        <w:t xml:space="preserve"> часова.</w:t>
      </w:r>
    </w:p>
    <w:p w:rsidR="00E63430" w:rsidRDefault="00E63430" w:rsidP="00E63430">
      <w:pPr>
        <w:jc w:val="both"/>
      </w:pPr>
    </w:p>
    <w:p w:rsidR="00E63430" w:rsidRDefault="00E63430" w:rsidP="00E63430">
      <w:pPr>
        <w:jc w:val="center"/>
      </w:pPr>
      <w:r>
        <w:rPr>
          <w:lang w:val="sr-Latn-CS"/>
        </w:rPr>
        <w:t>I</w:t>
      </w:r>
    </w:p>
    <w:p w:rsidR="00701C88" w:rsidRDefault="00701C88" w:rsidP="002A449C">
      <w:pPr>
        <w:ind w:firstLine="720"/>
        <w:jc w:val="both"/>
      </w:pPr>
      <w:r>
        <w:t xml:space="preserve">Проф. др Живан Лазовић затражио је да се изврши измена у предложеном дневном реду и да тачка II гласи: Изјашњавање о Извештају Кандидационе комисије. </w:t>
      </w:r>
    </w:p>
    <w:p w:rsidR="00DE4B9F" w:rsidRPr="00DE4B9F" w:rsidRDefault="00DE4B9F" w:rsidP="002A449C">
      <w:pPr>
        <w:ind w:firstLine="720"/>
        <w:jc w:val="both"/>
        <w:rPr>
          <w:lang/>
        </w:rPr>
      </w:pPr>
      <w:r>
        <w:rPr>
          <w:lang/>
        </w:rPr>
        <w:t xml:space="preserve">Проф. др Живан Лазовић приложио је </w:t>
      </w:r>
      <w:r w:rsidR="0052291E">
        <w:rPr>
          <w:lang/>
        </w:rPr>
        <w:t xml:space="preserve">свој предлог и дискусију </w:t>
      </w:r>
      <w:r>
        <w:rPr>
          <w:lang/>
        </w:rPr>
        <w:t xml:space="preserve"> у писаном облику и иста чини саставни део овог записника.</w:t>
      </w:r>
    </w:p>
    <w:p w:rsidR="00DD572E" w:rsidRDefault="0012662B" w:rsidP="002A449C">
      <w:pPr>
        <w:ind w:firstLine="720"/>
        <w:jc w:val="both"/>
      </w:pPr>
      <w:r>
        <w:t>Проф. др Ненад Макуљевић, председник Кандицаоне комисије, детаљније је говорио о раду и одлучивању Кандидационе комисије. Рекао је да је Кандидациона комисија поступала у складу са одредбама Статута Филозофског факултета и Пословника о раду Кандидационе комисије</w:t>
      </w:r>
      <w:r w:rsidR="00CE1A62">
        <w:t xml:space="preserve"> и да два одељења нису испунила своју статутарну обавезу да утврде мишљење о  предлогу Кандидаци</w:t>
      </w:r>
      <w:r w:rsidR="00DD572E">
        <w:t xml:space="preserve">оне комисије, а да је чланом 211. Статута прописано да </w:t>
      </w:r>
      <w:r w:rsidR="001E3853">
        <w:t>Кандидациона комисија утврђује предлог за гласање на Већу на основу достављених мишљења.</w:t>
      </w:r>
      <w:r w:rsidR="00CE1A62">
        <w:t xml:space="preserve"> Даље је рекао да су чланови </w:t>
      </w:r>
      <w:r w:rsidR="00DD572E">
        <w:t xml:space="preserve">Кандидационе комисије који су сматрали да Комисија не поступа у складу са Статутом могли да затраже од Савета Факултета аутентично тумачење одредби Статута које регулишу поступак који претходи упућивању одговарајућег предлога Наставно – научном већу на одлучивање. </w:t>
      </w:r>
    </w:p>
    <w:p w:rsidR="001E3853" w:rsidRDefault="001E3853" w:rsidP="002A449C">
      <w:pPr>
        <w:ind w:firstLine="720"/>
        <w:jc w:val="both"/>
      </w:pPr>
      <w:r>
        <w:t>У расправи у вези са утврђивањем днавног реда учествовали су: проф. др Александар Молнар, проф. др Слободан Перовић, проф. др Марија Бабовић, проф. др Мина Петровић, проф. др Огњен Радоњић, проф. др Небојша Грубор, проф. др Владимир Илић.</w:t>
      </w:r>
    </w:p>
    <w:p w:rsidR="001E3853" w:rsidRDefault="001E3853" w:rsidP="002A449C">
      <w:pPr>
        <w:ind w:firstLine="720"/>
        <w:jc w:val="both"/>
      </w:pPr>
      <w:r>
        <w:t xml:space="preserve">Обављено је гласање </w:t>
      </w:r>
      <w:r w:rsidR="006D1D26">
        <w:t xml:space="preserve">дизањем руку </w:t>
      </w:r>
      <w:r>
        <w:t xml:space="preserve">о предлогу проф. др Живана Лазовића да тачка II </w:t>
      </w:r>
      <w:r w:rsidR="006D1D26">
        <w:t>предложеног дневног реда г</w:t>
      </w:r>
      <w:r>
        <w:t>ласи: Изјашњавање о Извештају Кандидационе комисије</w:t>
      </w:r>
      <w:r w:rsidR="006D1D26">
        <w:t>. Председник Већа је констатовао да је за прихватање предлога гласало 65 чланова Већа и да предлог није прихваћен</w:t>
      </w:r>
    </w:p>
    <w:p w:rsidR="006D1D26" w:rsidRDefault="006D1D26" w:rsidP="002A449C">
      <w:pPr>
        <w:ind w:firstLine="720"/>
        <w:jc w:val="both"/>
      </w:pPr>
      <w:r>
        <w:t>За прихватање дневног реда у целини, предложеног од стране Председника Већа гласало је 116 чланова Већа.</w:t>
      </w:r>
    </w:p>
    <w:p w:rsidR="006D1D26" w:rsidRDefault="006D1D26" w:rsidP="002A449C">
      <w:pPr>
        <w:ind w:firstLine="720"/>
        <w:jc w:val="both"/>
      </w:pPr>
      <w:r>
        <w:t>Проф. др Данијел Синани констатовао је да су чланови Већа већином гласова присутних чланова утврдили дневни ред у целини.</w:t>
      </w:r>
    </w:p>
    <w:p w:rsidR="006D1D26" w:rsidRPr="00816B9E" w:rsidRDefault="006D1D26" w:rsidP="00816B9E">
      <w:pPr>
        <w:jc w:val="both"/>
      </w:pPr>
    </w:p>
    <w:p w:rsidR="006D1D26" w:rsidRDefault="006D1D26" w:rsidP="006D1D26">
      <w:pPr>
        <w:jc w:val="center"/>
      </w:pPr>
      <w:r>
        <w:rPr>
          <w:lang w:val="sr-Latn-CS"/>
        </w:rPr>
        <w:lastRenderedPageBreak/>
        <w:t>I</w:t>
      </w:r>
      <w:r>
        <w:t>I</w:t>
      </w:r>
    </w:p>
    <w:p w:rsidR="00E502F5" w:rsidRDefault="00E502F5" w:rsidP="006D1D26">
      <w:pPr>
        <w:jc w:val="center"/>
      </w:pPr>
    </w:p>
    <w:p w:rsidR="00E502F5" w:rsidRDefault="00E502F5" w:rsidP="00E502F5">
      <w:pPr>
        <w:tabs>
          <w:tab w:val="left" w:pos="720"/>
        </w:tabs>
        <w:jc w:val="both"/>
      </w:pPr>
      <w:r>
        <w:tab/>
        <w:t>После обављене прозивке, проф. др Данијел Синани, председник Већа констатовао је да седници присуствује 202 наставника и истраживача, те да постоји кворум за расправљање и одлучивање везано за ову тачку дневног реда.</w:t>
      </w:r>
    </w:p>
    <w:p w:rsidR="00E502F5" w:rsidRDefault="00E502F5" w:rsidP="00E502F5">
      <w:pPr>
        <w:tabs>
          <w:tab w:val="left" w:pos="720"/>
        </w:tabs>
        <w:jc w:val="both"/>
      </w:pPr>
      <w:r>
        <w:tab/>
        <w:t>У Изборну комисију за гласање ради утврђивање предлога за избор декана Факултета именовани су: проф. др Исидора Јарић, доц. др Бранка Вранешевић и доц. др Нина Куленовић.</w:t>
      </w:r>
    </w:p>
    <w:p w:rsidR="00E502F5" w:rsidRDefault="00E502F5" w:rsidP="00E502F5">
      <w:pPr>
        <w:tabs>
          <w:tab w:val="left" w:pos="720"/>
        </w:tabs>
        <w:jc w:val="both"/>
      </w:pPr>
      <w:r>
        <w:tab/>
        <w:t>После прозивки члановима Већа су уручивани гласачки листићи.</w:t>
      </w:r>
    </w:p>
    <w:p w:rsidR="00E502F5" w:rsidRDefault="00E502F5" w:rsidP="00E502F5">
      <w:pPr>
        <w:tabs>
          <w:tab w:val="left" w:pos="720"/>
        </w:tabs>
        <w:jc w:val="both"/>
      </w:pPr>
      <w:r>
        <w:tab/>
        <w:t>Пошто је гласање завршено, Изборна комисија за гласање је утврдила резултате гласања и доставила Већу Извештај у коме је констатовала:</w:t>
      </w:r>
    </w:p>
    <w:p w:rsidR="00E502F5" w:rsidRDefault="00E502F5" w:rsidP="00E502F5">
      <w:pPr>
        <w:tabs>
          <w:tab w:val="left" w:pos="720"/>
        </w:tabs>
        <w:jc w:val="both"/>
      </w:pPr>
      <w:r>
        <w:tab/>
        <w:t>1. гласао је 201 члан Наставно-научног већа;</w:t>
      </w:r>
    </w:p>
    <w:p w:rsidR="00E502F5" w:rsidRDefault="00E502F5" w:rsidP="00E502F5">
      <w:pPr>
        <w:tabs>
          <w:tab w:val="left" w:pos="720"/>
        </w:tabs>
        <w:jc w:val="both"/>
      </w:pPr>
      <w:r>
        <w:tab/>
        <w:t>2. за утврђивање предлога да се проф. др Миомир Деспотовић изабере за декана Филозофског факултета гласало је 130 чланова Наставно-научног већа,</w:t>
      </w:r>
    </w:p>
    <w:p w:rsidR="00E502F5" w:rsidRDefault="00E502F5" w:rsidP="00E502F5">
      <w:pPr>
        <w:tabs>
          <w:tab w:val="left" w:pos="720"/>
        </w:tabs>
        <w:jc w:val="both"/>
      </w:pPr>
      <w:r>
        <w:tab/>
        <w:t>3. против утврђивања предлога гласало је 30 чланова Наставно-научног већа,</w:t>
      </w:r>
    </w:p>
    <w:p w:rsidR="00E502F5" w:rsidRDefault="00E502F5" w:rsidP="00E502F5">
      <w:pPr>
        <w:tabs>
          <w:tab w:val="left" w:pos="720"/>
        </w:tabs>
        <w:jc w:val="both"/>
      </w:pPr>
      <w:r>
        <w:tab/>
        <w:t>4. уздржан је би</w:t>
      </w:r>
      <w:r w:rsidR="00816B9E">
        <w:t>о 4</w:t>
      </w:r>
      <w:r>
        <w:t>1 члан Наставно-научног већа,</w:t>
      </w:r>
    </w:p>
    <w:p w:rsidR="00E502F5" w:rsidRDefault="00E502F5" w:rsidP="00E502F5">
      <w:pPr>
        <w:tabs>
          <w:tab w:val="left" w:pos="720"/>
        </w:tabs>
        <w:jc w:val="both"/>
      </w:pPr>
      <w:r>
        <w:tab/>
        <w:t>5. неваж</w:t>
      </w:r>
      <w:r w:rsidR="00816B9E">
        <w:t>ећих гласачких листића није било</w:t>
      </w:r>
      <w:r>
        <w:t>,</w:t>
      </w:r>
    </w:p>
    <w:p w:rsidR="00E502F5" w:rsidRDefault="00E502F5" w:rsidP="00E502F5">
      <w:pPr>
        <w:tabs>
          <w:tab w:val="left" w:pos="720"/>
        </w:tabs>
        <w:jc w:val="both"/>
      </w:pPr>
      <w:r>
        <w:tab/>
        <w:t>6. неупотребљених гласачких листића је бил</w:t>
      </w:r>
      <w:r w:rsidR="00816B9E">
        <w:t>о 79</w:t>
      </w:r>
      <w:r>
        <w:t>.</w:t>
      </w:r>
    </w:p>
    <w:p w:rsidR="00E502F5" w:rsidRDefault="00E502F5" w:rsidP="00E502F5">
      <w:pPr>
        <w:jc w:val="both"/>
      </w:pPr>
    </w:p>
    <w:p w:rsidR="00E502F5" w:rsidRDefault="00E502F5" w:rsidP="00E502F5">
      <w:pPr>
        <w:tabs>
          <w:tab w:val="left" w:pos="720"/>
        </w:tabs>
        <w:jc w:val="both"/>
      </w:pPr>
      <w:r>
        <w:tab/>
        <w:t xml:space="preserve">Проф. др </w:t>
      </w:r>
      <w:r w:rsidR="00816B9E">
        <w:t>Данијел Синани</w:t>
      </w:r>
      <w:r>
        <w:t>, председник Већа, констатовао је да је Наставно-научно веће, већином гласова присутних чланова, донело следећу</w:t>
      </w:r>
    </w:p>
    <w:p w:rsidR="00E502F5" w:rsidRDefault="00E502F5" w:rsidP="00E502F5">
      <w:pPr>
        <w:tabs>
          <w:tab w:val="left" w:pos="720"/>
        </w:tabs>
        <w:jc w:val="both"/>
      </w:pPr>
    </w:p>
    <w:p w:rsidR="00E502F5" w:rsidRDefault="00E502F5" w:rsidP="00E502F5">
      <w:pPr>
        <w:jc w:val="center"/>
      </w:pPr>
      <w:r>
        <w:t>О  Д  Л  У  К  У</w:t>
      </w:r>
    </w:p>
    <w:p w:rsidR="00E502F5" w:rsidRDefault="00E502F5" w:rsidP="00E502F5">
      <w:pPr>
        <w:pStyle w:val="BodyText"/>
        <w:jc w:val="both"/>
        <w:rPr>
          <w:lang w:val="ru-RU"/>
        </w:rPr>
      </w:pPr>
    </w:p>
    <w:p w:rsidR="00E502F5" w:rsidRDefault="00E502F5" w:rsidP="00E502F5">
      <w:pPr>
        <w:pStyle w:val="BodyText"/>
        <w:ind w:firstLine="708"/>
        <w:jc w:val="both"/>
        <w:rPr>
          <w:lang w:val="ru-RU"/>
        </w:rPr>
      </w:pPr>
      <w:r>
        <w:rPr>
          <w:lang w:val="ru-RU"/>
        </w:rPr>
        <w:t xml:space="preserve">Утврђује се предлог одлуке да се за декана Филозофског факултета, </w:t>
      </w:r>
      <w:r w:rsidR="00816B9E">
        <w:rPr>
          <w:lang w:val="ru-RU"/>
        </w:rPr>
        <w:t>за мандатни период од 01.10.2018. до 30.09.2021</w:t>
      </w:r>
      <w:r>
        <w:rPr>
          <w:lang w:val="ru-RU"/>
        </w:rPr>
        <w:t xml:space="preserve">. године, изабере </w:t>
      </w:r>
    </w:p>
    <w:p w:rsidR="00DD572E" w:rsidRPr="00816B9E" w:rsidRDefault="00E502F5" w:rsidP="00816B9E">
      <w:pPr>
        <w:pStyle w:val="BodyText"/>
        <w:ind w:firstLine="708"/>
        <w:jc w:val="both"/>
        <w:rPr>
          <w:lang w:val="ru-RU"/>
        </w:rPr>
      </w:pPr>
      <w:r>
        <w:rPr>
          <w:lang w:val="ru-RU"/>
        </w:rPr>
        <w:t xml:space="preserve">др </w:t>
      </w:r>
      <w:r w:rsidR="00816B9E">
        <w:rPr>
          <w:lang w:val="ru-RU"/>
        </w:rPr>
        <w:t>Миомир Деспотовић</w:t>
      </w:r>
      <w:r>
        <w:rPr>
          <w:lang w:val="ru-RU"/>
        </w:rPr>
        <w:t xml:space="preserve">, редовни професор на Одељењу за </w:t>
      </w:r>
      <w:r w:rsidR="00816B9E">
        <w:rPr>
          <w:lang w:val="ru-RU"/>
        </w:rPr>
        <w:t>педагогију и андрагогију.</w:t>
      </w:r>
    </w:p>
    <w:p w:rsidR="00DD572E" w:rsidRDefault="00DD572E" w:rsidP="002A449C">
      <w:pPr>
        <w:ind w:firstLine="720"/>
        <w:jc w:val="both"/>
      </w:pPr>
    </w:p>
    <w:p w:rsidR="00580A63" w:rsidRPr="00284EE3" w:rsidRDefault="00816B9E" w:rsidP="00580A63">
      <w:pPr>
        <w:ind w:firstLine="708"/>
        <w:jc w:val="both"/>
        <w:rPr>
          <w:color w:val="000000"/>
        </w:rPr>
      </w:pPr>
      <w:r>
        <w:rPr>
          <w:color w:val="000000"/>
        </w:rPr>
        <w:t>Седница је завршена у 15,3</w:t>
      </w:r>
      <w:r w:rsidR="00580A63">
        <w:rPr>
          <w:color w:val="000000"/>
        </w:rPr>
        <w:t>0 часова.</w:t>
      </w:r>
    </w:p>
    <w:p w:rsidR="00580A63" w:rsidRPr="00580A63" w:rsidRDefault="00580A63" w:rsidP="00E63430">
      <w:pPr>
        <w:jc w:val="center"/>
      </w:pPr>
    </w:p>
    <w:p w:rsidR="00284EE3" w:rsidRPr="00816B9E" w:rsidRDefault="00284EE3" w:rsidP="00816B9E">
      <w:pPr>
        <w:jc w:val="both"/>
        <w:rPr>
          <w:color w:val="000000"/>
        </w:rPr>
      </w:pPr>
    </w:p>
    <w:p w:rsidR="00284EE3" w:rsidRDefault="00284EE3" w:rsidP="009155A1">
      <w:pPr>
        <w:ind w:firstLine="708"/>
        <w:jc w:val="both"/>
        <w:rPr>
          <w:color w:val="000000"/>
        </w:rPr>
      </w:pPr>
    </w:p>
    <w:tbl>
      <w:tblPr>
        <w:tblW w:w="9468" w:type="dxa"/>
        <w:tblLook w:val="01E0"/>
      </w:tblPr>
      <w:tblGrid>
        <w:gridCol w:w="3528"/>
        <w:gridCol w:w="1980"/>
        <w:gridCol w:w="3960"/>
      </w:tblGrid>
      <w:tr w:rsidR="00284EE3" w:rsidTr="00284EE3">
        <w:tc>
          <w:tcPr>
            <w:tcW w:w="3528" w:type="dxa"/>
          </w:tcPr>
          <w:p w:rsidR="00284EE3" w:rsidRDefault="00284EE3">
            <w:pPr>
              <w:jc w:val="center"/>
            </w:pPr>
            <w:r>
              <w:t>ЗА</w:t>
            </w:r>
            <w:r>
              <w:rPr>
                <w:lang w:val="ru-RU"/>
              </w:rPr>
              <w:t>ПИСНИЧАР</w:t>
            </w:r>
          </w:p>
          <w:p w:rsidR="00284EE3" w:rsidRDefault="00284EE3">
            <w:pPr>
              <w:jc w:val="center"/>
            </w:pPr>
          </w:p>
          <w:p w:rsidR="00284EE3" w:rsidRDefault="00284EE3">
            <w:pPr>
              <w:jc w:val="center"/>
            </w:pPr>
          </w:p>
          <w:p w:rsidR="00284EE3" w:rsidRDefault="00284EE3">
            <w:pPr>
              <w:jc w:val="center"/>
            </w:pPr>
          </w:p>
          <w:p w:rsidR="00284EE3" w:rsidRDefault="00284EE3">
            <w:pPr>
              <w:pStyle w:val="BodyText2"/>
              <w:spacing w:after="0" w:line="240" w:lineRule="auto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Драгана Станисављевић</w:t>
            </w:r>
          </w:p>
        </w:tc>
        <w:tc>
          <w:tcPr>
            <w:tcW w:w="1980" w:type="dxa"/>
          </w:tcPr>
          <w:p w:rsidR="00284EE3" w:rsidRDefault="00284EE3">
            <w:pPr>
              <w:jc w:val="center"/>
            </w:pPr>
          </w:p>
        </w:tc>
        <w:tc>
          <w:tcPr>
            <w:tcW w:w="3960" w:type="dxa"/>
          </w:tcPr>
          <w:p w:rsidR="00284EE3" w:rsidRDefault="00284EE3">
            <w:pPr>
              <w:jc w:val="center"/>
            </w:pPr>
            <w:r>
              <w:rPr>
                <w:lang w:val="ru-RU"/>
              </w:rPr>
              <w:t>ПРЕДСЕДНИК ВЕЋА</w:t>
            </w:r>
          </w:p>
          <w:p w:rsidR="00284EE3" w:rsidRDefault="00284EE3">
            <w:pPr>
              <w:jc w:val="center"/>
            </w:pPr>
          </w:p>
          <w:p w:rsidR="00284EE3" w:rsidRDefault="00284EE3">
            <w:pPr>
              <w:jc w:val="center"/>
            </w:pPr>
          </w:p>
          <w:p w:rsidR="00284EE3" w:rsidRDefault="00284EE3">
            <w:pPr>
              <w:jc w:val="center"/>
            </w:pPr>
          </w:p>
          <w:p w:rsidR="00284EE3" w:rsidRPr="00654848" w:rsidRDefault="00284EE3" w:rsidP="00654848">
            <w:pPr>
              <w:pStyle w:val="BodyText2"/>
              <w:spacing w:after="0" w:line="240" w:lineRule="auto"/>
              <w:jc w:val="center"/>
            </w:pPr>
            <w:r>
              <w:rPr>
                <w:lang w:val="ru-RU"/>
              </w:rPr>
              <w:t xml:space="preserve">Проф. др </w:t>
            </w:r>
            <w:r w:rsidR="00654848">
              <w:t>Данијел Синани</w:t>
            </w:r>
          </w:p>
        </w:tc>
      </w:tr>
    </w:tbl>
    <w:p w:rsidR="00000FC1" w:rsidRPr="00816B9E" w:rsidRDefault="00000FC1" w:rsidP="00816B9E"/>
    <w:sectPr w:rsidR="00000FC1" w:rsidRPr="00816B9E" w:rsidSect="00000F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63430"/>
    <w:rsid w:val="00000FC1"/>
    <w:rsid w:val="000030EB"/>
    <w:rsid w:val="00071F39"/>
    <w:rsid w:val="0012662B"/>
    <w:rsid w:val="001A0DC9"/>
    <w:rsid w:val="001E3853"/>
    <w:rsid w:val="00204AC8"/>
    <w:rsid w:val="00284EE3"/>
    <w:rsid w:val="002A449C"/>
    <w:rsid w:val="0052291E"/>
    <w:rsid w:val="00532A5B"/>
    <w:rsid w:val="00534A2D"/>
    <w:rsid w:val="005658C2"/>
    <w:rsid w:val="00580A63"/>
    <w:rsid w:val="005F37C5"/>
    <w:rsid w:val="00647040"/>
    <w:rsid w:val="00647BE8"/>
    <w:rsid w:val="00654848"/>
    <w:rsid w:val="00661C0A"/>
    <w:rsid w:val="006748EA"/>
    <w:rsid w:val="006D1D26"/>
    <w:rsid w:val="00701C88"/>
    <w:rsid w:val="007755B2"/>
    <w:rsid w:val="00816B9E"/>
    <w:rsid w:val="009155A1"/>
    <w:rsid w:val="00C10BE8"/>
    <w:rsid w:val="00CE1A62"/>
    <w:rsid w:val="00D32234"/>
    <w:rsid w:val="00D33AEF"/>
    <w:rsid w:val="00D952D8"/>
    <w:rsid w:val="00DD572E"/>
    <w:rsid w:val="00DE4B9F"/>
    <w:rsid w:val="00E502F5"/>
    <w:rsid w:val="00E54EC3"/>
    <w:rsid w:val="00E634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430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sr-Cyrl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E63430"/>
    <w:pPr>
      <w:spacing w:after="120" w:line="480" w:lineRule="auto"/>
    </w:pPr>
    <w:rPr>
      <w:noProof w:val="0"/>
      <w:lang w:val="en-US" w:eastAsia="en-US"/>
    </w:rPr>
  </w:style>
  <w:style w:type="character" w:customStyle="1" w:styleId="BodyText2Char">
    <w:name w:val="Body Text 2 Char"/>
    <w:basedOn w:val="DefaultParagraphFont"/>
    <w:link w:val="BodyText2"/>
    <w:rsid w:val="00E63430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nhideWhenUsed/>
    <w:rsid w:val="00E502F5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E502F5"/>
    <w:rPr>
      <w:rFonts w:ascii="Times New Roman" w:eastAsia="Times New Roman" w:hAnsi="Times New Roman" w:cs="Times New Roman"/>
      <w:noProof/>
      <w:sz w:val="24"/>
      <w:szCs w:val="24"/>
      <w:lang w:val="sr-Cyrl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577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4</cp:revision>
  <cp:lastPrinted>2018-04-18T10:44:00Z</cp:lastPrinted>
  <dcterms:created xsi:type="dcterms:W3CDTF">2018-05-29T11:14:00Z</dcterms:created>
  <dcterms:modified xsi:type="dcterms:W3CDTF">2018-05-29T11:17:00Z</dcterms:modified>
</cp:coreProperties>
</file>