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271" w:rsidRPr="00DC29DD" w:rsidRDefault="00A22271" w:rsidP="003814E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29DD">
        <w:rPr>
          <w:rFonts w:ascii="Times New Roman" w:hAnsi="Times New Roman" w:cs="Times New Roman"/>
          <w:b/>
          <w:bCs/>
          <w:sz w:val="24"/>
          <w:szCs w:val="24"/>
        </w:rPr>
        <w:t>НАСТАВНО-НАУЧНОМ ВЕЋУ</w:t>
      </w:r>
    </w:p>
    <w:p w:rsidR="00A22271" w:rsidRPr="00DC29DD" w:rsidRDefault="00A22271" w:rsidP="003814E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29DD">
        <w:rPr>
          <w:rFonts w:ascii="Times New Roman" w:hAnsi="Times New Roman" w:cs="Times New Roman"/>
          <w:b/>
          <w:bCs/>
          <w:sz w:val="24"/>
          <w:szCs w:val="24"/>
        </w:rPr>
        <w:t>ФИЛОЗОФСКОГ ФАКУЛТЕТА</w:t>
      </w:r>
    </w:p>
    <w:p w:rsidR="00A22271" w:rsidRPr="00DC29DD" w:rsidRDefault="00A22271" w:rsidP="003814E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29DD">
        <w:rPr>
          <w:rFonts w:ascii="Times New Roman" w:hAnsi="Times New Roman" w:cs="Times New Roman"/>
          <w:b/>
          <w:bCs/>
          <w:sz w:val="24"/>
          <w:szCs w:val="24"/>
        </w:rPr>
        <w:t>УНИВЕРЗИТЕТА У БЕОГРАДУ</w:t>
      </w:r>
    </w:p>
    <w:p w:rsidR="00A22271" w:rsidRPr="00DC29DD" w:rsidRDefault="00A22271" w:rsidP="003814E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22271" w:rsidRPr="00DC29DD" w:rsidRDefault="00A22271" w:rsidP="003814E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2271" w:rsidRPr="00DC29DD" w:rsidRDefault="00A22271" w:rsidP="003814E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2271" w:rsidRPr="00DC29DD" w:rsidRDefault="00A22271" w:rsidP="003814E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29DD">
        <w:rPr>
          <w:rFonts w:ascii="Times New Roman" w:hAnsi="Times New Roman" w:cs="Times New Roman"/>
          <w:b/>
          <w:bCs/>
          <w:sz w:val="24"/>
          <w:szCs w:val="24"/>
        </w:rPr>
        <w:t>ИЗВЕШТАЈ О ИЗБОРУ ВОЈИНА СИМУНОВИЋА</w:t>
      </w:r>
    </w:p>
    <w:p w:rsidR="00A22271" w:rsidRPr="00DC29DD" w:rsidRDefault="00A22271" w:rsidP="003814E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29DD">
        <w:rPr>
          <w:rFonts w:ascii="Times New Roman" w:hAnsi="Times New Roman" w:cs="Times New Roman"/>
          <w:b/>
          <w:bCs/>
          <w:sz w:val="24"/>
          <w:szCs w:val="24"/>
        </w:rPr>
        <w:t>У ЗВАЊЕ ИСТРАЖИВАЧ-САРАДНИК</w:t>
      </w:r>
    </w:p>
    <w:p w:rsidR="00A22271" w:rsidRPr="00DC29DD" w:rsidRDefault="00A22271" w:rsidP="003814E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2271" w:rsidRPr="00DC29DD" w:rsidRDefault="00A22271" w:rsidP="003814E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2271" w:rsidRDefault="00A22271" w:rsidP="001F60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 w:rsidRPr="0009650D">
        <w:rPr>
          <w:rFonts w:ascii="Times New Roman" w:hAnsi="Times New Roman" w:cs="Times New Roman"/>
          <w:sz w:val="24"/>
          <w:szCs w:val="24"/>
          <w:lang w:val="sr-Cyrl-CS"/>
        </w:rPr>
        <w:t xml:space="preserve">На предлог Кадровске комисије Филозофског факултета Универзитета у Београду, Наставно-научно веће Филозофског факултета, на својој </w:t>
      </w:r>
      <w:r>
        <w:rPr>
          <w:rFonts w:ascii="Times New Roman" w:hAnsi="Times New Roman" w:cs="Times New Roman"/>
          <w:sz w:val="24"/>
          <w:szCs w:val="24"/>
          <w:lang w:val="sr-Latn-BA"/>
        </w:rPr>
        <w:t>XVIII</w:t>
      </w:r>
      <w:r w:rsidRPr="0009650D">
        <w:rPr>
          <w:rFonts w:ascii="Times New Roman" w:hAnsi="Times New Roman" w:cs="Times New Roman"/>
          <w:sz w:val="24"/>
          <w:szCs w:val="24"/>
          <w:lang w:val="sr-Cyrl-CS"/>
        </w:rPr>
        <w:t xml:space="preserve"> редовној седници одржаној </w:t>
      </w:r>
      <w:r>
        <w:rPr>
          <w:rFonts w:ascii="Times New Roman" w:hAnsi="Times New Roman" w:cs="Times New Roman"/>
          <w:sz w:val="24"/>
          <w:szCs w:val="24"/>
          <w:lang w:val="sr-Cyrl-BA"/>
        </w:rPr>
        <w:t>03</w:t>
      </w:r>
      <w:r w:rsidRPr="0009650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9650D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  <w:lang w:val="sr-Cyrl-BA"/>
        </w:rPr>
        <w:t>5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9650D">
        <w:rPr>
          <w:rFonts w:ascii="Times New Roman" w:hAnsi="Times New Roman" w:cs="Times New Roman"/>
          <w:sz w:val="24"/>
          <w:szCs w:val="24"/>
          <w:lang w:val="sr-Cyrl-CS"/>
        </w:rPr>
        <w:t>201</w:t>
      </w:r>
      <w:r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Pr="0009650D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године, донело је одлуку да се покрене поступак за избор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Војина Симуновић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звање ИСТРАЖИВАЧ-САРАДНИК. Наставно-научно веће је на истој седници формирало комисију за припрему извештаја о кандидат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Комисија је извештај сачинила према критеријумима изложеним у </w:t>
      </w:r>
      <w:r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Правилнику о поступку и начину вредновања и квантитативном исказивању научно-истраживачких резултата истраживача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(Службени гласник Републике Србије, бр 24/16, 21/17 38/17)</w:t>
      </w:r>
      <w:r w:rsidRPr="0047631F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Истом</w:t>
      </w:r>
      <w:r w:rsidRPr="008346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одлуком</w:t>
      </w:r>
      <w:r w:rsidRPr="008346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именована</w:t>
      </w:r>
      <w:r w:rsidRPr="008346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Pr="008346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Комисија</w:t>
      </w:r>
      <w:r w:rsidRPr="008346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8346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спровођење</w:t>
      </w:r>
      <w:r w:rsidRPr="008346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поступка</w:t>
      </w:r>
      <w:r w:rsidRPr="008346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избора</w:t>
      </w:r>
      <w:r w:rsidRPr="008346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346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саставу</w:t>
      </w:r>
      <w:r w:rsidRPr="0083466C">
        <w:rPr>
          <w:rFonts w:ascii="Times New Roman" w:hAnsi="Times New Roman" w:cs="Times New Roman"/>
          <w:sz w:val="24"/>
          <w:szCs w:val="24"/>
        </w:rPr>
        <w:t>:</w:t>
      </w:r>
    </w:p>
    <w:p w:rsidR="00A22271" w:rsidRDefault="00A22271" w:rsidP="001F60D1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др</w:t>
      </w:r>
      <w:r w:rsidRPr="008346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Горан</w:t>
      </w:r>
      <w:r w:rsidRPr="008346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Опачић</w:t>
      </w:r>
      <w:r w:rsidRPr="0083466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ванредни професор</w:t>
      </w:r>
      <w:r w:rsidRPr="008346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Филозофског</w:t>
      </w:r>
      <w:r w:rsidRPr="008346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факултета</w:t>
      </w:r>
      <w:r w:rsidRPr="0083466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Универзитета</w:t>
      </w:r>
      <w:r w:rsidRPr="008346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346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Београду</w:t>
      </w:r>
    </w:p>
    <w:p w:rsidR="00A22271" w:rsidRDefault="00A22271" w:rsidP="001F60D1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3466C">
        <w:rPr>
          <w:rFonts w:ascii="Times New Roman" w:hAnsi="Times New Roman" w:cs="Times New Roman"/>
          <w:sz w:val="24"/>
          <w:szCs w:val="24"/>
        </w:rPr>
        <w:t xml:space="preserve">др </w:t>
      </w:r>
      <w:r>
        <w:rPr>
          <w:rFonts w:ascii="Times New Roman" w:hAnsi="Times New Roman" w:cs="Times New Roman"/>
          <w:sz w:val="24"/>
          <w:szCs w:val="24"/>
          <w:lang w:val="sr-Cyrl-BA"/>
        </w:rPr>
        <w:t>Ирис Жежељ</w:t>
      </w:r>
      <w:r w:rsidRPr="0083466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доцент</w:t>
      </w:r>
      <w:r w:rsidRPr="0083466C">
        <w:rPr>
          <w:rFonts w:ascii="Times New Roman" w:hAnsi="Times New Roman" w:cs="Times New Roman"/>
          <w:sz w:val="24"/>
          <w:szCs w:val="24"/>
        </w:rPr>
        <w:t xml:space="preserve"> Филозофског факултета, Универзитета у Београду</w:t>
      </w:r>
    </w:p>
    <w:p w:rsidR="00A22271" w:rsidRPr="0005546C" w:rsidRDefault="00A22271" w:rsidP="001F60D1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др Данка Пурић </w:t>
      </w:r>
      <w:r w:rsidRPr="0083466C">
        <w:rPr>
          <w:rFonts w:ascii="Times New Roman" w:hAnsi="Times New Roman" w:cs="Times New Roman"/>
          <w:sz w:val="24"/>
          <w:szCs w:val="24"/>
        </w:rPr>
        <w:t>Филозофског факултета, Универзитета у Београду</w:t>
      </w:r>
    </w:p>
    <w:p w:rsidR="00A22271" w:rsidRPr="0009650D" w:rsidRDefault="00A22271" w:rsidP="001F60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Комисија је прегледала конкурсну документацију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анализирала професионалну делатност кандидат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>. На основу тога, Комисија подноси следећи извештај, као и предлог који из анализе следи.</w:t>
      </w:r>
    </w:p>
    <w:p w:rsidR="00A22271" w:rsidRPr="00DC29DD" w:rsidRDefault="00A22271" w:rsidP="003814E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2271" w:rsidRPr="00DC29DD" w:rsidRDefault="00A22271" w:rsidP="003814E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29DD">
        <w:rPr>
          <w:rFonts w:ascii="Times New Roman" w:hAnsi="Times New Roman" w:cs="Times New Roman"/>
          <w:b/>
          <w:bCs/>
          <w:sz w:val="24"/>
          <w:szCs w:val="24"/>
        </w:rPr>
        <w:t>Основни подаци о биографији и професионалном развоју Војина Симуновића</w:t>
      </w:r>
    </w:p>
    <w:p w:rsidR="00A22271" w:rsidRPr="00DC29DD" w:rsidRDefault="00A22271" w:rsidP="003814E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22271" w:rsidRPr="00CA3827" w:rsidRDefault="00A22271" w:rsidP="003814E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29DD">
        <w:rPr>
          <w:rFonts w:ascii="Times New Roman" w:hAnsi="Times New Roman" w:cs="Times New Roman"/>
          <w:sz w:val="24"/>
          <w:szCs w:val="24"/>
        </w:rPr>
        <w:t>Војин Симуновић је рођен 08.02.1991. у Никшићу. Основне студије психологије уписао је школске 2009/2010. године на Филозофском факултету Универзитета у Београду. Током завршне године био је на истраживачком смеру. Дипломирао је 25.09.2013. са просечном оценом 8.92. Школске 2013/2014. године уписао је мастер студије психологије под менторством проф. др Ирис Жежељ. Током мастер студија остварио је просечну оцену 10.00, а  мастер рад на тему „Утицај услова испитивања на склоност ка социјално пожељном одговарању“ одбранио је 09.12.2014 са оценом 10. Школске 2014/2015. године уписао је докторске студија психологије под менторством проф. др Јована Мирића. У току досадашњег студирања на докторским студијама одслушао је и положио (са просечном оценом 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C29DD">
        <w:rPr>
          <w:rFonts w:ascii="Times New Roman" w:hAnsi="Times New Roman" w:cs="Times New Roman"/>
          <w:sz w:val="24"/>
          <w:szCs w:val="24"/>
        </w:rPr>
        <w:t>83) свих 6 предмета који су предвиђени програмом студија. Одбранио је нацрт докторске дисертације на тему „Развој разумевања симболичких процеса у каузацији емоција</w:t>
      </w:r>
      <w:r w:rsidRPr="00E4271B">
        <w:rPr>
          <w:rFonts w:ascii="Times New Roman" w:hAnsi="Times New Roman" w:cs="Times New Roman"/>
          <w:sz w:val="24"/>
          <w:szCs w:val="24"/>
        </w:rPr>
        <w:t>“ са</w:t>
      </w:r>
      <w:r w:rsidRPr="00DC29DD">
        <w:rPr>
          <w:rFonts w:ascii="Times New Roman" w:hAnsi="Times New Roman" w:cs="Times New Roman"/>
          <w:sz w:val="24"/>
          <w:szCs w:val="24"/>
        </w:rPr>
        <w:t xml:space="preserve"> оценом 10, и тренутно прикупља емпиријске податке за израду докторске дисертације</w:t>
      </w:r>
      <w:r w:rsidRPr="00E4271B">
        <w:rPr>
          <w:rFonts w:ascii="Times New Roman" w:hAnsi="Times New Roman" w:cs="Times New Roman"/>
          <w:sz w:val="24"/>
          <w:szCs w:val="24"/>
        </w:rPr>
        <w:t>. У међувремену је написан и прихваћен реферат о подобности докторске теме и кандидата.</w:t>
      </w:r>
      <w:r w:rsidRPr="00DC29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2271" w:rsidRPr="00DC29DD" w:rsidRDefault="00A22271" w:rsidP="003814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2271" w:rsidRPr="00DC29DD" w:rsidRDefault="00A22271" w:rsidP="003814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2271" w:rsidRPr="00DC29DD" w:rsidRDefault="00A22271" w:rsidP="003814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2271" w:rsidRPr="00DC29DD" w:rsidRDefault="00A22271" w:rsidP="003814E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29DD">
        <w:rPr>
          <w:rFonts w:ascii="Times New Roman" w:hAnsi="Times New Roman" w:cs="Times New Roman"/>
          <w:b/>
          <w:bCs/>
          <w:sz w:val="24"/>
          <w:szCs w:val="24"/>
        </w:rPr>
        <w:t>Преглед и оцена радова кандидата</w:t>
      </w:r>
    </w:p>
    <w:p w:rsidR="00A22271" w:rsidRPr="00DC29DD" w:rsidRDefault="00A22271" w:rsidP="003814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2271" w:rsidRPr="00DC29DD" w:rsidRDefault="00A22271" w:rsidP="003F42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29DD">
        <w:rPr>
          <w:rFonts w:ascii="Times New Roman" w:hAnsi="Times New Roman" w:cs="Times New Roman"/>
          <w:sz w:val="24"/>
          <w:szCs w:val="24"/>
        </w:rPr>
        <w:t>Војин Симуновић је објавио један рад у којем је први аутор у међународном часопису по посебној одлуци МПНТР (1/М24), два рада у целини у којима је један од аутора у конференцијским зборницима (2/М63), три излагања публикована у конференцијским књигама резимеа (3/М64), а аутор је и других саопштења на научним скуповима. Примарни фокус научно-истраживачког рада Војина Симуновића су теме из области развојне психологије, а у досадашњим радовима бавио се и темама из социјалне психологије и опште психологије. Следи приказ одабраног научног рада:</w:t>
      </w:r>
    </w:p>
    <w:p w:rsidR="00A22271" w:rsidRPr="00DC29DD" w:rsidRDefault="00A22271" w:rsidP="003F42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22271" w:rsidRDefault="00A22271" w:rsidP="001E0F0D">
      <w:pPr>
        <w:pStyle w:val="Default"/>
        <w:spacing w:line="276" w:lineRule="auto"/>
        <w:ind w:left="708"/>
        <w:jc w:val="both"/>
        <w:rPr>
          <w:rFonts w:ascii="Times New Roman" w:hAnsi="Times New Roman" w:cs="Times New Roman"/>
        </w:rPr>
      </w:pPr>
      <w:r w:rsidRPr="00DC29DD">
        <w:rPr>
          <w:rFonts w:ascii="Times New Roman" w:hAnsi="Times New Roman" w:cs="Times New Roman"/>
          <w:u w:val="single"/>
        </w:rPr>
        <w:t>Simunović, V.</w:t>
      </w:r>
      <w:r w:rsidRPr="00DC29DD">
        <w:rPr>
          <w:rFonts w:ascii="Times New Roman" w:hAnsi="Times New Roman" w:cs="Times New Roman"/>
        </w:rPr>
        <w:t xml:space="preserve">, Đurović, A. i Mirić, J. (2015). Fenomen srećnog prestupnika: mišljenje ili </w:t>
      </w:r>
      <w:r w:rsidRPr="00DC29DD">
        <w:rPr>
          <w:rFonts w:ascii="Times New Roman" w:hAnsi="Times New Roman" w:cs="Times New Roman"/>
        </w:rPr>
        <w:tab/>
        <w:t xml:space="preserve">znanje. </w:t>
      </w:r>
      <w:r w:rsidRPr="00DC29DD">
        <w:rPr>
          <w:rFonts w:ascii="Times New Roman" w:hAnsi="Times New Roman" w:cs="Times New Roman"/>
          <w:i/>
          <w:iCs/>
        </w:rPr>
        <w:t>Zbornik instituta za pedagoška istraživanja</w:t>
      </w:r>
      <w:r w:rsidRPr="00DC29DD">
        <w:rPr>
          <w:rFonts w:ascii="Times New Roman" w:hAnsi="Times New Roman" w:cs="Times New Roman"/>
        </w:rPr>
        <w:t xml:space="preserve">, </w:t>
      </w:r>
      <w:r w:rsidRPr="00DC29DD">
        <w:rPr>
          <w:rFonts w:ascii="Times New Roman" w:hAnsi="Times New Roman" w:cs="Times New Roman"/>
          <w:i/>
          <w:iCs/>
        </w:rPr>
        <w:t>47</w:t>
      </w:r>
      <w:r>
        <w:rPr>
          <w:rFonts w:ascii="Times New Roman" w:hAnsi="Times New Roman" w:cs="Times New Roman"/>
        </w:rPr>
        <w:t xml:space="preserve">, </w:t>
      </w:r>
      <w:r w:rsidRPr="00DC29DD">
        <w:rPr>
          <w:rFonts w:ascii="Times New Roman" w:hAnsi="Times New Roman" w:cs="Times New Roman"/>
        </w:rPr>
        <w:t>269-284.</w:t>
      </w:r>
      <w:r>
        <w:rPr>
          <w:rFonts w:ascii="Times New Roman" w:hAnsi="Times New Roman" w:cs="Times New Roman"/>
        </w:rPr>
        <w:t xml:space="preserve"> </w:t>
      </w:r>
    </w:p>
    <w:p w:rsidR="00A22271" w:rsidRPr="0080502D" w:rsidRDefault="00A22271" w:rsidP="001E0F0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80502D">
        <w:rPr>
          <w:rFonts w:ascii="Times New Roman" w:hAnsi="Times New Roman" w:cs="Times New Roman"/>
        </w:rPr>
        <w:t>DOI: 10.2298/ZIPI1502269S</w:t>
      </w:r>
    </w:p>
    <w:p w:rsidR="00A22271" w:rsidRDefault="00A22271" w:rsidP="00905197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A22271" w:rsidRPr="0080502D" w:rsidRDefault="00A22271" w:rsidP="003423DB">
      <w:pPr>
        <w:pStyle w:val="Default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Претходни налази показали су да деца из Србије, за разлику од деце из западних земаља, преступнику углавном приписују негативне а не позитивне емоције. Због тога је испитивано да ли је такав резултат последица њиховог знања или аутентичног моралног мишљења. У две студије, коришћењем Пијажеовог поступка парова прича, варирани су врста намере, величина повреде и величина добити, а од деце је тражено да кажу како се који преступник осећа. </w:t>
      </w:r>
      <w:r w:rsidRPr="003423DB">
        <w:rPr>
          <w:rFonts w:ascii="Times New Roman" w:hAnsi="Times New Roman" w:cs="Times New Roman"/>
        </w:rPr>
        <w:t xml:space="preserve">Обе студије су показале да испитаници преступнику приписују негативне емоције у складу са моралним а не инструменталним схватањем преступа. Тиме је </w:t>
      </w:r>
      <w:r>
        <w:rPr>
          <w:rFonts w:ascii="Times New Roman" w:hAnsi="Times New Roman" w:cs="Times New Roman"/>
        </w:rPr>
        <w:t>п</w:t>
      </w:r>
      <w:r w:rsidRPr="003423DB">
        <w:rPr>
          <w:rFonts w:ascii="Times New Roman" w:hAnsi="Times New Roman" w:cs="Times New Roman"/>
        </w:rPr>
        <w:t>оказано да њихови одговори не одражавају морално знање, него аутентично морално мишљење.</w:t>
      </w:r>
    </w:p>
    <w:p w:rsidR="00A22271" w:rsidRPr="00DC29DD" w:rsidRDefault="00A22271" w:rsidP="00905197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A22271" w:rsidRPr="00DC29DD" w:rsidRDefault="00A22271" w:rsidP="00C04DE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29DD">
        <w:rPr>
          <w:rFonts w:ascii="Times New Roman" w:hAnsi="Times New Roman" w:cs="Times New Roman"/>
          <w:b/>
          <w:bCs/>
          <w:sz w:val="24"/>
          <w:szCs w:val="24"/>
        </w:rPr>
        <w:t>Рад на пројектима</w:t>
      </w:r>
    </w:p>
    <w:p w:rsidR="00A22271" w:rsidRPr="00DC29DD" w:rsidRDefault="00A22271" w:rsidP="00C04DE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22271" w:rsidRPr="00DC29DD" w:rsidRDefault="00A22271" w:rsidP="007801D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C29DD">
        <w:rPr>
          <w:rFonts w:ascii="Times New Roman" w:hAnsi="Times New Roman" w:cs="Times New Roman"/>
        </w:rPr>
        <w:tab/>
        <w:t xml:space="preserve">Министарствo просвете, науке и технолошког развоја Републике Србије је од марта 2018. године одобрило укључивање Војина Симуновића у неки од пројеката који су под ингеренцијом министарства, а проф. др Горан Кнежевић, руководилац пројекта </w:t>
      </w:r>
      <w:r w:rsidRPr="00DC29DD">
        <w:rPr>
          <w:rFonts w:ascii="Times New Roman" w:hAnsi="Times New Roman" w:cs="Times New Roman"/>
          <w:i/>
          <w:iCs/>
        </w:rPr>
        <w:t>Идентификација, мерење и развој когнитивних и емоционалних компетенција важних друштву оријентисаном на европске интеграције</w:t>
      </w:r>
      <w:r w:rsidRPr="00DC29DD">
        <w:rPr>
          <w:rFonts w:ascii="Times New Roman" w:hAnsi="Times New Roman" w:cs="Times New Roman"/>
        </w:rPr>
        <w:t xml:space="preserve"> (ОИ 179018) сложио се са тим да се Војин С</w:t>
      </w:r>
      <w:r>
        <w:rPr>
          <w:rFonts w:ascii="Times New Roman" w:hAnsi="Times New Roman" w:cs="Times New Roman"/>
        </w:rPr>
        <w:t xml:space="preserve">имуновић укључи у тај пројекат. </w:t>
      </w:r>
    </w:p>
    <w:p w:rsidR="00A22271" w:rsidRDefault="00A22271" w:rsidP="00905197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A22271" w:rsidRPr="004F1CE5" w:rsidRDefault="00A22271" w:rsidP="00905197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A22271" w:rsidRPr="004F1CE5" w:rsidRDefault="00A22271" w:rsidP="007E5292">
      <w:pPr>
        <w:jc w:val="both"/>
        <w:rPr>
          <w:rFonts w:ascii="Times New Roman" w:hAnsi="Times New Roman" w:cs="Times New Roman"/>
          <w:sz w:val="24"/>
          <w:szCs w:val="24"/>
        </w:rPr>
      </w:pPr>
      <w:r w:rsidRPr="004F1CE5">
        <w:rPr>
          <w:rFonts w:ascii="Times New Roman" w:hAnsi="Times New Roman" w:cs="Times New Roman"/>
          <w:b/>
          <w:bCs/>
          <w:sz w:val="24"/>
          <w:szCs w:val="24"/>
        </w:rPr>
        <w:t>Остале активности</w:t>
      </w:r>
    </w:p>
    <w:p w:rsidR="00A22271" w:rsidRPr="00DC29DD" w:rsidRDefault="00A22271" w:rsidP="00905197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DC29DD">
        <w:rPr>
          <w:rFonts w:ascii="Times New Roman" w:hAnsi="Times New Roman" w:cs="Times New Roman"/>
        </w:rPr>
        <w:t xml:space="preserve"> </w:t>
      </w:r>
    </w:p>
    <w:p w:rsidR="00A22271" w:rsidRPr="00DC29DD" w:rsidRDefault="00A22271" w:rsidP="007801D6">
      <w:pPr>
        <w:pStyle w:val="Default"/>
        <w:spacing w:line="276" w:lineRule="auto"/>
        <w:ind w:firstLine="720"/>
        <w:jc w:val="both"/>
        <w:rPr>
          <w:rFonts w:ascii="Times New Roman" w:hAnsi="Times New Roman" w:cs="Times New Roman"/>
        </w:rPr>
      </w:pPr>
      <w:r w:rsidRPr="00DC29DD">
        <w:rPr>
          <w:rFonts w:ascii="Times New Roman" w:hAnsi="Times New Roman" w:cs="Times New Roman"/>
        </w:rPr>
        <w:t xml:space="preserve">Током школске 2011/2012 године </w:t>
      </w:r>
      <w:r>
        <w:rPr>
          <w:rFonts w:ascii="Times New Roman" w:hAnsi="Times New Roman" w:cs="Times New Roman"/>
        </w:rPr>
        <w:t>Војин Симуновић је био</w:t>
      </w:r>
      <w:r w:rsidRPr="00DC29DD">
        <w:rPr>
          <w:rFonts w:ascii="Times New Roman" w:hAnsi="Times New Roman" w:cs="Times New Roman"/>
        </w:rPr>
        <w:t xml:space="preserve"> демонстратор на предмету Психологија личности код проф. др Душана Стојнова. Током школске 2012/2013 године обављао је праксу на истраживачком модулу у оквиру пројекта проф. др Горана Кнежевића. У другој половини 2014. године  и првој половини 2015. године волонирао је као помоћник истраживача у фирми „ГФК“, а у другој половини 2015. године и првој половини 2016. године био је хонорарно ангажован као истраживач у фирми „Ипсос Стратеџик Маркетинг“. Од априла 2017. године до априла 2018. године обављао је приправнички стаж у Специјалној болници за болести зависности.</w:t>
      </w:r>
    </w:p>
    <w:p w:rsidR="00A22271" w:rsidRPr="00DC29DD" w:rsidRDefault="00A22271" w:rsidP="00905197">
      <w:pPr>
        <w:pStyle w:val="ListParagraph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A22271" w:rsidRPr="00DC29DD" w:rsidRDefault="00A22271" w:rsidP="00905197">
      <w:pPr>
        <w:pStyle w:val="ListParagraph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A22271" w:rsidRPr="00DC29DD" w:rsidRDefault="00A22271" w:rsidP="00FF131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29DD">
        <w:rPr>
          <w:rFonts w:ascii="Times New Roman" w:hAnsi="Times New Roman" w:cs="Times New Roman"/>
          <w:b/>
          <w:bCs/>
          <w:sz w:val="24"/>
          <w:szCs w:val="24"/>
        </w:rPr>
        <w:t>Закључак и предлог одлуке</w:t>
      </w:r>
    </w:p>
    <w:p w:rsidR="00A22271" w:rsidRPr="00DC29DD" w:rsidRDefault="00A22271" w:rsidP="00FF13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2271" w:rsidRPr="00DC29DD" w:rsidRDefault="00A22271" w:rsidP="00FF131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29DD">
        <w:rPr>
          <w:rFonts w:ascii="Times New Roman" w:hAnsi="Times New Roman" w:cs="Times New Roman"/>
          <w:sz w:val="24"/>
          <w:szCs w:val="24"/>
        </w:rPr>
        <w:t>На основу података о професионалном развоју Војина Симуновића и његове научне продукције, као и на основу анализе вредности научних радова, сматрамо да је Војин Симуновић испунио све формалне (основне студије завршене са просечном оценом 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C29DD">
        <w:rPr>
          <w:rFonts w:ascii="Times New Roman" w:hAnsi="Times New Roman" w:cs="Times New Roman"/>
          <w:sz w:val="24"/>
          <w:szCs w:val="24"/>
        </w:rPr>
        <w:t xml:space="preserve">92, мастер студије завршене са просечном оценом 10.00, уписане докторске академске студије, пријављена и прихваћена тема докторске дисертације, постојање објављеног рецензираног научног рада) и садржинске услове (квалитет радова) за избор у истраживачко звање ИСТРАЖИВАЧ-САРАДНИК. </w:t>
      </w:r>
    </w:p>
    <w:p w:rsidR="00A22271" w:rsidRPr="00DC29DD" w:rsidRDefault="00A22271" w:rsidP="00FF131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22271" w:rsidRPr="00DC29DD" w:rsidRDefault="00A22271" w:rsidP="005F6607">
      <w:pPr>
        <w:jc w:val="both"/>
        <w:rPr>
          <w:rFonts w:ascii="Times New Roman" w:hAnsi="Times New Roman" w:cs="Times New Roman"/>
          <w:sz w:val="24"/>
          <w:szCs w:val="24"/>
        </w:rPr>
      </w:pPr>
      <w:r w:rsidRPr="00DC29DD">
        <w:rPr>
          <w:rFonts w:ascii="Times New Roman" w:hAnsi="Times New Roman" w:cs="Times New Roman"/>
          <w:sz w:val="24"/>
          <w:szCs w:val="24"/>
        </w:rPr>
        <w:t>Београд,  __________ 2018. године</w:t>
      </w:r>
    </w:p>
    <w:p w:rsidR="00A22271" w:rsidRDefault="00A22271" w:rsidP="005F6607">
      <w:pPr>
        <w:ind w:firstLine="708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22271" w:rsidRDefault="00A22271" w:rsidP="005F6607">
      <w:pPr>
        <w:ind w:firstLine="708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 w:rsidRPr="00DC29DD">
        <w:rPr>
          <w:rFonts w:ascii="Times New Roman" w:hAnsi="Times New Roman" w:cs="Times New Roman"/>
          <w:sz w:val="24"/>
          <w:szCs w:val="24"/>
        </w:rPr>
        <w:t>КОМИСИЈА:</w:t>
      </w:r>
    </w:p>
    <w:p w:rsidR="00A22271" w:rsidRPr="001F60D1" w:rsidRDefault="00A22271" w:rsidP="001F60D1">
      <w:pPr>
        <w:tabs>
          <w:tab w:val="left" w:pos="5220"/>
        </w:tabs>
        <w:spacing w:after="0"/>
        <w:ind w:left="7200" w:hanging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_______________________</w:t>
      </w:r>
    </w:p>
    <w:p w:rsidR="00A22271" w:rsidRDefault="00A22271" w:rsidP="001F60D1">
      <w:pPr>
        <w:tabs>
          <w:tab w:val="left" w:pos="5220"/>
        </w:tabs>
        <w:spacing w:after="0"/>
        <w:ind w:left="7200" w:hanging="72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Проф.</w:t>
      </w:r>
      <w:r>
        <w:rPr>
          <w:rFonts w:ascii="Times New Roman" w:hAnsi="Times New Roman" w:cs="Times New Roman"/>
          <w:sz w:val="24"/>
          <w:szCs w:val="24"/>
        </w:rPr>
        <w:t>- др</w:t>
      </w:r>
      <w:r w:rsidRPr="008346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Горан</w:t>
      </w:r>
      <w:r w:rsidRPr="008346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Опачић</w:t>
      </w:r>
    </w:p>
    <w:p w:rsidR="00A22271" w:rsidRPr="001F60D1" w:rsidRDefault="00A22271" w:rsidP="001F60D1">
      <w:pPr>
        <w:tabs>
          <w:tab w:val="left" w:pos="5220"/>
        </w:tabs>
        <w:spacing w:after="0"/>
        <w:ind w:left="7920" w:hanging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22271" w:rsidRPr="001F60D1" w:rsidRDefault="00A22271" w:rsidP="001F60D1">
      <w:pPr>
        <w:tabs>
          <w:tab w:val="left" w:pos="5220"/>
        </w:tabs>
        <w:spacing w:after="0"/>
        <w:ind w:left="7200" w:hanging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_______________________</w:t>
      </w:r>
    </w:p>
    <w:p w:rsidR="00A22271" w:rsidRDefault="00A22271" w:rsidP="001F60D1">
      <w:pPr>
        <w:tabs>
          <w:tab w:val="left" w:pos="5220"/>
        </w:tabs>
        <w:spacing w:after="0"/>
        <w:ind w:left="7200" w:hanging="72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Доц.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3466C">
        <w:rPr>
          <w:rFonts w:ascii="Times New Roman" w:hAnsi="Times New Roman" w:cs="Times New Roman"/>
          <w:sz w:val="24"/>
          <w:szCs w:val="24"/>
        </w:rPr>
        <w:t xml:space="preserve">др </w:t>
      </w:r>
      <w:r>
        <w:rPr>
          <w:rFonts w:ascii="Times New Roman" w:hAnsi="Times New Roman" w:cs="Times New Roman"/>
          <w:sz w:val="24"/>
          <w:szCs w:val="24"/>
          <w:lang w:val="sr-Cyrl-BA"/>
        </w:rPr>
        <w:t>Ирис Жежељ</w:t>
      </w:r>
    </w:p>
    <w:p w:rsidR="00A22271" w:rsidRDefault="00A22271" w:rsidP="001F60D1">
      <w:pPr>
        <w:tabs>
          <w:tab w:val="left" w:pos="5220"/>
        </w:tabs>
        <w:spacing w:after="0"/>
        <w:ind w:left="7920" w:hanging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22271" w:rsidRPr="001F60D1" w:rsidRDefault="00A22271" w:rsidP="001F60D1">
      <w:pPr>
        <w:tabs>
          <w:tab w:val="left" w:pos="5220"/>
        </w:tabs>
        <w:spacing w:after="0"/>
        <w:ind w:left="7200" w:hanging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_______________________</w:t>
      </w:r>
    </w:p>
    <w:p w:rsidR="00A22271" w:rsidRPr="0005546C" w:rsidRDefault="00A22271" w:rsidP="001F60D1">
      <w:pPr>
        <w:tabs>
          <w:tab w:val="left" w:pos="5220"/>
        </w:tabs>
        <w:spacing w:after="0"/>
        <w:ind w:left="7920" w:hanging="72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Доц.др Данка Пурић</w:t>
      </w:r>
    </w:p>
    <w:p w:rsidR="00A22271" w:rsidRPr="001F60D1" w:rsidRDefault="00A22271" w:rsidP="005F6607">
      <w:pPr>
        <w:ind w:firstLine="708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22271" w:rsidRPr="00DC29DD" w:rsidRDefault="00A22271" w:rsidP="00FF131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22271" w:rsidRPr="00F8574A" w:rsidRDefault="00A22271" w:rsidP="003814E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A22271" w:rsidRPr="00F8574A" w:rsidSect="00D12B1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64D9D"/>
    <w:multiLevelType w:val="hybridMultilevel"/>
    <w:tmpl w:val="F59E45BC"/>
    <w:lvl w:ilvl="0" w:tplc="AA2CCE4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56F8"/>
    <w:rsid w:val="00034159"/>
    <w:rsid w:val="0005546C"/>
    <w:rsid w:val="00065A0F"/>
    <w:rsid w:val="0009650D"/>
    <w:rsid w:val="000C1DB5"/>
    <w:rsid w:val="000C671C"/>
    <w:rsid w:val="001D4C6A"/>
    <w:rsid w:val="001E0F0D"/>
    <w:rsid w:val="001F60D1"/>
    <w:rsid w:val="001F7DCE"/>
    <w:rsid w:val="002A3F0F"/>
    <w:rsid w:val="002B65C8"/>
    <w:rsid w:val="002F56F8"/>
    <w:rsid w:val="003423DB"/>
    <w:rsid w:val="003531C8"/>
    <w:rsid w:val="003814EF"/>
    <w:rsid w:val="003F4284"/>
    <w:rsid w:val="00471935"/>
    <w:rsid w:val="0047631F"/>
    <w:rsid w:val="004F1CE5"/>
    <w:rsid w:val="005F6607"/>
    <w:rsid w:val="00704513"/>
    <w:rsid w:val="007801D6"/>
    <w:rsid w:val="007B21AA"/>
    <w:rsid w:val="007E5292"/>
    <w:rsid w:val="0080502D"/>
    <w:rsid w:val="0083466C"/>
    <w:rsid w:val="008B03EE"/>
    <w:rsid w:val="008C6E60"/>
    <w:rsid w:val="008E77FC"/>
    <w:rsid w:val="00905197"/>
    <w:rsid w:val="0090743F"/>
    <w:rsid w:val="00922028"/>
    <w:rsid w:val="00975C44"/>
    <w:rsid w:val="00A022FE"/>
    <w:rsid w:val="00A22271"/>
    <w:rsid w:val="00AB0EE3"/>
    <w:rsid w:val="00AC1538"/>
    <w:rsid w:val="00AD70D3"/>
    <w:rsid w:val="00BB04AB"/>
    <w:rsid w:val="00C04DEF"/>
    <w:rsid w:val="00C94749"/>
    <w:rsid w:val="00CA3827"/>
    <w:rsid w:val="00CA7BE8"/>
    <w:rsid w:val="00D12B11"/>
    <w:rsid w:val="00D80FC2"/>
    <w:rsid w:val="00DC29DD"/>
    <w:rsid w:val="00E4271B"/>
    <w:rsid w:val="00F25E39"/>
    <w:rsid w:val="00F30D46"/>
    <w:rsid w:val="00F8574A"/>
    <w:rsid w:val="00FF1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B11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05197"/>
    <w:pPr>
      <w:ind w:left="720"/>
    </w:pPr>
  </w:style>
  <w:style w:type="paragraph" w:customStyle="1" w:styleId="Default">
    <w:name w:val="Default"/>
    <w:uiPriority w:val="99"/>
    <w:rsid w:val="0090519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69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9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848</Words>
  <Characters>4838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</dc:title>
  <dc:subject/>
  <dc:creator>Vojin</dc:creator>
  <cp:keywords/>
  <dc:description/>
  <cp:lastModifiedBy>Snezana Nikolic</cp:lastModifiedBy>
  <cp:revision>2</cp:revision>
  <dcterms:created xsi:type="dcterms:W3CDTF">2018-05-16T13:04:00Z</dcterms:created>
  <dcterms:modified xsi:type="dcterms:W3CDTF">2018-05-16T13:04:00Z</dcterms:modified>
</cp:coreProperties>
</file>